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轴承离合器用油项目规划设计方案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8" w:history="1">
        <w:r>
          <w:rPr>
            <w:rFonts w:ascii="仿宋" w:eastAsia="仿宋" w:hAnsi="仿宋" w:cs="仿宋" w:hint="eastAsia"/>
            <w:lang w:eastAsia="zh-CN"/>
          </w:rPr>
          <w:t>概论</w:t>
        </w:r>
        <w:r>
          <w:tab/>
        </w:r>
        <w:r>
          <w:fldChar w:fldCharType="begin"/>
        </w:r>
        <w:r>
          <w:instrText xml:space="preserve"> PAGEREF _Toc7068 \h </w:instrText>
        </w:r>
        <w:r>
          <w:fldChar w:fldCharType="separate"/>
        </w:r>
        <w:r>
          <w:t>3</w:t>
        </w:r>
        <w:r>
          <w:fldChar w:fldCharType="end"/>
        </w:r>
      </w:hyperlink>
    </w:p>
    <w:p>
      <w:pPr>
        <w:pStyle w:val="TOC1"/>
        <w:tabs>
          <w:tab w:val="right" w:leader="dot" w:pos="8306"/>
        </w:tabs>
      </w:pPr>
      <w:hyperlink w:anchor="_Toc31059" w:history="1">
        <w:r>
          <w:rPr>
            <w:rFonts w:ascii="仿宋" w:eastAsia="仿宋" w:hAnsi="仿宋" w:cs="仿宋" w:hint="eastAsia"/>
            <w:lang w:eastAsia="zh-CN"/>
          </w:rPr>
          <w:t>一、轴承离合器用油项目建设单位说明</w:t>
        </w:r>
        <w:r>
          <w:tab/>
        </w:r>
        <w:r>
          <w:fldChar w:fldCharType="begin"/>
        </w:r>
        <w:r>
          <w:instrText xml:space="preserve"> PAGEREF _Toc31059 \h </w:instrText>
        </w:r>
        <w:r>
          <w:fldChar w:fldCharType="separate"/>
        </w:r>
        <w:r>
          <w:t>3</w:t>
        </w:r>
        <w:r>
          <w:fldChar w:fldCharType="end"/>
        </w:r>
      </w:hyperlink>
    </w:p>
    <w:p>
      <w:pPr>
        <w:pStyle w:val="TOC2"/>
        <w:tabs>
          <w:tab w:val="right" w:leader="dot" w:pos="8306"/>
        </w:tabs>
      </w:pPr>
      <w:hyperlink w:anchor="_Toc14837" w:history="1">
        <w:r>
          <w:rPr>
            <w:rFonts w:ascii="仿宋" w:eastAsia="仿宋" w:hAnsi="仿宋" w:cs="仿宋" w:hint="eastAsia"/>
            <w:lang w:eastAsia="zh-CN"/>
          </w:rPr>
          <w:t>(一)、轴承离合器用油项目承办单位基本情况</w:t>
        </w:r>
        <w:r>
          <w:tab/>
        </w:r>
        <w:r>
          <w:fldChar w:fldCharType="begin"/>
        </w:r>
        <w:r>
          <w:instrText xml:space="preserve"> PAGEREF _Toc14837 \h </w:instrText>
        </w:r>
        <w:r>
          <w:fldChar w:fldCharType="separate"/>
        </w:r>
        <w:r>
          <w:t>3</w:t>
        </w:r>
        <w:r>
          <w:fldChar w:fldCharType="end"/>
        </w:r>
      </w:hyperlink>
    </w:p>
    <w:p>
      <w:pPr>
        <w:pStyle w:val="TOC2"/>
        <w:tabs>
          <w:tab w:val="right" w:leader="dot" w:pos="8306"/>
        </w:tabs>
      </w:pPr>
      <w:hyperlink w:anchor="_Toc10089" w:history="1">
        <w:r>
          <w:rPr>
            <w:rFonts w:ascii="仿宋" w:eastAsia="仿宋" w:hAnsi="仿宋" w:cs="仿宋" w:hint="eastAsia"/>
            <w:lang w:eastAsia="zh-CN"/>
          </w:rPr>
          <w:t>(二)、公司经济效益分析</w:t>
        </w:r>
        <w:r>
          <w:tab/>
        </w:r>
        <w:r>
          <w:fldChar w:fldCharType="begin"/>
        </w:r>
        <w:r>
          <w:instrText xml:space="preserve"> PAGEREF _Toc10089 \h </w:instrText>
        </w:r>
        <w:r>
          <w:fldChar w:fldCharType="separate"/>
        </w:r>
        <w:r>
          <w:t>4</w:t>
        </w:r>
        <w:r>
          <w:fldChar w:fldCharType="end"/>
        </w:r>
      </w:hyperlink>
    </w:p>
    <w:p>
      <w:pPr>
        <w:pStyle w:val="TOC1"/>
        <w:tabs>
          <w:tab w:val="right" w:leader="dot" w:pos="8306"/>
        </w:tabs>
      </w:pPr>
      <w:hyperlink w:anchor="_Toc23282" w:history="1">
        <w:r>
          <w:rPr>
            <w:rFonts w:ascii="仿宋" w:eastAsia="仿宋" w:hAnsi="仿宋" w:cs="仿宋" w:hint="eastAsia"/>
            <w:lang w:eastAsia="zh-CN"/>
          </w:rPr>
          <w:t>二、轴承离合器用油项目危机管理</w:t>
        </w:r>
        <w:r>
          <w:tab/>
        </w:r>
        <w:r>
          <w:fldChar w:fldCharType="begin"/>
        </w:r>
        <w:r>
          <w:instrText xml:space="preserve"> PAGEREF _Toc23282 \h </w:instrText>
        </w:r>
        <w:r>
          <w:fldChar w:fldCharType="separate"/>
        </w:r>
        <w:r>
          <w:t>5</w:t>
        </w:r>
        <w:r>
          <w:fldChar w:fldCharType="end"/>
        </w:r>
      </w:hyperlink>
    </w:p>
    <w:p>
      <w:pPr>
        <w:pStyle w:val="TOC2"/>
        <w:tabs>
          <w:tab w:val="right" w:leader="dot" w:pos="8306"/>
        </w:tabs>
      </w:pPr>
      <w:hyperlink w:anchor="_Toc28381" w:history="1">
        <w:r>
          <w:rPr>
            <w:rFonts w:ascii="仿宋" w:eastAsia="仿宋" w:hAnsi="仿宋" w:cs="仿宋" w:hint="eastAsia"/>
            <w:lang w:eastAsia="zh-CN"/>
          </w:rPr>
          <w:t>(一)、危机预警与识别</w:t>
        </w:r>
        <w:r>
          <w:tab/>
        </w:r>
        <w:r>
          <w:fldChar w:fldCharType="begin"/>
        </w:r>
        <w:r>
          <w:instrText xml:space="preserve"> PAGEREF _Toc28381 \h </w:instrText>
        </w:r>
        <w:r>
          <w:fldChar w:fldCharType="separate"/>
        </w:r>
        <w:r>
          <w:t>5</w:t>
        </w:r>
        <w:r>
          <w:fldChar w:fldCharType="end"/>
        </w:r>
      </w:hyperlink>
    </w:p>
    <w:p>
      <w:pPr>
        <w:pStyle w:val="TOC2"/>
        <w:tabs>
          <w:tab w:val="right" w:leader="dot" w:pos="8306"/>
        </w:tabs>
      </w:pPr>
      <w:hyperlink w:anchor="_Toc244" w:history="1">
        <w:r>
          <w:rPr>
            <w:rFonts w:ascii="仿宋" w:eastAsia="仿宋" w:hAnsi="仿宋" w:cs="仿宋" w:hint="eastAsia"/>
            <w:lang w:eastAsia="zh-CN"/>
          </w:rPr>
          <w:t>(二)、危机应对与恢复</w:t>
        </w:r>
        <w:r>
          <w:tab/>
        </w:r>
        <w:r>
          <w:fldChar w:fldCharType="begin"/>
        </w:r>
        <w:r>
          <w:instrText xml:space="preserve"> PAGEREF _Toc244 \h </w:instrText>
        </w:r>
        <w:r>
          <w:fldChar w:fldCharType="separate"/>
        </w:r>
        <w:r>
          <w:t>6</w:t>
        </w:r>
        <w:r>
          <w:fldChar w:fldCharType="end"/>
        </w:r>
      </w:hyperlink>
    </w:p>
    <w:p>
      <w:pPr>
        <w:pStyle w:val="TOC1"/>
        <w:tabs>
          <w:tab w:val="right" w:leader="dot" w:pos="8306"/>
        </w:tabs>
      </w:pPr>
      <w:hyperlink w:anchor="_Toc5332" w:history="1">
        <w:r>
          <w:rPr>
            <w:rFonts w:ascii="仿宋" w:eastAsia="仿宋" w:hAnsi="仿宋" w:cs="仿宋" w:hint="eastAsia"/>
            <w:lang w:eastAsia="zh-CN"/>
          </w:rPr>
          <w:t>三、轴承离合器用油项目建设背景及必要性分析</w:t>
        </w:r>
        <w:r>
          <w:tab/>
        </w:r>
        <w:r>
          <w:fldChar w:fldCharType="begin"/>
        </w:r>
        <w:r>
          <w:instrText xml:space="preserve"> PAGEREF _Toc5332 \h </w:instrText>
        </w:r>
        <w:r>
          <w:fldChar w:fldCharType="separate"/>
        </w:r>
        <w:r>
          <w:t>7</w:t>
        </w:r>
        <w:r>
          <w:fldChar w:fldCharType="end"/>
        </w:r>
      </w:hyperlink>
    </w:p>
    <w:p>
      <w:pPr>
        <w:pStyle w:val="TOC2"/>
        <w:tabs>
          <w:tab w:val="right" w:leader="dot" w:pos="8306"/>
        </w:tabs>
      </w:pPr>
      <w:hyperlink w:anchor="_Toc8119" w:history="1">
        <w:r>
          <w:rPr>
            <w:rFonts w:ascii="仿宋" w:eastAsia="仿宋" w:hAnsi="仿宋" w:cs="仿宋" w:hint="eastAsia"/>
            <w:lang w:eastAsia="zh-CN"/>
          </w:rPr>
          <w:t>(一)、轴承离合器用油项目背景分析</w:t>
        </w:r>
        <w:r>
          <w:tab/>
        </w:r>
        <w:r>
          <w:fldChar w:fldCharType="begin"/>
        </w:r>
        <w:r>
          <w:instrText xml:space="preserve"> PAGEREF _Toc8119 \h </w:instrText>
        </w:r>
        <w:r>
          <w:fldChar w:fldCharType="separate"/>
        </w:r>
        <w:r>
          <w:t>7</w:t>
        </w:r>
        <w:r>
          <w:fldChar w:fldCharType="end"/>
        </w:r>
      </w:hyperlink>
    </w:p>
    <w:p>
      <w:pPr>
        <w:pStyle w:val="TOC2"/>
        <w:tabs>
          <w:tab w:val="right" w:leader="dot" w:pos="8306"/>
        </w:tabs>
      </w:pPr>
      <w:hyperlink w:anchor="_Toc31926" w:history="1">
        <w:r>
          <w:rPr>
            <w:rFonts w:ascii="仿宋" w:eastAsia="仿宋" w:hAnsi="仿宋" w:cs="仿宋" w:hint="eastAsia"/>
            <w:lang w:eastAsia="zh-CN"/>
          </w:rPr>
          <w:t>(二)、轴承离合器用油项目建设必要性分析</w:t>
        </w:r>
        <w:r>
          <w:tab/>
        </w:r>
        <w:r>
          <w:fldChar w:fldCharType="begin"/>
        </w:r>
        <w:r>
          <w:instrText xml:space="preserve"> PAGEREF _Toc31926 \h </w:instrText>
        </w:r>
        <w:r>
          <w:fldChar w:fldCharType="separate"/>
        </w:r>
        <w:r>
          <w:t>9</w:t>
        </w:r>
        <w:r>
          <w:fldChar w:fldCharType="end"/>
        </w:r>
      </w:hyperlink>
    </w:p>
    <w:p>
      <w:pPr>
        <w:pStyle w:val="TOC1"/>
        <w:tabs>
          <w:tab w:val="right" w:leader="dot" w:pos="8306"/>
        </w:tabs>
      </w:pPr>
      <w:hyperlink w:anchor="_Toc14641" w:history="1">
        <w:r>
          <w:rPr>
            <w:rFonts w:ascii="仿宋" w:eastAsia="仿宋" w:hAnsi="仿宋" w:cs="仿宋" w:hint="eastAsia"/>
            <w:lang w:eastAsia="zh-CN"/>
          </w:rPr>
          <w:t>四、轴承离合器用油项目选址可行性分析</w:t>
        </w:r>
        <w:r>
          <w:tab/>
        </w:r>
        <w:r>
          <w:fldChar w:fldCharType="begin"/>
        </w:r>
        <w:r>
          <w:instrText xml:space="preserve"> PAGEREF _Toc14641 \h </w:instrText>
        </w:r>
        <w:r>
          <w:fldChar w:fldCharType="separate"/>
        </w:r>
        <w:r>
          <w:t>10</w:t>
        </w:r>
        <w:r>
          <w:fldChar w:fldCharType="end"/>
        </w:r>
      </w:hyperlink>
    </w:p>
    <w:p>
      <w:pPr>
        <w:pStyle w:val="TOC2"/>
        <w:tabs>
          <w:tab w:val="right" w:leader="dot" w:pos="8306"/>
        </w:tabs>
      </w:pPr>
      <w:hyperlink w:anchor="_Toc25612" w:history="1">
        <w:r>
          <w:rPr>
            <w:rFonts w:ascii="仿宋" w:eastAsia="仿宋" w:hAnsi="仿宋" w:cs="仿宋" w:hint="eastAsia"/>
            <w:lang w:eastAsia="zh-CN"/>
          </w:rPr>
          <w:t>(一)、轴承离合器用油项目选址</w:t>
        </w:r>
        <w:r>
          <w:tab/>
        </w:r>
        <w:r>
          <w:fldChar w:fldCharType="begin"/>
        </w:r>
        <w:r>
          <w:instrText xml:space="preserve"> PAGEREF _Toc25612 \h </w:instrText>
        </w:r>
        <w:r>
          <w:fldChar w:fldCharType="separate"/>
        </w:r>
        <w:r>
          <w:t>10</w:t>
        </w:r>
        <w:r>
          <w:fldChar w:fldCharType="end"/>
        </w:r>
      </w:hyperlink>
    </w:p>
    <w:p>
      <w:pPr>
        <w:pStyle w:val="TOC2"/>
        <w:tabs>
          <w:tab w:val="right" w:leader="dot" w:pos="8306"/>
        </w:tabs>
      </w:pPr>
      <w:hyperlink w:anchor="_Toc29321" w:history="1">
        <w:r>
          <w:rPr>
            <w:rFonts w:ascii="仿宋" w:eastAsia="仿宋" w:hAnsi="仿宋" w:cs="仿宋" w:hint="eastAsia"/>
            <w:lang w:eastAsia="zh-CN"/>
          </w:rPr>
          <w:t>(二)、用地控制指标</w:t>
        </w:r>
        <w:r>
          <w:tab/>
        </w:r>
        <w:r>
          <w:fldChar w:fldCharType="begin"/>
        </w:r>
        <w:r>
          <w:instrText xml:space="preserve"> PAGEREF _Toc29321 \h </w:instrText>
        </w:r>
        <w:r>
          <w:fldChar w:fldCharType="separate"/>
        </w:r>
        <w:r>
          <w:t>10</w:t>
        </w:r>
        <w:r>
          <w:fldChar w:fldCharType="end"/>
        </w:r>
      </w:hyperlink>
    </w:p>
    <w:p>
      <w:pPr>
        <w:pStyle w:val="TOC2"/>
        <w:tabs>
          <w:tab w:val="right" w:leader="dot" w:pos="8306"/>
        </w:tabs>
      </w:pPr>
      <w:hyperlink w:anchor="_Toc18966" w:history="1">
        <w:r>
          <w:rPr>
            <w:rFonts w:ascii="仿宋" w:eastAsia="仿宋" w:hAnsi="仿宋" w:cs="仿宋" w:hint="eastAsia"/>
            <w:lang w:eastAsia="zh-CN"/>
          </w:rPr>
          <w:t>(三)、节约用地措施</w:t>
        </w:r>
        <w:r>
          <w:tab/>
        </w:r>
        <w:r>
          <w:fldChar w:fldCharType="begin"/>
        </w:r>
        <w:r>
          <w:instrText xml:space="preserve"> PAGEREF _Toc18966 \h </w:instrText>
        </w:r>
        <w:r>
          <w:fldChar w:fldCharType="separate"/>
        </w:r>
        <w:r>
          <w:t>12</w:t>
        </w:r>
        <w:r>
          <w:fldChar w:fldCharType="end"/>
        </w:r>
      </w:hyperlink>
    </w:p>
    <w:p>
      <w:pPr>
        <w:pStyle w:val="TOC2"/>
        <w:tabs>
          <w:tab w:val="right" w:leader="dot" w:pos="8306"/>
        </w:tabs>
      </w:pPr>
      <w:hyperlink w:anchor="_Toc27088" w:history="1">
        <w:r>
          <w:rPr>
            <w:rFonts w:ascii="仿宋" w:eastAsia="仿宋" w:hAnsi="仿宋" w:cs="仿宋" w:hint="eastAsia"/>
            <w:lang w:eastAsia="zh-CN"/>
          </w:rPr>
          <w:t>(四)、总图布置方案</w:t>
        </w:r>
        <w:r>
          <w:tab/>
        </w:r>
        <w:r>
          <w:fldChar w:fldCharType="begin"/>
        </w:r>
        <w:r>
          <w:instrText xml:space="preserve"> PAGEREF _Toc27088 \h </w:instrText>
        </w:r>
        <w:r>
          <w:fldChar w:fldCharType="separate"/>
        </w:r>
        <w:r>
          <w:t>14</w:t>
        </w:r>
        <w:r>
          <w:fldChar w:fldCharType="end"/>
        </w:r>
      </w:hyperlink>
    </w:p>
    <w:p>
      <w:pPr>
        <w:pStyle w:val="TOC2"/>
        <w:tabs>
          <w:tab w:val="right" w:leader="dot" w:pos="8306"/>
        </w:tabs>
      </w:pPr>
      <w:hyperlink w:anchor="_Toc18736" w:history="1">
        <w:r>
          <w:rPr>
            <w:rFonts w:ascii="仿宋" w:eastAsia="仿宋" w:hAnsi="仿宋" w:cs="仿宋" w:hint="eastAsia"/>
            <w:lang w:eastAsia="zh-CN"/>
          </w:rPr>
          <w:t>(五)、选址综合评价</w:t>
        </w:r>
        <w:r>
          <w:tab/>
        </w:r>
        <w:r>
          <w:fldChar w:fldCharType="begin"/>
        </w:r>
        <w:r>
          <w:instrText xml:space="preserve"> PAGEREF _Toc18736 \h </w:instrText>
        </w:r>
        <w:r>
          <w:fldChar w:fldCharType="separate"/>
        </w:r>
        <w:r>
          <w:t>15</w:t>
        </w:r>
        <w:r>
          <w:fldChar w:fldCharType="end"/>
        </w:r>
      </w:hyperlink>
    </w:p>
    <w:p>
      <w:pPr>
        <w:pStyle w:val="TOC1"/>
        <w:tabs>
          <w:tab w:val="right" w:leader="dot" w:pos="8306"/>
        </w:tabs>
      </w:pPr>
      <w:hyperlink w:anchor="_Toc6742" w:history="1">
        <w:r>
          <w:rPr>
            <w:rFonts w:ascii="仿宋" w:eastAsia="仿宋" w:hAnsi="仿宋" w:cs="仿宋" w:hint="eastAsia"/>
            <w:lang w:eastAsia="zh-CN"/>
          </w:rPr>
          <w:t>五、轴承离合器用油项目文档管理</w:t>
        </w:r>
        <w:r>
          <w:tab/>
        </w:r>
        <w:r>
          <w:fldChar w:fldCharType="begin"/>
        </w:r>
        <w:r>
          <w:instrText xml:space="preserve"> PAGEREF _Toc6742 \h </w:instrText>
        </w:r>
        <w:r>
          <w:fldChar w:fldCharType="separate"/>
        </w:r>
        <w:r>
          <w:t>16</w:t>
        </w:r>
        <w:r>
          <w:fldChar w:fldCharType="end"/>
        </w:r>
      </w:hyperlink>
    </w:p>
    <w:p>
      <w:pPr>
        <w:pStyle w:val="TOC2"/>
        <w:tabs>
          <w:tab w:val="right" w:leader="dot" w:pos="8306"/>
        </w:tabs>
      </w:pPr>
      <w:hyperlink w:anchor="_Toc6211" w:history="1">
        <w:r>
          <w:rPr>
            <w:rFonts w:ascii="仿宋" w:eastAsia="仿宋" w:hAnsi="仿宋" w:cs="仿宋" w:hint="eastAsia"/>
            <w:lang w:eastAsia="zh-CN"/>
          </w:rPr>
          <w:t>(一)、文档编制与审查</w:t>
        </w:r>
        <w:r>
          <w:tab/>
        </w:r>
        <w:r>
          <w:fldChar w:fldCharType="begin"/>
        </w:r>
        <w:r>
          <w:instrText xml:space="preserve"> PAGEREF _Toc6211 \h </w:instrText>
        </w:r>
        <w:r>
          <w:fldChar w:fldCharType="separate"/>
        </w:r>
        <w:r>
          <w:t>16</w:t>
        </w:r>
        <w:r>
          <w:fldChar w:fldCharType="end"/>
        </w:r>
      </w:hyperlink>
    </w:p>
    <w:p>
      <w:pPr>
        <w:pStyle w:val="TOC2"/>
        <w:tabs>
          <w:tab w:val="right" w:leader="dot" w:pos="8306"/>
        </w:tabs>
      </w:pPr>
      <w:hyperlink w:anchor="_Toc19666" w:history="1">
        <w:r>
          <w:rPr>
            <w:rFonts w:ascii="仿宋" w:eastAsia="仿宋" w:hAnsi="仿宋" w:cs="仿宋" w:hint="eastAsia"/>
            <w:lang w:eastAsia="zh-CN"/>
          </w:rPr>
          <w:t>(二)、文档发布与分发</w:t>
        </w:r>
        <w:r>
          <w:tab/>
        </w:r>
        <w:r>
          <w:fldChar w:fldCharType="begin"/>
        </w:r>
        <w:r>
          <w:instrText xml:space="preserve"> PAGEREF _Toc19666 \h </w:instrText>
        </w:r>
        <w:r>
          <w:fldChar w:fldCharType="separate"/>
        </w:r>
        <w:r>
          <w:t>17</w:t>
        </w:r>
        <w:r>
          <w:fldChar w:fldCharType="end"/>
        </w:r>
      </w:hyperlink>
    </w:p>
    <w:p>
      <w:pPr>
        <w:pStyle w:val="TOC2"/>
        <w:tabs>
          <w:tab w:val="right" w:leader="dot" w:pos="8306"/>
        </w:tabs>
      </w:pPr>
      <w:hyperlink w:anchor="_Toc23760" w:history="1">
        <w:r>
          <w:rPr>
            <w:rFonts w:ascii="仿宋" w:eastAsia="仿宋" w:hAnsi="仿宋" w:cs="仿宋" w:hint="eastAsia"/>
            <w:lang w:eastAsia="zh-CN"/>
          </w:rPr>
          <w:t>(三)、文档存档与归档</w:t>
        </w:r>
        <w:r>
          <w:tab/>
        </w:r>
        <w:r>
          <w:fldChar w:fldCharType="begin"/>
        </w:r>
        <w:r>
          <w:instrText xml:space="preserve"> PAGEREF _Toc23760 \h </w:instrText>
        </w:r>
        <w:r>
          <w:fldChar w:fldCharType="separate"/>
        </w:r>
        <w:r>
          <w:t>18</w:t>
        </w:r>
        <w:r>
          <w:fldChar w:fldCharType="end"/>
        </w:r>
      </w:hyperlink>
    </w:p>
    <w:p>
      <w:pPr>
        <w:pStyle w:val="TOC1"/>
        <w:tabs>
          <w:tab w:val="right" w:leader="dot" w:pos="8306"/>
        </w:tabs>
      </w:pPr>
      <w:hyperlink w:anchor="_Toc14785" w:history="1">
        <w:r>
          <w:rPr>
            <w:rFonts w:ascii="仿宋" w:eastAsia="仿宋" w:hAnsi="仿宋" w:cs="仿宋" w:hint="eastAsia"/>
            <w:lang w:eastAsia="zh-CN"/>
          </w:rPr>
          <w:t>六、轴承离合器用油项目土建工程</w:t>
        </w:r>
        <w:r>
          <w:tab/>
        </w:r>
        <w:r>
          <w:fldChar w:fldCharType="begin"/>
        </w:r>
        <w:r>
          <w:instrText xml:space="preserve"> PAGEREF _Toc14785 \h </w:instrText>
        </w:r>
        <w:r>
          <w:fldChar w:fldCharType="separate"/>
        </w:r>
        <w:r>
          <w:t>19</w:t>
        </w:r>
        <w:r>
          <w:fldChar w:fldCharType="end"/>
        </w:r>
      </w:hyperlink>
    </w:p>
    <w:p>
      <w:pPr>
        <w:pStyle w:val="TOC2"/>
        <w:tabs>
          <w:tab w:val="right" w:leader="dot" w:pos="8306"/>
        </w:tabs>
      </w:pPr>
      <w:hyperlink w:anchor="_Toc31329" w:history="1">
        <w:r>
          <w:rPr>
            <w:rFonts w:ascii="仿宋" w:eastAsia="仿宋" w:hAnsi="仿宋" w:cs="仿宋" w:hint="eastAsia"/>
            <w:lang w:eastAsia="zh-CN"/>
          </w:rPr>
          <w:t>(一)、建筑工程设计原则</w:t>
        </w:r>
        <w:r>
          <w:tab/>
        </w:r>
        <w:r>
          <w:fldChar w:fldCharType="begin"/>
        </w:r>
        <w:r>
          <w:instrText xml:space="preserve"> PAGEREF _Toc31329 \h </w:instrText>
        </w:r>
        <w:r>
          <w:fldChar w:fldCharType="separate"/>
        </w:r>
        <w:r>
          <w:t>19</w:t>
        </w:r>
        <w:r>
          <w:fldChar w:fldCharType="end"/>
        </w:r>
      </w:hyperlink>
    </w:p>
    <w:p>
      <w:pPr>
        <w:pStyle w:val="TOC2"/>
        <w:tabs>
          <w:tab w:val="right" w:leader="dot" w:pos="8306"/>
        </w:tabs>
      </w:pPr>
      <w:hyperlink w:anchor="_Toc30616" w:history="1">
        <w:r>
          <w:rPr>
            <w:rFonts w:ascii="仿宋" w:eastAsia="仿宋" w:hAnsi="仿宋" w:cs="仿宋" w:hint="eastAsia"/>
            <w:lang w:eastAsia="zh-CN"/>
          </w:rPr>
          <w:t>(二)、土建工程设计年限及安全等级</w:t>
        </w:r>
        <w:r>
          <w:tab/>
        </w:r>
        <w:r>
          <w:fldChar w:fldCharType="begin"/>
        </w:r>
        <w:r>
          <w:instrText xml:space="preserve"> PAGEREF _Toc30616 \h </w:instrText>
        </w:r>
        <w:r>
          <w:fldChar w:fldCharType="separate"/>
        </w:r>
        <w:r>
          <w:t>20</w:t>
        </w:r>
        <w:r>
          <w:fldChar w:fldCharType="end"/>
        </w:r>
      </w:hyperlink>
    </w:p>
    <w:p>
      <w:pPr>
        <w:pStyle w:val="TOC2"/>
        <w:tabs>
          <w:tab w:val="right" w:leader="dot" w:pos="8306"/>
        </w:tabs>
      </w:pPr>
      <w:hyperlink w:anchor="_Toc12893" w:history="1">
        <w:r>
          <w:rPr>
            <w:rFonts w:ascii="仿宋" w:eastAsia="仿宋" w:hAnsi="仿宋" w:cs="仿宋" w:hint="eastAsia"/>
            <w:lang w:eastAsia="zh-CN"/>
          </w:rPr>
          <w:t>(三)、建筑工程设计总体要求</w:t>
        </w:r>
        <w:r>
          <w:tab/>
        </w:r>
        <w:r>
          <w:fldChar w:fldCharType="begin"/>
        </w:r>
        <w:r>
          <w:instrText xml:space="preserve"> PAGEREF _Toc12893 \h </w:instrText>
        </w:r>
        <w:r>
          <w:fldChar w:fldCharType="separate"/>
        </w:r>
        <w:r>
          <w:t>22</w:t>
        </w:r>
        <w:r>
          <w:fldChar w:fldCharType="end"/>
        </w:r>
      </w:hyperlink>
    </w:p>
    <w:p>
      <w:pPr>
        <w:pStyle w:val="TOC2"/>
        <w:tabs>
          <w:tab w:val="right" w:leader="dot" w:pos="8306"/>
        </w:tabs>
      </w:pPr>
      <w:hyperlink w:anchor="_Toc23495" w:history="1">
        <w:r>
          <w:rPr>
            <w:rFonts w:ascii="仿宋" w:eastAsia="仿宋" w:hAnsi="仿宋" w:cs="仿宋" w:hint="eastAsia"/>
            <w:lang w:eastAsia="zh-CN"/>
          </w:rPr>
          <w:t>(四)、土建工程建设指标</w:t>
        </w:r>
        <w:r>
          <w:tab/>
        </w:r>
        <w:r>
          <w:fldChar w:fldCharType="begin"/>
        </w:r>
        <w:r>
          <w:instrText xml:space="preserve"> PAGEREF _Toc23495 \h </w:instrText>
        </w:r>
        <w:r>
          <w:fldChar w:fldCharType="separate"/>
        </w:r>
        <w:r>
          <w:t>22</w:t>
        </w:r>
        <w:r>
          <w:fldChar w:fldCharType="end"/>
        </w:r>
      </w:hyperlink>
    </w:p>
    <w:p>
      <w:pPr>
        <w:pStyle w:val="TOC1"/>
        <w:tabs>
          <w:tab w:val="right" w:leader="dot" w:pos="8306"/>
        </w:tabs>
      </w:pPr>
      <w:hyperlink w:anchor="_Toc16268" w:history="1">
        <w:r>
          <w:rPr>
            <w:rFonts w:ascii="仿宋" w:eastAsia="仿宋" w:hAnsi="仿宋" w:cs="仿宋" w:hint="eastAsia"/>
            <w:lang w:eastAsia="zh-CN"/>
          </w:rPr>
          <w:t>七、轴承离合器用油项目社会影响</w:t>
        </w:r>
        <w:r>
          <w:tab/>
        </w:r>
        <w:r>
          <w:fldChar w:fldCharType="begin"/>
        </w:r>
        <w:r>
          <w:instrText xml:space="preserve"> PAGEREF _Toc16268 \h </w:instrText>
        </w:r>
        <w:r>
          <w:fldChar w:fldCharType="separate"/>
        </w:r>
        <w:r>
          <w:t>22</w:t>
        </w:r>
        <w:r>
          <w:fldChar w:fldCharType="end"/>
        </w:r>
      </w:hyperlink>
    </w:p>
    <w:p>
      <w:pPr>
        <w:pStyle w:val="TOC2"/>
        <w:tabs>
          <w:tab w:val="right" w:leader="dot" w:pos="8306"/>
        </w:tabs>
      </w:pPr>
      <w:hyperlink w:anchor="_Toc27810" w:history="1">
        <w:r>
          <w:rPr>
            <w:rFonts w:ascii="仿宋" w:eastAsia="仿宋" w:hAnsi="仿宋" w:cs="仿宋" w:hint="eastAsia"/>
            <w:lang w:eastAsia="zh-CN"/>
          </w:rPr>
          <w:t>(一)、社会责任与义务</w:t>
        </w:r>
        <w:r>
          <w:tab/>
        </w:r>
        <w:r>
          <w:fldChar w:fldCharType="begin"/>
        </w:r>
        <w:r>
          <w:instrText xml:space="preserve"> PAGEREF _Toc27810 \h </w:instrText>
        </w:r>
        <w:r>
          <w:fldChar w:fldCharType="separate"/>
        </w:r>
        <w:r>
          <w:t>22</w:t>
        </w:r>
        <w:r>
          <w:fldChar w:fldCharType="end"/>
        </w:r>
      </w:hyperlink>
    </w:p>
    <w:p>
      <w:pPr>
        <w:pStyle w:val="TOC2"/>
        <w:tabs>
          <w:tab w:val="right" w:leader="dot" w:pos="8306"/>
        </w:tabs>
      </w:pPr>
      <w:hyperlink w:anchor="_Toc13021" w:history="1">
        <w:r>
          <w:rPr>
            <w:rFonts w:ascii="仿宋" w:eastAsia="仿宋" w:hAnsi="仿宋" w:cs="仿宋" w:hint="eastAsia"/>
            <w:lang w:eastAsia="zh-CN"/>
          </w:rPr>
          <w:t>(二)、社会参与与沟通</w:t>
        </w:r>
        <w:r>
          <w:tab/>
        </w:r>
        <w:r>
          <w:fldChar w:fldCharType="begin"/>
        </w:r>
        <w:r>
          <w:instrText xml:space="preserve"> PAGEREF _Toc13021 \h </w:instrText>
        </w:r>
        <w:r>
          <w:fldChar w:fldCharType="separate"/>
        </w:r>
        <w:r>
          <w:t>23</w:t>
        </w:r>
        <w:r>
          <w:fldChar w:fldCharType="end"/>
        </w:r>
      </w:hyperlink>
    </w:p>
    <w:p>
      <w:pPr>
        <w:pStyle w:val="TOC1"/>
        <w:tabs>
          <w:tab w:val="right" w:leader="dot" w:pos="8306"/>
        </w:tabs>
      </w:pPr>
      <w:hyperlink w:anchor="_Toc13218" w:history="1">
        <w:r>
          <w:rPr>
            <w:rFonts w:ascii="仿宋" w:eastAsia="仿宋" w:hAnsi="仿宋" w:cs="仿宋" w:hint="eastAsia"/>
            <w:lang w:eastAsia="zh-CN"/>
          </w:rPr>
          <w:t>八、轴承离合器用油项目技术管理</w:t>
        </w:r>
        <w:r>
          <w:tab/>
        </w:r>
        <w:r>
          <w:fldChar w:fldCharType="begin"/>
        </w:r>
        <w:r>
          <w:instrText xml:space="preserve"> PAGEREF _Toc13218 \h </w:instrText>
        </w:r>
        <w:r>
          <w:fldChar w:fldCharType="separate"/>
        </w:r>
        <w:r>
          <w:t>24</w:t>
        </w:r>
        <w:r>
          <w:fldChar w:fldCharType="end"/>
        </w:r>
      </w:hyperlink>
    </w:p>
    <w:p>
      <w:pPr>
        <w:pStyle w:val="TOC2"/>
        <w:tabs>
          <w:tab w:val="right" w:leader="dot" w:pos="8306"/>
        </w:tabs>
      </w:pPr>
      <w:hyperlink w:anchor="_Toc17188" w:history="1">
        <w:r>
          <w:rPr>
            <w:rFonts w:ascii="仿宋" w:eastAsia="仿宋" w:hAnsi="仿宋" w:cs="仿宋" w:hint="eastAsia"/>
            <w:lang w:eastAsia="zh-CN"/>
          </w:rPr>
          <w:t>(一)、技术方案选用方向</w:t>
        </w:r>
        <w:r>
          <w:tab/>
        </w:r>
        <w:r>
          <w:fldChar w:fldCharType="begin"/>
        </w:r>
        <w:r>
          <w:instrText xml:space="preserve"> PAGEREF _Toc17188 \h </w:instrText>
        </w:r>
        <w:r>
          <w:fldChar w:fldCharType="separate"/>
        </w:r>
        <w:r>
          <w:t>24</w:t>
        </w:r>
        <w:r>
          <w:fldChar w:fldCharType="end"/>
        </w:r>
      </w:hyperlink>
    </w:p>
    <w:p>
      <w:pPr>
        <w:pStyle w:val="TOC2"/>
        <w:tabs>
          <w:tab w:val="right" w:leader="dot" w:pos="8306"/>
        </w:tabs>
      </w:pPr>
      <w:hyperlink w:anchor="_Toc31389" w:history="1">
        <w:r>
          <w:rPr>
            <w:rFonts w:ascii="仿宋" w:eastAsia="仿宋" w:hAnsi="仿宋" w:cs="仿宋" w:hint="eastAsia"/>
            <w:lang w:eastAsia="zh-CN"/>
          </w:rPr>
          <w:t>(二)、工艺技术方案选用原则</w:t>
        </w:r>
        <w:r>
          <w:tab/>
        </w:r>
        <w:r>
          <w:fldChar w:fldCharType="begin"/>
        </w:r>
        <w:r>
          <w:instrText xml:space="preserve"> PAGEREF _Toc31389 \h </w:instrText>
        </w:r>
        <w:r>
          <w:fldChar w:fldCharType="separate"/>
        </w:r>
        <w:r>
          <w:t>26</w:t>
        </w:r>
        <w:r>
          <w:fldChar w:fldCharType="end"/>
        </w:r>
      </w:hyperlink>
    </w:p>
    <w:p>
      <w:pPr>
        <w:pStyle w:val="TOC2"/>
        <w:tabs>
          <w:tab w:val="right" w:leader="dot" w:pos="8306"/>
        </w:tabs>
      </w:pPr>
      <w:hyperlink w:anchor="_Toc4067" w:history="1">
        <w:r>
          <w:rPr>
            <w:rFonts w:ascii="仿宋" w:eastAsia="仿宋" w:hAnsi="仿宋" w:cs="仿宋" w:hint="eastAsia"/>
            <w:lang w:eastAsia="zh-CN"/>
          </w:rPr>
          <w:t>(三)、工艺技术方案要求</w:t>
        </w:r>
        <w:r>
          <w:tab/>
        </w:r>
        <w:r>
          <w:fldChar w:fldCharType="begin"/>
        </w:r>
        <w:r>
          <w:instrText xml:space="preserve"> PAGEREF _Toc4067 \h </w:instrText>
        </w:r>
        <w:r>
          <w:fldChar w:fldCharType="separate"/>
        </w:r>
        <w:r>
          <w:t>28</w:t>
        </w:r>
        <w:r>
          <w:fldChar w:fldCharType="end"/>
        </w:r>
      </w:hyperlink>
    </w:p>
    <w:p>
      <w:pPr>
        <w:pStyle w:val="TOC1"/>
        <w:tabs>
          <w:tab w:val="right" w:leader="dot" w:pos="8306"/>
        </w:tabs>
      </w:pPr>
      <w:hyperlink w:anchor="_Toc5101" w:history="1">
        <w:r>
          <w:rPr>
            <w:rFonts w:ascii="仿宋" w:eastAsia="仿宋" w:hAnsi="仿宋" w:cs="仿宋" w:hint="eastAsia"/>
            <w:lang w:eastAsia="zh-CN"/>
          </w:rPr>
          <w:t>九、轴承离合器用油项目投资规划</w:t>
        </w:r>
        <w:r>
          <w:tab/>
        </w:r>
        <w:r>
          <w:fldChar w:fldCharType="begin"/>
        </w:r>
        <w:r>
          <w:instrText xml:space="preserve"> PAGEREF _Toc5101 \h </w:instrText>
        </w:r>
        <w:r>
          <w:fldChar w:fldCharType="separate"/>
        </w:r>
        <w:r>
          <w:t>30</w:t>
        </w:r>
        <w:r>
          <w:fldChar w:fldCharType="end"/>
        </w:r>
      </w:hyperlink>
    </w:p>
    <w:p>
      <w:pPr>
        <w:pStyle w:val="TOC2"/>
        <w:tabs>
          <w:tab w:val="right" w:leader="dot" w:pos="8306"/>
        </w:tabs>
      </w:pPr>
      <w:hyperlink w:anchor="_Toc5992" w:history="1">
        <w:r>
          <w:rPr>
            <w:rFonts w:ascii="仿宋" w:eastAsia="仿宋" w:hAnsi="仿宋" w:cs="仿宋" w:hint="eastAsia"/>
            <w:lang w:eastAsia="zh-CN"/>
          </w:rPr>
          <w:t>(一)、轴承离合器用油项目总投资估算</w:t>
        </w:r>
        <w:r>
          <w:tab/>
        </w:r>
        <w:r>
          <w:fldChar w:fldCharType="begin"/>
        </w:r>
        <w:r>
          <w:instrText xml:space="preserve"> PAGEREF _Toc5992 \h </w:instrText>
        </w:r>
        <w:r>
          <w:fldChar w:fldCharType="separate"/>
        </w:r>
        <w:r>
          <w:t>30</w:t>
        </w:r>
        <w:r>
          <w:fldChar w:fldCharType="end"/>
        </w:r>
      </w:hyperlink>
    </w:p>
    <w:p>
      <w:pPr>
        <w:pStyle w:val="TOC2"/>
        <w:tabs>
          <w:tab w:val="right" w:leader="dot" w:pos="8306"/>
        </w:tabs>
      </w:pPr>
      <w:hyperlink w:anchor="_Toc3229" w:history="1">
        <w:r>
          <w:rPr>
            <w:rFonts w:ascii="仿宋" w:eastAsia="仿宋" w:hAnsi="仿宋" w:cs="仿宋" w:hint="eastAsia"/>
            <w:lang w:eastAsia="zh-CN"/>
          </w:rPr>
          <w:t>(二)、资金筹措</w:t>
        </w:r>
        <w:r>
          <w:tab/>
        </w:r>
        <w:r>
          <w:fldChar w:fldCharType="begin"/>
        </w:r>
        <w:r>
          <w:instrText xml:space="preserve"> PAGEREF _Toc3229 \h </w:instrText>
        </w:r>
        <w:r>
          <w:fldChar w:fldCharType="separate"/>
        </w:r>
        <w:r>
          <w:t>32</w:t>
        </w:r>
        <w:r>
          <w:fldChar w:fldCharType="end"/>
        </w:r>
      </w:hyperlink>
    </w:p>
    <w:p>
      <w:pPr>
        <w:pStyle w:val="TOC1"/>
        <w:tabs>
          <w:tab w:val="right" w:leader="dot" w:pos="8306"/>
        </w:tabs>
      </w:pPr>
      <w:hyperlink w:anchor="_Toc25279" w:history="1">
        <w:r>
          <w:rPr>
            <w:rFonts w:ascii="仿宋" w:eastAsia="仿宋" w:hAnsi="仿宋" w:cs="仿宋" w:hint="eastAsia"/>
            <w:lang w:eastAsia="zh-CN"/>
          </w:rPr>
          <w:t>十、轴承离合器用油项目风险管理</w:t>
        </w:r>
        <w:r>
          <w:tab/>
        </w:r>
        <w:r>
          <w:fldChar w:fldCharType="begin"/>
        </w:r>
        <w:r>
          <w:instrText xml:space="preserve"> PAGEREF _Toc25279 \h </w:instrText>
        </w:r>
        <w:r>
          <w:fldChar w:fldCharType="separate"/>
        </w:r>
        <w:r>
          <w:t>32</w:t>
        </w:r>
        <w:r>
          <w:fldChar w:fldCharType="end"/>
        </w:r>
      </w:hyperlink>
    </w:p>
    <w:p>
      <w:pPr>
        <w:pStyle w:val="TOC2"/>
        <w:tabs>
          <w:tab w:val="right" w:leader="dot" w:pos="8306"/>
        </w:tabs>
      </w:pPr>
      <w:hyperlink w:anchor="_Toc24842" w:history="1">
        <w:r>
          <w:rPr>
            <w:rFonts w:ascii="仿宋" w:eastAsia="仿宋" w:hAnsi="仿宋" w:cs="仿宋" w:hint="eastAsia"/>
            <w:lang w:eastAsia="zh-CN"/>
          </w:rPr>
          <w:t>(一)、风险识别与评估</w:t>
        </w:r>
        <w:r>
          <w:tab/>
        </w:r>
        <w:r>
          <w:fldChar w:fldCharType="begin"/>
        </w:r>
        <w:r>
          <w:instrText xml:space="preserve"> PAGEREF _Toc24842 \h </w:instrText>
        </w:r>
        <w:r>
          <w:fldChar w:fldCharType="separate"/>
        </w:r>
        <w:r>
          <w:t>32</w:t>
        </w:r>
        <w:r>
          <w:fldChar w:fldCharType="end"/>
        </w:r>
      </w:hyperlink>
    </w:p>
    <w:p>
      <w:pPr>
        <w:pStyle w:val="TOC2"/>
        <w:tabs>
          <w:tab w:val="right" w:leader="dot" w:pos="8306"/>
        </w:tabs>
      </w:pPr>
      <w:hyperlink w:anchor="_Toc15943" w:history="1">
        <w:r>
          <w:rPr>
            <w:rFonts w:ascii="仿宋" w:eastAsia="仿宋" w:hAnsi="仿宋" w:cs="仿宋" w:hint="eastAsia"/>
            <w:lang w:eastAsia="zh-CN"/>
          </w:rPr>
          <w:t>(二)、风险应对策略</w:t>
        </w:r>
        <w:r>
          <w:tab/>
        </w:r>
        <w:r>
          <w:fldChar w:fldCharType="begin"/>
        </w:r>
        <w:r>
          <w:instrText xml:space="preserve"> PAGEREF _Toc15943 \h </w:instrText>
        </w:r>
        <w:r>
          <w:fldChar w:fldCharType="separate"/>
        </w:r>
        <w:r>
          <w:t>34</w:t>
        </w:r>
        <w:r>
          <w:fldChar w:fldCharType="end"/>
        </w:r>
      </w:hyperlink>
    </w:p>
    <w:p>
      <w:pPr>
        <w:pStyle w:val="TOC2"/>
        <w:tabs>
          <w:tab w:val="right" w:leader="dot" w:pos="8306"/>
        </w:tabs>
      </w:pPr>
      <w:hyperlink w:anchor="_Toc20391" w:history="1">
        <w:r>
          <w:rPr>
            <w:rFonts w:ascii="仿宋" w:eastAsia="仿宋" w:hAnsi="仿宋" w:cs="仿宋" w:hint="eastAsia"/>
            <w:lang w:eastAsia="zh-CN"/>
          </w:rPr>
          <w:t>(三)、风险监控与控制</w:t>
        </w:r>
        <w:r>
          <w:tab/>
        </w:r>
        <w:r>
          <w:fldChar w:fldCharType="begin"/>
        </w:r>
        <w:r>
          <w:instrText xml:space="preserve"> PAGEREF _Toc20391 \h </w:instrText>
        </w:r>
        <w:r>
          <w:fldChar w:fldCharType="separate"/>
        </w:r>
        <w:r>
          <w:t>35</w:t>
        </w:r>
        <w:r>
          <w:fldChar w:fldCharType="end"/>
        </w:r>
      </w:hyperlink>
    </w:p>
    <w:p>
      <w:pPr>
        <w:pStyle w:val="TOC1"/>
        <w:tabs>
          <w:tab w:val="right" w:leader="dot" w:pos="8306"/>
        </w:tabs>
      </w:pPr>
      <w:hyperlink w:anchor="_Toc19442" w:history="1">
        <w:r>
          <w:rPr>
            <w:rFonts w:ascii="仿宋" w:eastAsia="仿宋" w:hAnsi="仿宋" w:cs="仿宋" w:hint="eastAsia"/>
            <w:lang w:eastAsia="zh-CN"/>
          </w:rPr>
          <w:t>十一、轴承离合器用油项目创新与研发</w:t>
        </w:r>
        <w:r>
          <w:tab/>
        </w:r>
        <w:r>
          <w:fldChar w:fldCharType="begin"/>
        </w:r>
        <w:r>
          <w:instrText xml:space="preserve"> PAGEREF _Toc19442 \h </w:instrText>
        </w:r>
        <w:r>
          <w:fldChar w:fldCharType="separate"/>
        </w:r>
        <w:r>
          <w:t>36</w:t>
        </w:r>
        <w:r>
          <w:fldChar w:fldCharType="end"/>
        </w:r>
      </w:hyperlink>
    </w:p>
    <w:p>
      <w:pPr>
        <w:pStyle w:val="TOC2"/>
        <w:tabs>
          <w:tab w:val="right" w:leader="dot" w:pos="8306"/>
        </w:tabs>
      </w:pPr>
      <w:hyperlink w:anchor="_Toc705" w:history="1">
        <w:r>
          <w:rPr>
            <w:rFonts w:ascii="仿宋" w:eastAsia="仿宋" w:hAnsi="仿宋" w:cs="仿宋" w:hint="eastAsia"/>
            <w:lang w:eastAsia="zh-CN"/>
          </w:rPr>
          <w:t>(一)、创新策略与方向</w:t>
        </w:r>
        <w:r>
          <w:tab/>
        </w:r>
        <w:r>
          <w:fldChar w:fldCharType="begin"/>
        </w:r>
        <w:r>
          <w:instrText xml:space="preserve"> PAGEREF _Toc705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4" w:history="1">
        <w:r>
          <w:rPr>
            <w:rFonts w:ascii="仿宋" w:eastAsia="仿宋" w:hAnsi="仿宋" w:cs="仿宋" w:hint="eastAsia"/>
            <w:lang w:eastAsia="zh-CN"/>
          </w:rPr>
          <w:t>(二)、研发规划与投入</w:t>
        </w:r>
        <w:r>
          <w:tab/>
        </w:r>
        <w:r>
          <w:fldChar w:fldCharType="begin"/>
        </w:r>
        <w:r>
          <w:instrText xml:space="preserve"> PAGEREF _Toc25714 \h </w:instrText>
        </w:r>
        <w:r>
          <w:fldChar w:fldCharType="separate"/>
        </w:r>
        <w:r>
          <w:t>38</w:t>
        </w:r>
        <w:r>
          <w:fldChar w:fldCharType="end"/>
        </w:r>
      </w:hyperlink>
    </w:p>
    <w:p>
      <w:pPr>
        <w:pStyle w:val="TOC1"/>
        <w:tabs>
          <w:tab w:val="right" w:leader="dot" w:pos="8306"/>
        </w:tabs>
      </w:pPr>
      <w:hyperlink w:anchor="_Toc20850" w:history="1">
        <w:r>
          <w:rPr>
            <w:rFonts w:ascii="仿宋" w:eastAsia="仿宋" w:hAnsi="仿宋" w:cs="仿宋" w:hint="eastAsia"/>
            <w:lang w:eastAsia="zh-CN"/>
          </w:rPr>
          <w:t>十二、轴承离合器用油项目人力资源管理</w:t>
        </w:r>
        <w:r>
          <w:tab/>
        </w:r>
        <w:r>
          <w:fldChar w:fldCharType="begin"/>
        </w:r>
        <w:r>
          <w:instrText xml:space="preserve"> PAGEREF _Toc20850 \h </w:instrText>
        </w:r>
        <w:r>
          <w:fldChar w:fldCharType="separate"/>
        </w:r>
        <w:r>
          <w:t>40</w:t>
        </w:r>
        <w:r>
          <w:fldChar w:fldCharType="end"/>
        </w:r>
      </w:hyperlink>
    </w:p>
    <w:p>
      <w:pPr>
        <w:pStyle w:val="TOC2"/>
        <w:tabs>
          <w:tab w:val="right" w:leader="dot" w:pos="8306"/>
        </w:tabs>
      </w:pPr>
      <w:hyperlink w:anchor="_Toc9957" w:history="1">
        <w:r>
          <w:rPr>
            <w:rFonts w:ascii="仿宋" w:eastAsia="仿宋" w:hAnsi="仿宋" w:cs="仿宋" w:hint="eastAsia"/>
            <w:lang w:eastAsia="zh-CN"/>
          </w:rPr>
          <w:t>(一)、建立健全的预算管理制度</w:t>
        </w:r>
        <w:r>
          <w:tab/>
        </w:r>
        <w:r>
          <w:fldChar w:fldCharType="begin"/>
        </w:r>
        <w:r>
          <w:instrText xml:space="preserve"> PAGEREF _Toc9957 \h </w:instrText>
        </w:r>
        <w:r>
          <w:fldChar w:fldCharType="separate"/>
        </w:r>
        <w:r>
          <w:t>40</w:t>
        </w:r>
        <w:r>
          <w:fldChar w:fldCharType="end"/>
        </w:r>
      </w:hyperlink>
    </w:p>
    <w:p>
      <w:pPr>
        <w:pStyle w:val="TOC2"/>
        <w:tabs>
          <w:tab w:val="right" w:leader="dot" w:pos="8306"/>
        </w:tabs>
      </w:pPr>
      <w:hyperlink w:anchor="_Toc6441" w:history="1">
        <w:r>
          <w:rPr>
            <w:rFonts w:ascii="仿宋" w:eastAsia="仿宋" w:hAnsi="仿宋" w:cs="仿宋" w:hint="eastAsia"/>
            <w:lang w:eastAsia="zh-CN"/>
          </w:rPr>
          <w:t>(二)、加强资金流动监控</w:t>
        </w:r>
        <w:r>
          <w:tab/>
        </w:r>
        <w:r>
          <w:fldChar w:fldCharType="begin"/>
        </w:r>
        <w:r>
          <w:instrText xml:space="preserve"> PAGEREF _Toc6441 \h </w:instrText>
        </w:r>
        <w:r>
          <w:fldChar w:fldCharType="separate"/>
        </w:r>
        <w:r>
          <w:t>41</w:t>
        </w:r>
        <w:r>
          <w:fldChar w:fldCharType="end"/>
        </w:r>
      </w:hyperlink>
    </w:p>
    <w:p>
      <w:pPr>
        <w:pStyle w:val="TOC2"/>
        <w:tabs>
          <w:tab w:val="right" w:leader="dot" w:pos="8306"/>
        </w:tabs>
      </w:pPr>
      <w:hyperlink w:anchor="_Toc21174" w:history="1">
        <w:r>
          <w:rPr>
            <w:rFonts w:ascii="仿宋" w:eastAsia="仿宋" w:hAnsi="仿宋" w:cs="仿宋" w:hint="eastAsia"/>
            <w:lang w:eastAsia="zh-CN"/>
          </w:rPr>
          <w:t>(三)、制定完善的风险控制机制</w:t>
        </w:r>
        <w:r>
          <w:tab/>
        </w:r>
        <w:r>
          <w:fldChar w:fldCharType="begin"/>
        </w:r>
        <w:r>
          <w:instrText xml:space="preserve"> PAGEREF _Toc21174 \h </w:instrText>
        </w:r>
        <w:r>
          <w:fldChar w:fldCharType="separate"/>
        </w:r>
        <w:r>
          <w:t>43</w:t>
        </w:r>
        <w:r>
          <w:fldChar w:fldCharType="end"/>
        </w:r>
      </w:hyperlink>
    </w:p>
    <w:p>
      <w:pPr>
        <w:pStyle w:val="TOC2"/>
        <w:tabs>
          <w:tab w:val="right" w:leader="dot" w:pos="8306"/>
        </w:tabs>
      </w:pPr>
      <w:hyperlink w:anchor="_Toc31854" w:history="1">
        <w:r>
          <w:rPr>
            <w:rFonts w:ascii="仿宋" w:eastAsia="仿宋" w:hAnsi="仿宋" w:cs="仿宋" w:hint="eastAsia"/>
            <w:lang w:eastAsia="zh-CN"/>
          </w:rPr>
          <w:t>(四)、优化成本管理</w:t>
        </w:r>
        <w:r>
          <w:tab/>
        </w:r>
        <w:r>
          <w:fldChar w:fldCharType="begin"/>
        </w:r>
        <w:r>
          <w:instrText xml:space="preserve"> PAGEREF _Toc31854 \h </w:instrText>
        </w:r>
        <w:r>
          <w:fldChar w:fldCharType="separate"/>
        </w:r>
        <w:r>
          <w:t>44</w:t>
        </w:r>
        <w:r>
          <w:fldChar w:fldCharType="end"/>
        </w:r>
      </w:hyperlink>
    </w:p>
    <w:p>
      <w:pPr>
        <w:pStyle w:val="TOC1"/>
        <w:tabs>
          <w:tab w:val="right" w:leader="dot" w:pos="8306"/>
        </w:tabs>
      </w:pPr>
      <w:hyperlink w:anchor="_Toc9690" w:history="1">
        <w:r>
          <w:rPr>
            <w:rFonts w:ascii="仿宋" w:eastAsia="仿宋" w:hAnsi="仿宋" w:cs="仿宋" w:hint="eastAsia"/>
            <w:lang w:eastAsia="zh-CN"/>
          </w:rPr>
          <w:t>十三、轴承离合器用油项目实施保障措施</w:t>
        </w:r>
        <w:r>
          <w:tab/>
        </w:r>
        <w:r>
          <w:fldChar w:fldCharType="begin"/>
        </w:r>
        <w:r>
          <w:instrText xml:space="preserve"> PAGEREF _Toc9690 \h </w:instrText>
        </w:r>
        <w:r>
          <w:fldChar w:fldCharType="separate"/>
        </w:r>
        <w:r>
          <w:t>45</w:t>
        </w:r>
        <w:r>
          <w:fldChar w:fldCharType="end"/>
        </w:r>
      </w:hyperlink>
    </w:p>
    <w:p>
      <w:pPr>
        <w:pStyle w:val="TOC2"/>
        <w:tabs>
          <w:tab w:val="right" w:leader="dot" w:pos="8306"/>
        </w:tabs>
      </w:pPr>
      <w:hyperlink w:anchor="_Toc30924" w:history="1">
        <w:r>
          <w:rPr>
            <w:rFonts w:ascii="仿宋" w:eastAsia="仿宋" w:hAnsi="仿宋" w:cs="仿宋" w:hint="eastAsia"/>
            <w:lang w:eastAsia="zh-CN"/>
          </w:rPr>
          <w:t>(一)、轴承离合器用油项目实施保障机制</w:t>
        </w:r>
        <w:r>
          <w:tab/>
        </w:r>
        <w:r>
          <w:fldChar w:fldCharType="begin"/>
        </w:r>
        <w:r>
          <w:instrText xml:space="preserve"> PAGEREF _Toc30924 \h </w:instrText>
        </w:r>
        <w:r>
          <w:fldChar w:fldCharType="separate"/>
        </w:r>
        <w:r>
          <w:t>45</w:t>
        </w:r>
        <w:r>
          <w:fldChar w:fldCharType="end"/>
        </w:r>
      </w:hyperlink>
    </w:p>
    <w:p>
      <w:pPr>
        <w:pStyle w:val="TOC2"/>
        <w:tabs>
          <w:tab w:val="right" w:leader="dot" w:pos="8306"/>
        </w:tabs>
      </w:pPr>
      <w:hyperlink w:anchor="_Toc2441" w:history="1">
        <w:r>
          <w:rPr>
            <w:rFonts w:ascii="仿宋" w:eastAsia="仿宋" w:hAnsi="仿宋" w:cs="仿宋" w:hint="eastAsia"/>
            <w:lang w:eastAsia="zh-CN"/>
          </w:rPr>
          <w:t>(二)、轴承离合器用油项目法律合规要求</w:t>
        </w:r>
        <w:r>
          <w:tab/>
        </w:r>
        <w:r>
          <w:fldChar w:fldCharType="begin"/>
        </w:r>
        <w:r>
          <w:instrText xml:space="preserve"> PAGEREF _Toc2441 \h </w:instrText>
        </w:r>
        <w:r>
          <w:fldChar w:fldCharType="separate"/>
        </w:r>
        <w:r>
          <w:t>49</w:t>
        </w:r>
        <w:r>
          <w:fldChar w:fldCharType="end"/>
        </w:r>
      </w:hyperlink>
    </w:p>
    <w:p>
      <w:pPr>
        <w:pStyle w:val="TOC2"/>
        <w:tabs>
          <w:tab w:val="right" w:leader="dot" w:pos="8306"/>
        </w:tabs>
      </w:pPr>
      <w:hyperlink w:anchor="_Toc5382" w:history="1">
        <w:r>
          <w:rPr>
            <w:rFonts w:ascii="仿宋" w:eastAsia="仿宋" w:hAnsi="仿宋" w:cs="仿宋" w:hint="eastAsia"/>
            <w:lang w:eastAsia="zh-CN"/>
          </w:rPr>
          <w:t>(三)、轴承离合器用油项目合同管理与法律事务</w:t>
        </w:r>
        <w:r>
          <w:tab/>
        </w:r>
        <w:r>
          <w:fldChar w:fldCharType="begin"/>
        </w:r>
        <w:r>
          <w:instrText xml:space="preserve"> PAGEREF _Toc5382 \h </w:instrText>
        </w:r>
        <w:r>
          <w:fldChar w:fldCharType="separate"/>
        </w:r>
        <w:r>
          <w:t>54</w:t>
        </w:r>
        <w:r>
          <w:fldChar w:fldCharType="end"/>
        </w:r>
      </w:hyperlink>
    </w:p>
    <w:p>
      <w:pPr>
        <w:pStyle w:val="TOC2"/>
        <w:tabs>
          <w:tab w:val="right" w:leader="dot" w:pos="8306"/>
        </w:tabs>
      </w:pPr>
      <w:hyperlink w:anchor="_Toc27170" w:history="1">
        <w:r>
          <w:rPr>
            <w:rFonts w:ascii="仿宋" w:eastAsia="仿宋" w:hAnsi="仿宋" w:cs="仿宋" w:hint="eastAsia"/>
            <w:lang w:eastAsia="zh-CN"/>
          </w:rPr>
          <w:t>(四)、轴承离合器用油项目知识产权保护策略</w:t>
        </w:r>
        <w:r>
          <w:tab/>
        </w:r>
        <w:r>
          <w:fldChar w:fldCharType="begin"/>
        </w:r>
        <w:r>
          <w:instrText xml:space="preserve"> PAGEREF _Toc27170 \h </w:instrText>
        </w:r>
        <w:r>
          <w:fldChar w:fldCharType="separate"/>
        </w:r>
        <w:r>
          <w:t>60</w:t>
        </w:r>
        <w:r>
          <w:fldChar w:fldCharType="end"/>
        </w:r>
      </w:hyperlink>
    </w:p>
    <w:p>
      <w:pPr>
        <w:pStyle w:val="TOC1"/>
        <w:tabs>
          <w:tab w:val="right" w:leader="dot" w:pos="8306"/>
        </w:tabs>
      </w:pPr>
      <w:hyperlink w:anchor="_Toc12806" w:history="1">
        <w:r>
          <w:rPr>
            <w:rFonts w:ascii="仿宋" w:eastAsia="仿宋" w:hAnsi="仿宋" w:cs="仿宋" w:hint="eastAsia"/>
            <w:lang w:eastAsia="zh-CN"/>
          </w:rPr>
          <w:t>十四、轴承离合器用油项目变更管理</w:t>
        </w:r>
        <w:r>
          <w:tab/>
        </w:r>
        <w:r>
          <w:fldChar w:fldCharType="begin"/>
        </w:r>
        <w:r>
          <w:instrText xml:space="preserve"> PAGEREF _Toc12806 \h </w:instrText>
        </w:r>
        <w:r>
          <w:fldChar w:fldCharType="separate"/>
        </w:r>
        <w:r>
          <w:t>63</w:t>
        </w:r>
        <w:r>
          <w:fldChar w:fldCharType="end"/>
        </w:r>
      </w:hyperlink>
    </w:p>
    <w:p>
      <w:pPr>
        <w:pStyle w:val="TOC2"/>
        <w:tabs>
          <w:tab w:val="right" w:leader="dot" w:pos="8306"/>
        </w:tabs>
      </w:pPr>
      <w:hyperlink w:anchor="_Toc15075" w:history="1">
        <w:r>
          <w:rPr>
            <w:rFonts w:ascii="仿宋" w:eastAsia="仿宋" w:hAnsi="仿宋" w:cs="仿宋" w:hint="eastAsia"/>
            <w:lang w:eastAsia="zh-CN"/>
          </w:rPr>
          <w:t>(一)、变更申请与评估</w:t>
        </w:r>
        <w:r>
          <w:tab/>
        </w:r>
        <w:r>
          <w:fldChar w:fldCharType="begin"/>
        </w:r>
        <w:r>
          <w:instrText xml:space="preserve"> PAGEREF _Toc15075 \h </w:instrText>
        </w:r>
        <w:r>
          <w:fldChar w:fldCharType="separate"/>
        </w:r>
        <w:r>
          <w:t>63</w:t>
        </w:r>
        <w:r>
          <w:fldChar w:fldCharType="end"/>
        </w:r>
      </w:hyperlink>
    </w:p>
    <w:p>
      <w:pPr>
        <w:pStyle w:val="TOC2"/>
        <w:tabs>
          <w:tab w:val="right" w:leader="dot" w:pos="8306"/>
        </w:tabs>
      </w:pPr>
      <w:hyperlink w:anchor="_Toc7202" w:history="1">
        <w:r>
          <w:rPr>
            <w:rFonts w:ascii="仿宋" w:eastAsia="仿宋" w:hAnsi="仿宋" w:cs="仿宋" w:hint="eastAsia"/>
            <w:lang w:eastAsia="zh-CN"/>
          </w:rPr>
          <w:t>(二)、变更实施与控制</w:t>
        </w:r>
        <w:r>
          <w:tab/>
        </w:r>
        <w:r>
          <w:fldChar w:fldCharType="begin"/>
        </w:r>
        <w:r>
          <w:instrText xml:space="preserve"> PAGEREF _Toc7202 \h </w:instrText>
        </w:r>
        <w:r>
          <w:fldChar w:fldCharType="separate"/>
        </w:r>
        <w:r>
          <w:t>63</w:t>
        </w:r>
        <w:r>
          <w:fldChar w:fldCharType="end"/>
        </w:r>
      </w:hyperlink>
    </w:p>
    <w:p>
      <w:pPr>
        <w:pStyle w:val="TOC1"/>
        <w:tabs>
          <w:tab w:val="right" w:leader="dot" w:pos="8306"/>
        </w:tabs>
      </w:pPr>
      <w:hyperlink w:anchor="_Toc27792" w:history="1">
        <w:r>
          <w:rPr>
            <w:rFonts w:ascii="仿宋" w:eastAsia="仿宋" w:hAnsi="仿宋" w:cs="仿宋" w:hint="eastAsia"/>
            <w:lang w:eastAsia="zh-CN"/>
          </w:rPr>
          <w:t>十五、轴承离合器用油项目实施时间节点</w:t>
        </w:r>
        <w:r>
          <w:tab/>
        </w:r>
        <w:r>
          <w:fldChar w:fldCharType="begin"/>
        </w:r>
        <w:r>
          <w:instrText xml:space="preserve"> PAGEREF _Toc27792 \h </w:instrText>
        </w:r>
        <w:r>
          <w:fldChar w:fldCharType="separate"/>
        </w:r>
        <w:r>
          <w:t>64</w:t>
        </w:r>
        <w:r>
          <w:fldChar w:fldCharType="end"/>
        </w:r>
      </w:hyperlink>
    </w:p>
    <w:p>
      <w:pPr>
        <w:pStyle w:val="TOC2"/>
        <w:tabs>
          <w:tab w:val="right" w:leader="dot" w:pos="8306"/>
        </w:tabs>
      </w:pPr>
      <w:hyperlink w:anchor="_Toc10158" w:history="1">
        <w:r>
          <w:rPr>
            <w:rFonts w:ascii="仿宋" w:eastAsia="仿宋" w:hAnsi="仿宋" w:cs="仿宋" w:hint="eastAsia"/>
            <w:lang w:eastAsia="zh-CN"/>
          </w:rPr>
          <w:t>(一)、轴承离合器用油项目启动阶段时间节点</w:t>
        </w:r>
        <w:r>
          <w:tab/>
        </w:r>
        <w:r>
          <w:fldChar w:fldCharType="begin"/>
        </w:r>
        <w:r>
          <w:instrText xml:space="preserve"> PAGEREF _Toc10158 \h </w:instrText>
        </w:r>
        <w:r>
          <w:fldChar w:fldCharType="separate"/>
        </w:r>
        <w:r>
          <w:t>64</w:t>
        </w:r>
        <w:r>
          <w:fldChar w:fldCharType="end"/>
        </w:r>
      </w:hyperlink>
    </w:p>
    <w:p>
      <w:pPr>
        <w:pStyle w:val="TOC2"/>
        <w:tabs>
          <w:tab w:val="right" w:leader="dot" w:pos="8306"/>
        </w:tabs>
      </w:pPr>
      <w:hyperlink w:anchor="_Toc5711" w:history="1">
        <w:r>
          <w:rPr>
            <w:rFonts w:ascii="仿宋" w:eastAsia="仿宋" w:hAnsi="仿宋" w:cs="仿宋" w:hint="eastAsia"/>
            <w:lang w:eastAsia="zh-CN"/>
          </w:rPr>
          <w:t>(二)、轴承离合器用油项目执行阶段时间节点</w:t>
        </w:r>
        <w:r>
          <w:tab/>
        </w:r>
        <w:r>
          <w:fldChar w:fldCharType="begin"/>
        </w:r>
        <w:r>
          <w:instrText xml:space="preserve"> PAGEREF _Toc5711 \h </w:instrText>
        </w:r>
        <w:r>
          <w:fldChar w:fldCharType="separate"/>
        </w:r>
        <w:r>
          <w:t>65</w:t>
        </w:r>
        <w:r>
          <w:fldChar w:fldCharType="end"/>
        </w:r>
      </w:hyperlink>
    </w:p>
    <w:p>
      <w:pPr>
        <w:pStyle w:val="TOC2"/>
        <w:tabs>
          <w:tab w:val="right" w:leader="dot" w:pos="8306"/>
        </w:tabs>
      </w:pPr>
      <w:hyperlink w:anchor="_Toc15089" w:history="1">
        <w:r>
          <w:rPr>
            <w:rFonts w:ascii="仿宋" w:eastAsia="仿宋" w:hAnsi="仿宋" w:cs="仿宋" w:hint="eastAsia"/>
            <w:lang w:eastAsia="zh-CN"/>
          </w:rPr>
          <w:t>(三)、轴承离合器用油项目完成阶段时间节点</w:t>
        </w:r>
        <w:r>
          <w:tab/>
        </w:r>
        <w:r>
          <w:fldChar w:fldCharType="begin"/>
        </w:r>
        <w:r>
          <w:instrText xml:space="preserve"> PAGEREF _Toc15089 \h </w:instrText>
        </w:r>
        <w:r>
          <w:fldChar w:fldCharType="separate"/>
        </w:r>
        <w:r>
          <w:t>66</w:t>
        </w:r>
        <w:r>
          <w:fldChar w:fldCharType="end"/>
        </w:r>
      </w:hyperlink>
    </w:p>
    <w:p>
      <w:pPr>
        <w:pStyle w:val="TOC1"/>
        <w:tabs>
          <w:tab w:val="right" w:leader="dot" w:pos="8306"/>
        </w:tabs>
      </w:pPr>
      <w:hyperlink w:anchor="_Toc18991" w:history="1">
        <w:r>
          <w:rPr>
            <w:rFonts w:ascii="仿宋" w:eastAsia="仿宋" w:hAnsi="仿宋" w:cs="仿宋" w:hint="eastAsia"/>
            <w:lang w:eastAsia="zh-CN"/>
          </w:rPr>
          <w:t>十六、轴承离合器用油项目治理与监督</w:t>
        </w:r>
        <w:r>
          <w:tab/>
        </w:r>
        <w:r>
          <w:fldChar w:fldCharType="begin"/>
        </w:r>
        <w:r>
          <w:instrText xml:space="preserve"> PAGEREF _Toc18991 \h </w:instrText>
        </w:r>
        <w:r>
          <w:fldChar w:fldCharType="separate"/>
        </w:r>
        <w:r>
          <w:t>67</w:t>
        </w:r>
        <w:r>
          <w:fldChar w:fldCharType="end"/>
        </w:r>
      </w:hyperlink>
    </w:p>
    <w:p>
      <w:pPr>
        <w:pStyle w:val="TOC2"/>
        <w:tabs>
          <w:tab w:val="right" w:leader="dot" w:pos="8306"/>
        </w:tabs>
      </w:pPr>
      <w:hyperlink w:anchor="_Toc30968" w:history="1">
        <w:r>
          <w:rPr>
            <w:rFonts w:ascii="仿宋" w:eastAsia="仿宋" w:hAnsi="仿宋" w:cs="仿宋" w:hint="eastAsia"/>
            <w:lang w:eastAsia="zh-CN"/>
          </w:rPr>
          <w:t>(一)、轴承离合器用油项目治理结构</w:t>
        </w:r>
        <w:r>
          <w:tab/>
        </w:r>
        <w:r>
          <w:fldChar w:fldCharType="begin"/>
        </w:r>
        <w:r>
          <w:instrText xml:space="preserve"> PAGEREF _Toc30968 \h </w:instrText>
        </w:r>
        <w:r>
          <w:fldChar w:fldCharType="separate"/>
        </w:r>
        <w:r>
          <w:t>67</w:t>
        </w:r>
        <w:r>
          <w:fldChar w:fldCharType="end"/>
        </w:r>
      </w:hyperlink>
    </w:p>
    <w:p>
      <w:pPr>
        <w:pStyle w:val="TOC2"/>
        <w:tabs>
          <w:tab w:val="right" w:leader="dot" w:pos="8306"/>
        </w:tabs>
      </w:pPr>
      <w:hyperlink w:anchor="_Toc6977" w:history="1">
        <w:r>
          <w:rPr>
            <w:rFonts w:ascii="仿宋" w:eastAsia="仿宋" w:hAnsi="仿宋" w:cs="仿宋" w:hint="eastAsia"/>
            <w:lang w:eastAsia="zh-CN"/>
          </w:rPr>
          <w:t>(二)、监督与审计</w:t>
        </w:r>
        <w:r>
          <w:tab/>
        </w:r>
        <w:r>
          <w:fldChar w:fldCharType="begin"/>
        </w:r>
        <w:r>
          <w:instrText xml:space="preserve"> PAGEREF _Toc6977 \h </w:instrText>
        </w:r>
        <w:r>
          <w:fldChar w:fldCharType="separate"/>
        </w:r>
        <w:r>
          <w:t>69</w:t>
        </w:r>
        <w:r>
          <w:fldChar w:fldCharType="end"/>
        </w:r>
      </w:hyperlink>
    </w:p>
    <w:p>
      <w:pPr>
        <w:pStyle w:val="TOC1"/>
        <w:tabs>
          <w:tab w:val="right" w:leader="dot" w:pos="8306"/>
        </w:tabs>
      </w:pPr>
      <w:hyperlink w:anchor="_Toc7141" w:history="1">
        <w:r>
          <w:rPr>
            <w:rFonts w:ascii="仿宋" w:eastAsia="仿宋" w:hAnsi="仿宋" w:cs="仿宋" w:hint="eastAsia"/>
            <w:lang w:eastAsia="zh-CN"/>
          </w:rPr>
          <w:t>十七、利益相关者分析与沟通计划</w:t>
        </w:r>
        <w:r>
          <w:tab/>
        </w:r>
        <w:r>
          <w:fldChar w:fldCharType="begin"/>
        </w:r>
        <w:r>
          <w:instrText xml:space="preserve"> PAGEREF _Toc7141 \h </w:instrText>
        </w:r>
        <w:r>
          <w:fldChar w:fldCharType="separate"/>
        </w:r>
        <w:r>
          <w:t>70</w:t>
        </w:r>
        <w:r>
          <w:fldChar w:fldCharType="end"/>
        </w:r>
      </w:hyperlink>
    </w:p>
    <w:p>
      <w:pPr>
        <w:pStyle w:val="TOC2"/>
        <w:tabs>
          <w:tab w:val="right" w:leader="dot" w:pos="8306"/>
        </w:tabs>
      </w:pPr>
      <w:hyperlink w:anchor="_Toc17050" w:history="1">
        <w:r>
          <w:rPr>
            <w:rFonts w:ascii="仿宋" w:eastAsia="仿宋" w:hAnsi="仿宋" w:cs="仿宋" w:hint="eastAsia"/>
            <w:lang w:eastAsia="zh-CN"/>
          </w:rPr>
          <w:t>(一)、利益相关者分析</w:t>
        </w:r>
        <w:r>
          <w:tab/>
        </w:r>
        <w:r>
          <w:fldChar w:fldCharType="begin"/>
        </w:r>
        <w:r>
          <w:instrText xml:space="preserve"> PAGEREF _Toc17050 \h </w:instrText>
        </w:r>
        <w:r>
          <w:fldChar w:fldCharType="separate"/>
        </w:r>
        <w:r>
          <w:t>70</w:t>
        </w:r>
        <w:r>
          <w:fldChar w:fldCharType="end"/>
        </w:r>
      </w:hyperlink>
    </w:p>
    <w:p>
      <w:pPr>
        <w:pStyle w:val="TOC2"/>
        <w:tabs>
          <w:tab w:val="right" w:leader="dot" w:pos="8306"/>
        </w:tabs>
      </w:pPr>
      <w:hyperlink w:anchor="_Toc26026" w:history="1">
        <w:r>
          <w:rPr>
            <w:rFonts w:ascii="仿宋" w:eastAsia="仿宋" w:hAnsi="仿宋" w:cs="仿宋" w:hint="eastAsia"/>
            <w:lang w:eastAsia="zh-CN"/>
          </w:rPr>
          <w:t>(二)、沟通计划</w:t>
        </w:r>
        <w:r>
          <w:tab/>
        </w:r>
        <w:r>
          <w:fldChar w:fldCharType="begin"/>
        </w:r>
        <w:r>
          <w:instrText xml:space="preserve"> PAGEREF _Toc26026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059"/>
      <w:r>
        <w:rPr>
          <w:rFonts w:ascii="仿宋" w:eastAsia="仿宋" w:hAnsi="仿宋" w:cs="仿宋" w:hint="eastAsia"/>
          <w:sz w:val="28"/>
          <w:lang w:eastAsia="zh-CN"/>
        </w:rPr>
        <w:t>一、轴承离合器用油项目建设单位说明</w:t>
      </w:r>
      <w:bookmarkEnd w:id="2"/>
    </w:p>
    <w:p>
      <w:pPr>
        <w:pStyle w:val="Heading2"/>
        <w:rPr>
          <w:rFonts w:ascii="仿宋" w:eastAsia="仿宋" w:hAnsi="仿宋" w:cs="仿宋" w:hint="eastAsia"/>
          <w:lang w:eastAsia="zh-CN"/>
        </w:rPr>
      </w:pPr>
      <w:bookmarkStart w:id="3" w:name="_Toc14837"/>
      <w:r>
        <w:rPr>
          <w:rFonts w:ascii="仿宋" w:eastAsia="仿宋" w:hAnsi="仿宋" w:cs="仿宋" w:hint="eastAsia"/>
          <w:lang w:eastAsia="zh-CN"/>
        </w:rPr>
        <w:t>(一)、轴承离合器用油项目承办单位基本情况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0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轴承离合器用油项目承办单位的XXXX，我们着眼于实现可持续的经济效益。通过技术创新和解决方案的提供，公司预计在轴承离合器用油项目执行期间将获得可观的收入增长。这一收入来源主要包括轴承离合器用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同时，我们注重成本控制和效率提升，以确保轴承离合器用油项目的可持续盈利。透过精细的管理和资源优化，公司期望实现轴承离合器用油项目利润最大化。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轴承离合器用油项目实施进行全面的投资评估，包括轴承离合器用油项目启动阶段的资金投入和后续运营成本。通过对轴承离合器用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轴承离合器用油项目实施过程中具备足够的资金流动性，公司将进行详尽的现金流分析。这包括资金需求的合理预测、轴承离合器用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282"/>
      <w:r>
        <w:rPr>
          <w:rFonts w:ascii="仿宋" w:eastAsia="仿宋" w:hAnsi="仿宋" w:cs="仿宋" w:hint="eastAsia"/>
          <w:sz w:val="28"/>
          <w:lang w:eastAsia="zh-CN"/>
        </w:rPr>
        <w:t>二、轴承离合器用油项目危机管理</w:t>
      </w:r>
      <w:bookmarkEnd w:id="5"/>
    </w:p>
    <w:p>
      <w:pPr>
        <w:pStyle w:val="Heading2"/>
        <w:rPr>
          <w:rFonts w:ascii="仿宋" w:eastAsia="仿宋" w:hAnsi="仿宋" w:cs="仿宋" w:hint="eastAsia"/>
          <w:lang w:eastAsia="zh-CN"/>
        </w:rPr>
      </w:pPr>
      <w:bookmarkStart w:id="6" w:name="_Toc2838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轴承离合器用油项目危机管理中，危机预警与识别是确保轴承离合器用油项目稳健运行的核心步骤。通过建立全面的监测机制，轴承离合器用油项目团队旨在及时发现和理解潜在的风险和危机因素，以便采取及时的预防和应对措施，确保轴承离合器用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轴承离合器用油项目团队全面分析了整个轴承离合器用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轴承离合器用油项目团队着重于明确定义轴承离合器用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轴承离合器用油项目进展的持续监控，团队能够及时发现潜在问题并作出迅速反应。轴承离合器用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在这一阶段，团队的专业素养和反应速度将发挥至关重要的作用，以确保潜在危机能够在初期得到有效的处理，最大程度地减轻负面影响。通过危机预警与识别，轴承离合器用油项目得以更有序、可控地推进。</w:t>
      </w:r>
    </w:p>
    <w:p>
      <w:pPr>
        <w:pStyle w:val="Heading2"/>
        <w:ind w:firstLine="560" w:firstLineChars="200"/>
        <w:rPr>
          <w:rFonts w:ascii="仿宋" w:eastAsia="仿宋" w:hAnsi="仿宋" w:cs="仿宋" w:hint="eastAsia"/>
          <w:sz w:val="28"/>
          <w:lang w:eastAsia="zh-CN"/>
        </w:rPr>
      </w:pPr>
      <w:bookmarkStart w:id="7" w:name="_Toc24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在危机发生时，轴承离合器用油项目团队立即行动，成立了应急小组。该小组的任务是迅速制定并实施紧急应对措施，以最小化潜在损失。以下是采取的主要措施：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暂停轴承离合器用油项目进度：为遏制危机蔓延，轴承离合器用油项目暂时停止进行，以便全面评估当前状况。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资源重新分配：重新评估轴承离合器用油项目资源的分配，确保最大限度地减小损失。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实时沟通：与关键利益相关者建立实时沟通机制，向他们传递轴承离合器用油项目危机的实际状况，保障轴承离合器用油项目核心利益。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在紧急应对的同时，轴承离合器用油项目团队强调了团队协作和有效沟通的重要性。以下是团队协作的关键举措：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信息共享机制：建立了信息共享平台，确保团队成员能够及时获取轴承离合器用油项目危机的实时信息。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领导者沟通：轴承离合器用油项目领导者通过定期会议和即时沟通工具，指导团队应对危机，保持团队稳定运行。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随着危机得到初步控制，轴承离合器用油项目团队转向制定恢复计划，以确保轴承离合器用油项目能够从中迅速恢复。主要恢复计划包括：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修复受损的进度计划：重新评估轴承离合器用油项目进度，制定修复计划，确保轴承离合器用油项目尽快回归正常进程。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重新调整资源分配：优化资源分配，确保轴承离合器用油项目在有限资源下高效运转。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风险管理机制加强：对轴承离合器用油项目风险进行全面评估，制定更强化的风险管理策略，以预防未来可能的危机。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332"/>
      <w:r>
        <w:rPr>
          <w:rFonts w:ascii="仿宋" w:eastAsia="仿宋" w:hAnsi="仿宋" w:cs="仿宋" w:hint="eastAsia"/>
          <w:sz w:val="28"/>
          <w:lang w:eastAsia="zh-CN"/>
        </w:rPr>
        <w:t>三、轴承离合器用油项目建设背景及必要性分析</w:t>
      </w:r>
      <w:bookmarkEnd w:id="8"/>
    </w:p>
    <w:p>
      <w:pPr>
        <w:pStyle w:val="Heading2"/>
        <w:rPr>
          <w:rFonts w:ascii="仿宋" w:eastAsia="仿宋" w:hAnsi="仿宋" w:cs="仿宋" w:hint="eastAsia"/>
          <w:lang w:eastAsia="zh-CN"/>
        </w:rPr>
      </w:pPr>
      <w:bookmarkStart w:id="9" w:name="_Toc8119"/>
      <w:r>
        <w:rPr>
          <w:rFonts w:ascii="仿宋" w:eastAsia="仿宋" w:hAnsi="仿宋" w:cs="仿宋" w:hint="eastAsia"/>
          <w:lang w:eastAsia="zh-CN"/>
        </w:rPr>
        <w:t>(一)、轴承离合器用油项目背景分析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轴承离合器用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轴承离合器用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轴承离合器用油项目在这个潮流中的定位。同时，我们将关注行业内涌现的新兴机遇，以便轴承离合器用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轴承离合器用油项目提供了强大的发展动力。我们将聚焦于行业内最新的技术发展趋势，包括但不限于人工智能、大数据分析、物联网等领域。通过深度的技术研究，我们将确保轴承离合器用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轴承离合器用油项目发展的源泉。我们将投入更多的精力对市场需求进行深入剖析，超越表面的需求，深入挖掘潜在的市场痛点和机遇。通过对市场需求的细致了解，轴承离合器用油项目将更有针对性地设计解决方案，满足市场的多样化需求，从而更好地促进轴承离合器用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轴承离合器用油项目战略至关重要。我们将对竞争态势进行更为深入的分析，包括但不限于市场份额、产品特点、客户满意度等多个维度。通过深度的竞争分析，轴承离合器用油项目将能够更准确地把握市场脉搏，制定具有竞争力的轴承离合器用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轴承离合器用油项目的发展具有直接的影响。我们将进行更为全面的法规和政策分析，了解行业发展中的潜在法律风险和合规挑战。通过充分了解和遵守相关法规，轴承离合器用油项目将确保在法律框架内合法合规运营，为轴承离合器用油项目的稳健发展提供有力支持。</w:t>
      </w:r>
    </w:p>
    <w:p>
      <w:pPr>
        <w:pStyle w:val="Heading2"/>
        <w:ind w:firstLine="560" w:firstLineChars="200"/>
        <w:rPr>
          <w:rFonts w:ascii="仿宋" w:eastAsia="仿宋" w:hAnsi="仿宋" w:cs="仿宋" w:hint="eastAsia"/>
          <w:sz w:val="28"/>
          <w:lang w:eastAsia="zh-CN"/>
        </w:rPr>
      </w:pPr>
      <w:bookmarkStart w:id="10" w:name="_Toc31926"/>
      <w:r>
        <w:rPr>
          <w:rFonts w:ascii="仿宋" w:eastAsia="仿宋" w:hAnsi="仿宋" w:cs="仿宋" w:hint="eastAsia"/>
          <w:sz w:val="28"/>
          <w:lang w:eastAsia="zh-CN"/>
        </w:rPr>
        <w:t>(二)、轴承离合器用油项目建设必要性分析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项目建设的迫切性源于对行业发展趋势的深刻洞察。我们正处于一个行业变革的时代，科技创新、数字化转型成为企业发展的关键动力。轴承离合器用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项目建设不仅仅是为了跟上潮流，更是为了通过技术创新推动企业的持续发展。通过引入先进的技术和解决方案，轴承离合器用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轴承离合器用油项目的建设成为必然选择，通过提高产品质量、拓展服务领域，从而在竞争中获得更多的机会。轴承离合器用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轴承离合器用油项目建设的必要性体现在对客户需求更精准的满足。通过轴承离合器用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项目建设的背后是对企业持续创新的追求。只有通过不断创新，企业才能在竞争中立于不败之地。轴承离合器用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641"/>
      <w:r>
        <w:rPr>
          <w:rFonts w:ascii="仿宋" w:eastAsia="仿宋" w:hAnsi="仿宋" w:cs="仿宋" w:hint="eastAsia"/>
          <w:sz w:val="28"/>
          <w:lang w:eastAsia="zh-CN"/>
        </w:rPr>
        <w:t>四、轴承离合器用油项目选址可行性分析</w:t>
      </w:r>
      <w:bookmarkEnd w:id="11"/>
    </w:p>
    <w:p>
      <w:pPr>
        <w:pStyle w:val="Heading2"/>
        <w:rPr>
          <w:rFonts w:ascii="仿宋" w:eastAsia="仿宋" w:hAnsi="仿宋" w:cs="仿宋" w:hint="eastAsia"/>
          <w:lang w:eastAsia="zh-CN"/>
        </w:rPr>
      </w:pPr>
      <w:bookmarkStart w:id="12" w:name="_Toc25612"/>
      <w:r>
        <w:rPr>
          <w:rFonts w:ascii="仿宋" w:eastAsia="仿宋" w:hAnsi="仿宋" w:cs="仿宋" w:hint="eastAsia"/>
          <w:lang w:eastAsia="zh-CN"/>
        </w:rPr>
        <w:t>(一)、轴承离合器用油项目选址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该轴承离合器用油项目选址位于XX省XX市XX区XXX街道</w:t>
      </w:r>
    </w:p>
    <w:p>
      <w:pPr>
        <w:pStyle w:val="Heading2"/>
        <w:ind w:firstLine="560" w:firstLineChars="200"/>
        <w:rPr>
          <w:rFonts w:ascii="仿宋" w:eastAsia="仿宋" w:hAnsi="仿宋" w:cs="仿宋" w:hint="eastAsia"/>
          <w:sz w:val="28"/>
          <w:lang w:eastAsia="zh-CN"/>
        </w:rPr>
      </w:pPr>
      <w:bookmarkStart w:id="13" w:name="_Toc2932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轴承离合器用油项目的征地面积将根据轴承离合器用油项目的实际规模和需求进行精确规划。具体面积XXX平方米，旨在确保轴承离合器用油项目不仅能够满足当前的发展需求，还能够预留空间以适应未来的扩展。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净用地面积是在征地面积基础上去除不可利用面积后的实际可开发用地。具体面积XXX平方米，考虑到环保、交通、安全等多方面因素，以确保轴承离合器用油项目在整体利用效率上达到最优。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轴承离合器用油项目计划建设的建筑总规模具体面积XXX平方米。这一规模的确定综合考虑了轴承离合器用油项目的性质、规模，以及城市规划的相关要求，确保建筑布局与周边环境协调一致。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绿地率是轴承离合器用油项目用地中被规划为绿地的比例。具体面积XXX平方米，旨在通过合理规划绿地，改善轴承离合器用油项目周边环境，提升居民生活质量，并符合城市整体绿化规划。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容积率是用地上可以建设的建筑总体积与用地面积之比。具体面积XXX，通过合理的容积率规划，确保轴承离合器用油项目建筑规模与周边环境和谐共生。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轴承离合器用油项目选址与当地城市规划相一致，具体面积XXX平方米。通过与城市规划部门深入沟通，确保轴承离合器用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轴承离合器用油项目选址符合当地产业政策，具体面积XXX平方米。这包括轴承离合器用油项目对当地经济的促进作用，以及对相关产业的带动效应，确保轴承离合器用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用地总体要求必须符合环保和可持续发展的原则，具体面积XXX平方米。通过采用绿色建筑设计、节能减排等措施，确保轴承离合器用油项目在建设和运营过程中对环境的影响最小化，达到可持续发展的要求。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确保轴承离合器用油项目选址具备必要的公共设施配套，具体面积XXX平方米。这包括交通便利性、教育、医疗等基础设施，以提高居民生活品质，使得轴承离合器用油项目选址更具吸引力。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考虑用地总体要求对当地社会稳定性的影响，具体面积XXX平方米。通过深入了解当地社区反馈，确保轴承离合器用油项目的选址和建设过程对当地社会和谐稳定产生积极作用。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轴承离合器用油项目选址不仅符合法规和规划，还在实际操作中具有可行性。这一全面规划将为轴承离合器用油项目的成功实施提供坚实的基础，确保轴承离合器用油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96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轴承离合器用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轴承离合器用油项目的设备规划和空间设计中，我们将采取灵活设备布局的措施。设备布局将根据实际需求进行灵活设计，避免不必要的浪费。通过合理规划设备摆放位置，我们将提高设备的利用率，减少设备间距，以确保轴承离合器用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轴承离合器用油项目内部引入共享设施的概念，例如共享会议室、办公区等。通过这种方式，我们可以减少对资源的重复建设，提高资源共享效率，从而减小轴承离合器用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08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轴承离合器用油项目的总图布置中，我们将不同功能区域进行明确的规划，以最大程度满足轴承离合器用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73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轴承离合器用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轴承离合器用油项目对环境的影响是综合评价的重要因素之一。我们将详细考虑选址周边的自然环境、生态保护区、水源地等情况，确保轴承离合器用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对选址的评价还需充分考虑当地政府的产业政策和法规。我们将详细了解轴承离合器用油项目所在地的相关政策，确保轴承离合器用油项目的规划和运营与当地法规相符，降低不必要的法律风险。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考虑到社会稳定性对企业运营的重要性，我们将评估选址地区的社会安全情况、劳工关系、社区反馈等方面，以确保轴承离合器用油项目的建设和运营不会受到社会稳定性的负面影响。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最后，我们将综合考虑用地成本，包括土地购置费用、土地开发成本等。通过对用地成本的详细评估，我们能够做出更为精确的经济效益分析，为轴承离合器用油项目的投资决策提供有力支持。</w:t>
      </w:r>
    </w:p>
    <w:p>
      <w:pPr>
        <w:pStyle w:val="Heading1"/>
        <w:ind w:firstLine="560" w:firstLineChars="200"/>
        <w:rPr>
          <w:rFonts w:ascii="仿宋" w:eastAsia="仿宋" w:hAnsi="仿宋" w:cs="仿宋" w:hint="eastAsia"/>
          <w:sz w:val="28"/>
          <w:lang w:eastAsia="zh-CN"/>
        </w:rPr>
      </w:pPr>
      <w:bookmarkStart w:id="17" w:name="_Toc6742"/>
      <w:r>
        <w:rPr>
          <w:rFonts w:ascii="仿宋" w:eastAsia="仿宋" w:hAnsi="仿宋" w:cs="仿宋" w:hint="eastAsia"/>
          <w:sz w:val="28"/>
          <w:lang w:eastAsia="zh-CN"/>
        </w:rPr>
        <w:t>五、轴承离合器用油项目文档管理</w:t>
      </w:r>
      <w:bookmarkEnd w:id="17"/>
    </w:p>
    <w:p>
      <w:pPr>
        <w:pStyle w:val="Heading2"/>
        <w:rPr>
          <w:rFonts w:ascii="仿宋" w:eastAsia="仿宋" w:hAnsi="仿宋" w:cs="仿宋" w:hint="eastAsia"/>
          <w:lang w:eastAsia="zh-CN"/>
        </w:rPr>
      </w:pPr>
      <w:bookmarkStart w:id="18" w:name="_Toc621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轴承离合器用油项目高度重视文档的质量和准确性，以支持轴承离合器用油项目的各项活动和决策。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轴承离合器用油项目文档的编制始于轴承离合器用油项目计划的初期，我们制定了详细的文档编制计划，明确了每个文档的内容、格式和编写责任人。在轴承离合器用油项目启动阶段，我们首先编制了轴承离合器用油项目章程，明确定义了轴承离合器用油项目的目标、范围、风险等关键要素。随后，轴承离合器用油项目团队根据计划陆续编制了需求文档、设计文档、测试文档等各类文档，确保轴承离合器用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https://d.book118.com/117003116135006052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轴承离合器用油项目规划设计方案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445CC"/>
    <w:rsid w:val="7DC445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0311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2024-03-02T18:54:00Z</dcterms:created>
  <dcterms:modified xsi:type="dcterms:W3CDTF">2024-03-02T18:55:02Z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729FD53E9441405CB81320FE0FCC9EB3_11</vt:lpwstr>
  </property>
  <property fmtid="{D5CDD505-2E9C-101B-9397-08002B2CF9AE}" pid="3" name="KSOProductBuildVer">
    <vt:lpwstr>2052-12.1.0.16388</vt:lpwstr>
  </property>
</Properties>
</file>