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保险监管，相关保险服务项目规划设计蓝图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0" w:history="1">
        <w:r>
          <w:rPr>
            <w:rFonts w:ascii="仿宋" w:eastAsia="仿宋" w:hAnsi="仿宋" w:cs="仿宋" w:hint="eastAsia"/>
            <w:lang w:eastAsia="zh-CN"/>
          </w:rPr>
          <w:t>序言</w:t>
        </w:r>
        <w:r>
          <w:tab/>
        </w:r>
        <w:r>
          <w:fldChar w:fldCharType="begin"/>
        </w:r>
        <w:r>
          <w:instrText xml:space="preserve"> PAGEREF _Toc32470 \h </w:instrText>
        </w:r>
        <w:r>
          <w:fldChar w:fldCharType="separate"/>
        </w:r>
        <w:r>
          <w:t>3</w:t>
        </w:r>
        <w:r>
          <w:fldChar w:fldCharType="end"/>
        </w:r>
      </w:hyperlink>
    </w:p>
    <w:p>
      <w:pPr>
        <w:pStyle w:val="TOC1"/>
        <w:tabs>
          <w:tab w:val="right" w:leader="dot" w:pos="8306"/>
        </w:tabs>
      </w:pPr>
      <w:hyperlink w:anchor="_Toc10702" w:history="1">
        <w:r>
          <w:rPr>
            <w:rFonts w:ascii="仿宋" w:eastAsia="仿宋" w:hAnsi="仿宋" w:cs="仿宋" w:hint="eastAsia"/>
            <w:lang w:eastAsia="zh-CN"/>
          </w:rPr>
          <w:t>一、保险监管，相关保险服务项目绩效评估</w:t>
        </w:r>
        <w:r>
          <w:tab/>
        </w:r>
        <w:r>
          <w:fldChar w:fldCharType="begin"/>
        </w:r>
        <w:r>
          <w:instrText xml:space="preserve"> PAGEREF _Toc10702 \h </w:instrText>
        </w:r>
        <w:r>
          <w:fldChar w:fldCharType="separate"/>
        </w:r>
        <w:r>
          <w:t>3</w:t>
        </w:r>
        <w:r>
          <w:fldChar w:fldCharType="end"/>
        </w:r>
      </w:hyperlink>
    </w:p>
    <w:p>
      <w:pPr>
        <w:pStyle w:val="TOC2"/>
        <w:tabs>
          <w:tab w:val="right" w:leader="dot" w:pos="8306"/>
        </w:tabs>
      </w:pPr>
      <w:hyperlink w:anchor="_Toc21563" w:history="1">
        <w:r>
          <w:rPr>
            <w:rFonts w:ascii="仿宋" w:eastAsia="仿宋" w:hAnsi="仿宋" w:cs="仿宋" w:hint="eastAsia"/>
            <w:lang w:eastAsia="zh-CN"/>
          </w:rPr>
          <w:t>(一)、绩效评估指标</w:t>
        </w:r>
        <w:r>
          <w:tab/>
        </w:r>
        <w:r>
          <w:fldChar w:fldCharType="begin"/>
        </w:r>
        <w:r>
          <w:instrText xml:space="preserve"> PAGEREF _Toc21563 \h </w:instrText>
        </w:r>
        <w:r>
          <w:fldChar w:fldCharType="separate"/>
        </w:r>
        <w:r>
          <w:t>3</w:t>
        </w:r>
        <w:r>
          <w:fldChar w:fldCharType="end"/>
        </w:r>
      </w:hyperlink>
    </w:p>
    <w:p>
      <w:pPr>
        <w:pStyle w:val="TOC2"/>
        <w:tabs>
          <w:tab w:val="right" w:leader="dot" w:pos="8306"/>
        </w:tabs>
      </w:pPr>
      <w:hyperlink w:anchor="_Toc26345" w:history="1">
        <w:r>
          <w:rPr>
            <w:rFonts w:ascii="仿宋" w:eastAsia="仿宋" w:hAnsi="仿宋" w:cs="仿宋" w:hint="eastAsia"/>
            <w:lang w:eastAsia="zh-CN"/>
          </w:rPr>
          <w:t>(二)、绩效评估方法</w:t>
        </w:r>
        <w:r>
          <w:tab/>
        </w:r>
        <w:r>
          <w:fldChar w:fldCharType="begin"/>
        </w:r>
        <w:r>
          <w:instrText xml:space="preserve"> PAGEREF _Toc26345 \h </w:instrText>
        </w:r>
        <w:r>
          <w:fldChar w:fldCharType="separate"/>
        </w:r>
        <w:r>
          <w:t>4</w:t>
        </w:r>
        <w:r>
          <w:fldChar w:fldCharType="end"/>
        </w:r>
      </w:hyperlink>
    </w:p>
    <w:p>
      <w:pPr>
        <w:pStyle w:val="TOC2"/>
        <w:tabs>
          <w:tab w:val="right" w:leader="dot" w:pos="8306"/>
        </w:tabs>
      </w:pPr>
      <w:hyperlink w:anchor="_Toc32053" w:history="1">
        <w:r>
          <w:rPr>
            <w:rFonts w:ascii="仿宋" w:eastAsia="仿宋" w:hAnsi="仿宋" w:cs="仿宋" w:hint="eastAsia"/>
            <w:lang w:eastAsia="zh-CN"/>
          </w:rPr>
          <w:t>(三)、绩效评估周期</w:t>
        </w:r>
        <w:r>
          <w:tab/>
        </w:r>
        <w:r>
          <w:fldChar w:fldCharType="begin"/>
        </w:r>
        <w:r>
          <w:instrText xml:space="preserve"> PAGEREF _Toc32053 \h </w:instrText>
        </w:r>
        <w:r>
          <w:fldChar w:fldCharType="separate"/>
        </w:r>
        <w:r>
          <w:t>5</w:t>
        </w:r>
        <w:r>
          <w:fldChar w:fldCharType="end"/>
        </w:r>
      </w:hyperlink>
    </w:p>
    <w:p>
      <w:pPr>
        <w:pStyle w:val="TOC1"/>
        <w:tabs>
          <w:tab w:val="right" w:leader="dot" w:pos="8306"/>
        </w:tabs>
      </w:pPr>
      <w:hyperlink w:anchor="_Toc702" w:history="1">
        <w:r>
          <w:rPr>
            <w:rFonts w:ascii="仿宋" w:eastAsia="仿宋" w:hAnsi="仿宋" w:cs="仿宋" w:hint="eastAsia"/>
            <w:lang w:eastAsia="zh-CN"/>
          </w:rPr>
          <w:t>二、保险监管，相关保险服务项目文档管理</w:t>
        </w:r>
        <w:r>
          <w:tab/>
        </w:r>
        <w:r>
          <w:fldChar w:fldCharType="begin"/>
        </w:r>
        <w:r>
          <w:instrText xml:space="preserve"> PAGEREF _Toc702 \h </w:instrText>
        </w:r>
        <w:r>
          <w:fldChar w:fldCharType="separate"/>
        </w:r>
        <w:r>
          <w:t>7</w:t>
        </w:r>
        <w:r>
          <w:fldChar w:fldCharType="end"/>
        </w:r>
      </w:hyperlink>
    </w:p>
    <w:p>
      <w:pPr>
        <w:pStyle w:val="TOC2"/>
        <w:tabs>
          <w:tab w:val="right" w:leader="dot" w:pos="8306"/>
        </w:tabs>
      </w:pPr>
      <w:hyperlink w:anchor="_Toc16008" w:history="1">
        <w:r>
          <w:rPr>
            <w:rFonts w:ascii="仿宋" w:eastAsia="仿宋" w:hAnsi="仿宋" w:cs="仿宋" w:hint="eastAsia"/>
            <w:lang w:eastAsia="zh-CN"/>
          </w:rPr>
          <w:t>(一)、文档编制与审查</w:t>
        </w:r>
        <w:r>
          <w:tab/>
        </w:r>
        <w:r>
          <w:fldChar w:fldCharType="begin"/>
        </w:r>
        <w:r>
          <w:instrText xml:space="preserve"> PAGEREF _Toc16008 \h </w:instrText>
        </w:r>
        <w:r>
          <w:fldChar w:fldCharType="separate"/>
        </w:r>
        <w:r>
          <w:t>7</w:t>
        </w:r>
        <w:r>
          <w:fldChar w:fldCharType="end"/>
        </w:r>
      </w:hyperlink>
    </w:p>
    <w:p>
      <w:pPr>
        <w:pStyle w:val="TOC2"/>
        <w:tabs>
          <w:tab w:val="right" w:leader="dot" w:pos="8306"/>
        </w:tabs>
      </w:pPr>
      <w:hyperlink w:anchor="_Toc29925" w:history="1">
        <w:r>
          <w:rPr>
            <w:rFonts w:ascii="仿宋" w:eastAsia="仿宋" w:hAnsi="仿宋" w:cs="仿宋" w:hint="eastAsia"/>
            <w:lang w:eastAsia="zh-CN"/>
          </w:rPr>
          <w:t>(二)、文档发布与分发</w:t>
        </w:r>
        <w:r>
          <w:tab/>
        </w:r>
        <w:r>
          <w:fldChar w:fldCharType="begin"/>
        </w:r>
        <w:r>
          <w:instrText xml:space="preserve"> PAGEREF _Toc29925 \h </w:instrText>
        </w:r>
        <w:r>
          <w:fldChar w:fldCharType="separate"/>
        </w:r>
        <w:r>
          <w:t>8</w:t>
        </w:r>
        <w:r>
          <w:fldChar w:fldCharType="end"/>
        </w:r>
      </w:hyperlink>
    </w:p>
    <w:p>
      <w:pPr>
        <w:pStyle w:val="TOC2"/>
        <w:tabs>
          <w:tab w:val="right" w:leader="dot" w:pos="8306"/>
        </w:tabs>
      </w:pPr>
      <w:hyperlink w:anchor="_Toc26575" w:history="1">
        <w:r>
          <w:rPr>
            <w:rFonts w:ascii="仿宋" w:eastAsia="仿宋" w:hAnsi="仿宋" w:cs="仿宋" w:hint="eastAsia"/>
            <w:lang w:eastAsia="zh-CN"/>
          </w:rPr>
          <w:t>(三)、文档存档与归档</w:t>
        </w:r>
        <w:r>
          <w:tab/>
        </w:r>
        <w:r>
          <w:fldChar w:fldCharType="begin"/>
        </w:r>
        <w:r>
          <w:instrText xml:space="preserve"> PAGEREF _Toc26575 \h </w:instrText>
        </w:r>
        <w:r>
          <w:fldChar w:fldCharType="separate"/>
        </w:r>
        <w:r>
          <w:t>9</w:t>
        </w:r>
        <w:r>
          <w:fldChar w:fldCharType="end"/>
        </w:r>
      </w:hyperlink>
    </w:p>
    <w:p>
      <w:pPr>
        <w:pStyle w:val="TOC1"/>
        <w:tabs>
          <w:tab w:val="right" w:leader="dot" w:pos="8306"/>
        </w:tabs>
      </w:pPr>
      <w:hyperlink w:anchor="_Toc4997" w:history="1">
        <w:r>
          <w:rPr>
            <w:rFonts w:ascii="仿宋" w:eastAsia="仿宋" w:hAnsi="仿宋" w:cs="仿宋" w:hint="eastAsia"/>
            <w:lang w:eastAsia="zh-CN"/>
          </w:rPr>
          <w:t>三、保险监管，相关保险服务项目土建工程</w:t>
        </w:r>
        <w:r>
          <w:tab/>
        </w:r>
        <w:r>
          <w:fldChar w:fldCharType="begin"/>
        </w:r>
        <w:r>
          <w:instrText xml:space="preserve"> PAGEREF _Toc4997 \h </w:instrText>
        </w:r>
        <w:r>
          <w:fldChar w:fldCharType="separate"/>
        </w:r>
        <w:r>
          <w:t>10</w:t>
        </w:r>
        <w:r>
          <w:fldChar w:fldCharType="end"/>
        </w:r>
      </w:hyperlink>
    </w:p>
    <w:p>
      <w:pPr>
        <w:pStyle w:val="TOC2"/>
        <w:tabs>
          <w:tab w:val="right" w:leader="dot" w:pos="8306"/>
        </w:tabs>
      </w:pPr>
      <w:hyperlink w:anchor="_Toc28600" w:history="1">
        <w:r>
          <w:rPr>
            <w:rFonts w:ascii="仿宋" w:eastAsia="仿宋" w:hAnsi="仿宋" w:cs="仿宋" w:hint="eastAsia"/>
            <w:lang w:eastAsia="zh-CN"/>
          </w:rPr>
          <w:t>(一)、建筑工程设计原则</w:t>
        </w:r>
        <w:r>
          <w:tab/>
        </w:r>
        <w:r>
          <w:fldChar w:fldCharType="begin"/>
        </w:r>
        <w:r>
          <w:instrText xml:space="preserve"> PAGEREF _Toc28600 \h </w:instrText>
        </w:r>
        <w:r>
          <w:fldChar w:fldCharType="separate"/>
        </w:r>
        <w:r>
          <w:t>10</w:t>
        </w:r>
        <w:r>
          <w:fldChar w:fldCharType="end"/>
        </w:r>
      </w:hyperlink>
    </w:p>
    <w:p>
      <w:pPr>
        <w:pStyle w:val="TOC2"/>
        <w:tabs>
          <w:tab w:val="right" w:leader="dot" w:pos="8306"/>
        </w:tabs>
      </w:pPr>
      <w:hyperlink w:anchor="_Toc14092" w:history="1">
        <w:r>
          <w:rPr>
            <w:rFonts w:ascii="仿宋" w:eastAsia="仿宋" w:hAnsi="仿宋" w:cs="仿宋" w:hint="eastAsia"/>
            <w:lang w:eastAsia="zh-CN"/>
          </w:rPr>
          <w:t>(二)、土建工程设计年限及安全等级</w:t>
        </w:r>
        <w:r>
          <w:tab/>
        </w:r>
        <w:r>
          <w:fldChar w:fldCharType="begin"/>
        </w:r>
        <w:r>
          <w:instrText xml:space="preserve"> PAGEREF _Toc14092 \h </w:instrText>
        </w:r>
        <w:r>
          <w:fldChar w:fldCharType="separate"/>
        </w:r>
        <w:r>
          <w:t>11</w:t>
        </w:r>
        <w:r>
          <w:fldChar w:fldCharType="end"/>
        </w:r>
      </w:hyperlink>
    </w:p>
    <w:p>
      <w:pPr>
        <w:pStyle w:val="TOC2"/>
        <w:tabs>
          <w:tab w:val="right" w:leader="dot" w:pos="8306"/>
        </w:tabs>
      </w:pPr>
      <w:hyperlink w:anchor="_Toc8053" w:history="1">
        <w:r>
          <w:rPr>
            <w:rFonts w:ascii="仿宋" w:eastAsia="仿宋" w:hAnsi="仿宋" w:cs="仿宋" w:hint="eastAsia"/>
            <w:lang w:eastAsia="zh-CN"/>
          </w:rPr>
          <w:t>(三)、建筑工程设计总体要求</w:t>
        </w:r>
        <w:r>
          <w:tab/>
        </w:r>
        <w:r>
          <w:fldChar w:fldCharType="begin"/>
        </w:r>
        <w:r>
          <w:instrText xml:space="preserve"> PAGEREF _Toc8053 \h </w:instrText>
        </w:r>
        <w:r>
          <w:fldChar w:fldCharType="separate"/>
        </w:r>
        <w:r>
          <w:t>13</w:t>
        </w:r>
        <w:r>
          <w:fldChar w:fldCharType="end"/>
        </w:r>
      </w:hyperlink>
    </w:p>
    <w:p>
      <w:pPr>
        <w:pStyle w:val="TOC2"/>
        <w:tabs>
          <w:tab w:val="right" w:leader="dot" w:pos="8306"/>
        </w:tabs>
      </w:pPr>
      <w:hyperlink w:anchor="_Toc29824" w:history="1">
        <w:r>
          <w:rPr>
            <w:rFonts w:ascii="仿宋" w:eastAsia="仿宋" w:hAnsi="仿宋" w:cs="仿宋" w:hint="eastAsia"/>
            <w:lang w:eastAsia="zh-CN"/>
          </w:rPr>
          <w:t>(四)、土建工程建设指标</w:t>
        </w:r>
        <w:r>
          <w:tab/>
        </w:r>
        <w:r>
          <w:fldChar w:fldCharType="begin"/>
        </w:r>
        <w:r>
          <w:instrText xml:space="preserve"> PAGEREF _Toc29824 \h </w:instrText>
        </w:r>
        <w:r>
          <w:fldChar w:fldCharType="separate"/>
        </w:r>
        <w:r>
          <w:t>13</w:t>
        </w:r>
        <w:r>
          <w:fldChar w:fldCharType="end"/>
        </w:r>
      </w:hyperlink>
    </w:p>
    <w:p>
      <w:pPr>
        <w:pStyle w:val="TOC1"/>
        <w:tabs>
          <w:tab w:val="right" w:leader="dot" w:pos="8306"/>
        </w:tabs>
      </w:pPr>
      <w:hyperlink w:anchor="_Toc11838" w:history="1">
        <w:r>
          <w:rPr>
            <w:rFonts w:ascii="仿宋" w:eastAsia="仿宋" w:hAnsi="仿宋" w:cs="仿宋" w:hint="eastAsia"/>
            <w:lang w:eastAsia="zh-CN"/>
          </w:rPr>
          <w:t>四、产品规划分析</w:t>
        </w:r>
        <w:r>
          <w:tab/>
        </w:r>
        <w:r>
          <w:fldChar w:fldCharType="begin"/>
        </w:r>
        <w:r>
          <w:instrText xml:space="preserve"> PAGEREF _Toc11838 \h </w:instrText>
        </w:r>
        <w:r>
          <w:fldChar w:fldCharType="separate"/>
        </w:r>
        <w:r>
          <w:t>14</w:t>
        </w:r>
        <w:r>
          <w:fldChar w:fldCharType="end"/>
        </w:r>
      </w:hyperlink>
    </w:p>
    <w:p>
      <w:pPr>
        <w:pStyle w:val="TOC2"/>
        <w:tabs>
          <w:tab w:val="right" w:leader="dot" w:pos="8306"/>
        </w:tabs>
      </w:pPr>
      <w:hyperlink w:anchor="_Toc27474" w:history="1">
        <w:r>
          <w:rPr>
            <w:rFonts w:ascii="仿宋" w:eastAsia="仿宋" w:hAnsi="仿宋" w:cs="仿宋" w:hint="eastAsia"/>
            <w:lang w:eastAsia="zh-CN"/>
          </w:rPr>
          <w:t>(一)、产品规划</w:t>
        </w:r>
        <w:r>
          <w:tab/>
        </w:r>
        <w:r>
          <w:fldChar w:fldCharType="begin"/>
        </w:r>
        <w:r>
          <w:instrText xml:space="preserve"> PAGEREF _Toc27474 \h </w:instrText>
        </w:r>
        <w:r>
          <w:fldChar w:fldCharType="separate"/>
        </w:r>
        <w:r>
          <w:t>14</w:t>
        </w:r>
        <w:r>
          <w:fldChar w:fldCharType="end"/>
        </w:r>
      </w:hyperlink>
    </w:p>
    <w:p>
      <w:pPr>
        <w:pStyle w:val="TOC2"/>
        <w:tabs>
          <w:tab w:val="right" w:leader="dot" w:pos="8306"/>
        </w:tabs>
      </w:pPr>
      <w:hyperlink w:anchor="_Toc30299" w:history="1">
        <w:r>
          <w:rPr>
            <w:rFonts w:ascii="仿宋" w:eastAsia="仿宋" w:hAnsi="仿宋" w:cs="仿宋" w:hint="eastAsia"/>
            <w:lang w:eastAsia="zh-CN"/>
          </w:rPr>
          <w:t>(二)、建设规模</w:t>
        </w:r>
        <w:r>
          <w:tab/>
        </w:r>
        <w:r>
          <w:fldChar w:fldCharType="begin"/>
        </w:r>
        <w:r>
          <w:instrText xml:space="preserve"> PAGEREF _Toc30299 \h </w:instrText>
        </w:r>
        <w:r>
          <w:fldChar w:fldCharType="separate"/>
        </w:r>
        <w:r>
          <w:t>14</w:t>
        </w:r>
        <w:r>
          <w:fldChar w:fldCharType="end"/>
        </w:r>
      </w:hyperlink>
    </w:p>
    <w:p>
      <w:pPr>
        <w:pStyle w:val="TOC1"/>
        <w:tabs>
          <w:tab w:val="right" w:leader="dot" w:pos="8306"/>
        </w:tabs>
      </w:pPr>
      <w:hyperlink w:anchor="_Toc19170" w:history="1">
        <w:r>
          <w:rPr>
            <w:rFonts w:ascii="仿宋" w:eastAsia="仿宋" w:hAnsi="仿宋" w:cs="仿宋" w:hint="eastAsia"/>
            <w:lang w:eastAsia="zh-CN"/>
          </w:rPr>
          <w:t>五、保险监管，相关保险服务项目可持续发展</w:t>
        </w:r>
        <w:r>
          <w:tab/>
        </w:r>
        <w:r>
          <w:fldChar w:fldCharType="begin"/>
        </w:r>
        <w:r>
          <w:instrText xml:space="preserve"> PAGEREF _Toc19170 \h </w:instrText>
        </w:r>
        <w:r>
          <w:fldChar w:fldCharType="separate"/>
        </w:r>
        <w:r>
          <w:t>16</w:t>
        </w:r>
        <w:r>
          <w:fldChar w:fldCharType="end"/>
        </w:r>
      </w:hyperlink>
    </w:p>
    <w:p>
      <w:pPr>
        <w:pStyle w:val="TOC2"/>
        <w:tabs>
          <w:tab w:val="right" w:leader="dot" w:pos="8306"/>
        </w:tabs>
      </w:pPr>
      <w:hyperlink w:anchor="_Toc30485" w:history="1">
        <w:r>
          <w:rPr>
            <w:rFonts w:ascii="仿宋" w:eastAsia="仿宋" w:hAnsi="仿宋" w:cs="仿宋" w:hint="eastAsia"/>
            <w:lang w:eastAsia="zh-CN"/>
          </w:rPr>
          <w:t>(一)、可持续战略与实践</w:t>
        </w:r>
        <w:r>
          <w:tab/>
        </w:r>
        <w:r>
          <w:fldChar w:fldCharType="begin"/>
        </w:r>
        <w:r>
          <w:instrText xml:space="preserve"> PAGEREF _Toc30485 \h </w:instrText>
        </w:r>
        <w:r>
          <w:fldChar w:fldCharType="separate"/>
        </w:r>
        <w:r>
          <w:t>16</w:t>
        </w:r>
        <w:r>
          <w:fldChar w:fldCharType="end"/>
        </w:r>
      </w:hyperlink>
    </w:p>
    <w:p>
      <w:pPr>
        <w:pStyle w:val="TOC2"/>
        <w:tabs>
          <w:tab w:val="right" w:leader="dot" w:pos="8306"/>
        </w:tabs>
      </w:pPr>
      <w:hyperlink w:anchor="_Toc5400" w:history="1">
        <w:r>
          <w:rPr>
            <w:rFonts w:ascii="仿宋" w:eastAsia="仿宋" w:hAnsi="仿宋" w:cs="仿宋" w:hint="eastAsia"/>
            <w:lang w:eastAsia="zh-CN"/>
          </w:rPr>
          <w:t>(二)、环保与社会责任</w:t>
        </w:r>
        <w:r>
          <w:tab/>
        </w:r>
        <w:r>
          <w:fldChar w:fldCharType="begin"/>
        </w:r>
        <w:r>
          <w:instrText xml:space="preserve"> PAGEREF _Toc5400 \h </w:instrText>
        </w:r>
        <w:r>
          <w:fldChar w:fldCharType="separate"/>
        </w:r>
        <w:r>
          <w:t>17</w:t>
        </w:r>
        <w:r>
          <w:fldChar w:fldCharType="end"/>
        </w:r>
      </w:hyperlink>
    </w:p>
    <w:p>
      <w:pPr>
        <w:pStyle w:val="TOC1"/>
        <w:tabs>
          <w:tab w:val="right" w:leader="dot" w:pos="8306"/>
        </w:tabs>
      </w:pPr>
      <w:hyperlink w:anchor="_Toc13168" w:history="1">
        <w:r>
          <w:rPr>
            <w:rFonts w:ascii="仿宋" w:eastAsia="仿宋" w:hAnsi="仿宋" w:cs="仿宋" w:hint="eastAsia"/>
            <w:lang w:eastAsia="zh-CN"/>
          </w:rPr>
          <w:t>六、市场分析、调研</w:t>
        </w:r>
        <w:r>
          <w:tab/>
        </w:r>
        <w:r>
          <w:fldChar w:fldCharType="begin"/>
        </w:r>
        <w:r>
          <w:instrText xml:space="preserve"> PAGEREF _Toc13168 \h </w:instrText>
        </w:r>
        <w:r>
          <w:fldChar w:fldCharType="separate"/>
        </w:r>
        <w:r>
          <w:t>18</w:t>
        </w:r>
        <w:r>
          <w:fldChar w:fldCharType="end"/>
        </w:r>
      </w:hyperlink>
    </w:p>
    <w:p>
      <w:pPr>
        <w:pStyle w:val="TOC2"/>
        <w:tabs>
          <w:tab w:val="right" w:leader="dot" w:pos="8306"/>
        </w:tabs>
      </w:pPr>
      <w:hyperlink w:anchor="_Toc3764" w:history="1">
        <w:r>
          <w:rPr>
            <w:rFonts w:ascii="仿宋" w:eastAsia="仿宋" w:hAnsi="仿宋" w:cs="仿宋" w:hint="eastAsia"/>
            <w:lang w:eastAsia="zh-CN"/>
          </w:rPr>
          <w:t>(一)、保险监管，相关保险服务行业分析</w:t>
        </w:r>
        <w:r>
          <w:tab/>
        </w:r>
        <w:r>
          <w:fldChar w:fldCharType="begin"/>
        </w:r>
        <w:r>
          <w:instrText xml:space="preserve"> PAGEREF _Toc3764 \h </w:instrText>
        </w:r>
        <w:r>
          <w:fldChar w:fldCharType="separate"/>
        </w:r>
        <w:r>
          <w:t>18</w:t>
        </w:r>
        <w:r>
          <w:fldChar w:fldCharType="end"/>
        </w:r>
      </w:hyperlink>
    </w:p>
    <w:p>
      <w:pPr>
        <w:pStyle w:val="TOC2"/>
        <w:tabs>
          <w:tab w:val="right" w:leader="dot" w:pos="8306"/>
        </w:tabs>
      </w:pPr>
      <w:hyperlink w:anchor="_Toc15280" w:history="1">
        <w:r>
          <w:rPr>
            <w:rFonts w:ascii="仿宋" w:eastAsia="仿宋" w:hAnsi="仿宋" w:cs="仿宋" w:hint="eastAsia"/>
            <w:lang w:eastAsia="zh-CN"/>
          </w:rPr>
          <w:t>(二)、保险监管，相关保险服务市场分析预测</w:t>
        </w:r>
        <w:r>
          <w:tab/>
        </w:r>
        <w:r>
          <w:fldChar w:fldCharType="begin"/>
        </w:r>
        <w:r>
          <w:instrText xml:space="preserve"> PAGEREF _Toc15280 \h </w:instrText>
        </w:r>
        <w:r>
          <w:fldChar w:fldCharType="separate"/>
        </w:r>
        <w:r>
          <w:t>19</w:t>
        </w:r>
        <w:r>
          <w:fldChar w:fldCharType="end"/>
        </w:r>
      </w:hyperlink>
    </w:p>
    <w:p>
      <w:pPr>
        <w:pStyle w:val="TOC1"/>
        <w:tabs>
          <w:tab w:val="right" w:leader="dot" w:pos="8306"/>
        </w:tabs>
      </w:pPr>
      <w:hyperlink w:anchor="_Toc4943" w:history="1">
        <w:r>
          <w:rPr>
            <w:rFonts w:ascii="仿宋" w:eastAsia="仿宋" w:hAnsi="仿宋" w:cs="仿宋" w:hint="eastAsia"/>
            <w:lang w:eastAsia="zh-CN"/>
          </w:rPr>
          <w:t>七、保险监管，相关保险服务项目创新与研发</w:t>
        </w:r>
        <w:r>
          <w:tab/>
        </w:r>
        <w:r>
          <w:fldChar w:fldCharType="begin"/>
        </w:r>
        <w:r>
          <w:instrText xml:space="preserve"> PAGEREF _Toc4943 \h </w:instrText>
        </w:r>
        <w:r>
          <w:fldChar w:fldCharType="separate"/>
        </w:r>
        <w:r>
          <w:t>19</w:t>
        </w:r>
        <w:r>
          <w:fldChar w:fldCharType="end"/>
        </w:r>
      </w:hyperlink>
    </w:p>
    <w:p>
      <w:pPr>
        <w:pStyle w:val="TOC2"/>
        <w:tabs>
          <w:tab w:val="right" w:leader="dot" w:pos="8306"/>
        </w:tabs>
      </w:pPr>
      <w:hyperlink w:anchor="_Toc24555" w:history="1">
        <w:r>
          <w:rPr>
            <w:rFonts w:ascii="仿宋" w:eastAsia="仿宋" w:hAnsi="仿宋" w:cs="仿宋" w:hint="eastAsia"/>
            <w:lang w:eastAsia="zh-CN"/>
          </w:rPr>
          <w:t>(一)、创新策略与方向</w:t>
        </w:r>
        <w:r>
          <w:tab/>
        </w:r>
        <w:r>
          <w:fldChar w:fldCharType="begin"/>
        </w:r>
        <w:r>
          <w:instrText xml:space="preserve"> PAGEREF _Toc24555 \h </w:instrText>
        </w:r>
        <w:r>
          <w:fldChar w:fldCharType="separate"/>
        </w:r>
        <w:r>
          <w:t>19</w:t>
        </w:r>
        <w:r>
          <w:fldChar w:fldCharType="end"/>
        </w:r>
      </w:hyperlink>
    </w:p>
    <w:p>
      <w:pPr>
        <w:pStyle w:val="TOC2"/>
        <w:tabs>
          <w:tab w:val="right" w:leader="dot" w:pos="8306"/>
        </w:tabs>
      </w:pPr>
      <w:hyperlink w:anchor="_Toc29211" w:history="1">
        <w:r>
          <w:rPr>
            <w:rFonts w:ascii="仿宋" w:eastAsia="仿宋" w:hAnsi="仿宋" w:cs="仿宋" w:hint="eastAsia"/>
            <w:lang w:eastAsia="zh-CN"/>
          </w:rPr>
          <w:t>(二)、研发规划与投入</w:t>
        </w:r>
        <w:r>
          <w:tab/>
        </w:r>
        <w:r>
          <w:fldChar w:fldCharType="begin"/>
        </w:r>
        <w:r>
          <w:instrText xml:space="preserve"> PAGEREF _Toc29211 \h </w:instrText>
        </w:r>
        <w:r>
          <w:fldChar w:fldCharType="separate"/>
        </w:r>
        <w:r>
          <w:t>21</w:t>
        </w:r>
        <w:r>
          <w:fldChar w:fldCharType="end"/>
        </w:r>
      </w:hyperlink>
    </w:p>
    <w:p>
      <w:pPr>
        <w:pStyle w:val="TOC1"/>
        <w:tabs>
          <w:tab w:val="right" w:leader="dot" w:pos="8306"/>
        </w:tabs>
      </w:pPr>
      <w:hyperlink w:anchor="_Toc15411" w:history="1">
        <w:r>
          <w:rPr>
            <w:rFonts w:ascii="仿宋" w:eastAsia="仿宋" w:hAnsi="仿宋" w:cs="仿宋" w:hint="eastAsia"/>
            <w:lang w:eastAsia="zh-CN"/>
          </w:rPr>
          <w:t>八、保险监管，相关保险服务项目计划安排</w:t>
        </w:r>
        <w:r>
          <w:tab/>
        </w:r>
        <w:r>
          <w:fldChar w:fldCharType="begin"/>
        </w:r>
        <w:r>
          <w:instrText xml:space="preserve"> PAGEREF _Toc15411 \h </w:instrText>
        </w:r>
        <w:r>
          <w:fldChar w:fldCharType="separate"/>
        </w:r>
        <w:r>
          <w:t>23</w:t>
        </w:r>
        <w:r>
          <w:fldChar w:fldCharType="end"/>
        </w:r>
      </w:hyperlink>
    </w:p>
    <w:p>
      <w:pPr>
        <w:pStyle w:val="TOC2"/>
        <w:tabs>
          <w:tab w:val="right" w:leader="dot" w:pos="8306"/>
        </w:tabs>
      </w:pPr>
      <w:hyperlink w:anchor="_Toc25057" w:history="1">
        <w:r>
          <w:rPr>
            <w:rFonts w:ascii="仿宋" w:eastAsia="仿宋" w:hAnsi="仿宋" w:cs="仿宋" w:hint="eastAsia"/>
            <w:lang w:eastAsia="zh-CN"/>
          </w:rPr>
          <w:t>(一)、建设周期</w:t>
        </w:r>
        <w:r>
          <w:tab/>
        </w:r>
        <w:r>
          <w:fldChar w:fldCharType="begin"/>
        </w:r>
        <w:r>
          <w:instrText xml:space="preserve"> PAGEREF _Toc25057 \h </w:instrText>
        </w:r>
        <w:r>
          <w:fldChar w:fldCharType="separate"/>
        </w:r>
        <w:r>
          <w:t>23</w:t>
        </w:r>
        <w:r>
          <w:fldChar w:fldCharType="end"/>
        </w:r>
      </w:hyperlink>
    </w:p>
    <w:p>
      <w:pPr>
        <w:pStyle w:val="TOC2"/>
        <w:tabs>
          <w:tab w:val="right" w:leader="dot" w:pos="8306"/>
        </w:tabs>
      </w:pPr>
      <w:hyperlink w:anchor="_Toc4902" w:history="1">
        <w:r>
          <w:rPr>
            <w:rFonts w:ascii="仿宋" w:eastAsia="仿宋" w:hAnsi="仿宋" w:cs="仿宋" w:hint="eastAsia"/>
            <w:lang w:eastAsia="zh-CN"/>
          </w:rPr>
          <w:t>(二)、建设进度</w:t>
        </w:r>
        <w:r>
          <w:tab/>
        </w:r>
        <w:r>
          <w:fldChar w:fldCharType="begin"/>
        </w:r>
        <w:r>
          <w:instrText xml:space="preserve"> PAGEREF _Toc4902 \h </w:instrText>
        </w:r>
        <w:r>
          <w:fldChar w:fldCharType="separate"/>
        </w:r>
        <w:r>
          <w:t>24</w:t>
        </w:r>
        <w:r>
          <w:fldChar w:fldCharType="end"/>
        </w:r>
      </w:hyperlink>
    </w:p>
    <w:p>
      <w:pPr>
        <w:pStyle w:val="TOC2"/>
        <w:tabs>
          <w:tab w:val="right" w:leader="dot" w:pos="8306"/>
        </w:tabs>
      </w:pPr>
      <w:hyperlink w:anchor="_Toc19930" w:history="1">
        <w:r>
          <w:rPr>
            <w:rFonts w:ascii="仿宋" w:eastAsia="仿宋" w:hAnsi="仿宋" w:cs="仿宋" w:hint="eastAsia"/>
            <w:lang w:eastAsia="zh-CN"/>
          </w:rPr>
          <w:t>(三)、进度安排注意事项</w:t>
        </w:r>
        <w:r>
          <w:tab/>
        </w:r>
        <w:r>
          <w:fldChar w:fldCharType="begin"/>
        </w:r>
        <w:r>
          <w:instrText xml:space="preserve"> PAGEREF _Toc19930 \h </w:instrText>
        </w:r>
        <w:r>
          <w:fldChar w:fldCharType="separate"/>
        </w:r>
        <w:r>
          <w:t>25</w:t>
        </w:r>
        <w:r>
          <w:fldChar w:fldCharType="end"/>
        </w:r>
      </w:hyperlink>
    </w:p>
    <w:p>
      <w:pPr>
        <w:pStyle w:val="TOC2"/>
        <w:tabs>
          <w:tab w:val="right" w:leader="dot" w:pos="8306"/>
        </w:tabs>
      </w:pPr>
      <w:hyperlink w:anchor="_Toc20963" w:history="1">
        <w:r>
          <w:rPr>
            <w:rFonts w:ascii="仿宋" w:eastAsia="仿宋" w:hAnsi="仿宋" w:cs="仿宋" w:hint="eastAsia"/>
            <w:lang w:eastAsia="zh-CN"/>
          </w:rPr>
          <w:t>(四)、人力资源配置</w:t>
        </w:r>
        <w:r>
          <w:tab/>
        </w:r>
        <w:r>
          <w:fldChar w:fldCharType="begin"/>
        </w:r>
        <w:r>
          <w:instrText xml:space="preserve"> PAGEREF _Toc20963 \h </w:instrText>
        </w:r>
        <w:r>
          <w:fldChar w:fldCharType="separate"/>
        </w:r>
        <w:r>
          <w:t>26</w:t>
        </w:r>
        <w:r>
          <w:fldChar w:fldCharType="end"/>
        </w:r>
      </w:hyperlink>
    </w:p>
    <w:p>
      <w:pPr>
        <w:pStyle w:val="TOC1"/>
        <w:tabs>
          <w:tab w:val="right" w:leader="dot" w:pos="8306"/>
        </w:tabs>
      </w:pPr>
      <w:hyperlink w:anchor="_Toc2636" w:history="1">
        <w:r>
          <w:rPr>
            <w:rFonts w:ascii="仿宋" w:eastAsia="仿宋" w:hAnsi="仿宋" w:cs="仿宋" w:hint="eastAsia"/>
            <w:lang w:eastAsia="zh-CN"/>
          </w:rPr>
          <w:t>九、保险监管，相关保险服务项目人力资源管理</w:t>
        </w:r>
        <w:r>
          <w:tab/>
        </w:r>
        <w:r>
          <w:fldChar w:fldCharType="begin"/>
        </w:r>
        <w:r>
          <w:instrText xml:space="preserve"> PAGEREF _Toc2636 \h </w:instrText>
        </w:r>
        <w:r>
          <w:fldChar w:fldCharType="separate"/>
        </w:r>
        <w:r>
          <w:t>27</w:t>
        </w:r>
        <w:r>
          <w:fldChar w:fldCharType="end"/>
        </w:r>
      </w:hyperlink>
    </w:p>
    <w:p>
      <w:pPr>
        <w:pStyle w:val="TOC2"/>
        <w:tabs>
          <w:tab w:val="right" w:leader="dot" w:pos="8306"/>
        </w:tabs>
      </w:pPr>
      <w:hyperlink w:anchor="_Toc12464" w:history="1">
        <w:r>
          <w:rPr>
            <w:rFonts w:ascii="仿宋" w:eastAsia="仿宋" w:hAnsi="仿宋" w:cs="仿宋" w:hint="eastAsia"/>
            <w:lang w:eastAsia="zh-CN"/>
          </w:rPr>
          <w:t>(一)、建立健全的预算管理制度</w:t>
        </w:r>
        <w:r>
          <w:tab/>
        </w:r>
        <w:r>
          <w:fldChar w:fldCharType="begin"/>
        </w:r>
        <w:r>
          <w:instrText xml:space="preserve"> PAGEREF _Toc12464 \h </w:instrText>
        </w:r>
        <w:r>
          <w:fldChar w:fldCharType="separate"/>
        </w:r>
        <w:r>
          <w:t>27</w:t>
        </w:r>
        <w:r>
          <w:fldChar w:fldCharType="end"/>
        </w:r>
      </w:hyperlink>
    </w:p>
    <w:p>
      <w:pPr>
        <w:pStyle w:val="TOC2"/>
        <w:tabs>
          <w:tab w:val="right" w:leader="dot" w:pos="8306"/>
        </w:tabs>
      </w:pPr>
      <w:hyperlink w:anchor="_Toc14103" w:history="1">
        <w:r>
          <w:rPr>
            <w:rFonts w:ascii="仿宋" w:eastAsia="仿宋" w:hAnsi="仿宋" w:cs="仿宋" w:hint="eastAsia"/>
            <w:lang w:eastAsia="zh-CN"/>
          </w:rPr>
          <w:t>(二)、加强资金流动监控</w:t>
        </w:r>
        <w:r>
          <w:tab/>
        </w:r>
        <w:r>
          <w:fldChar w:fldCharType="begin"/>
        </w:r>
        <w:r>
          <w:instrText xml:space="preserve"> PAGEREF _Toc14103 \h </w:instrText>
        </w:r>
        <w:r>
          <w:fldChar w:fldCharType="separate"/>
        </w:r>
        <w:r>
          <w:t>29</w:t>
        </w:r>
        <w:r>
          <w:fldChar w:fldCharType="end"/>
        </w:r>
      </w:hyperlink>
    </w:p>
    <w:p>
      <w:pPr>
        <w:pStyle w:val="TOC2"/>
        <w:tabs>
          <w:tab w:val="right" w:leader="dot" w:pos="8306"/>
        </w:tabs>
      </w:pPr>
      <w:hyperlink w:anchor="_Toc15835" w:history="1">
        <w:r>
          <w:rPr>
            <w:rFonts w:ascii="仿宋" w:eastAsia="仿宋" w:hAnsi="仿宋" w:cs="仿宋" w:hint="eastAsia"/>
            <w:lang w:eastAsia="zh-CN"/>
          </w:rPr>
          <w:t>(三)、制定完善的风险控制机制</w:t>
        </w:r>
        <w:r>
          <w:tab/>
        </w:r>
        <w:r>
          <w:fldChar w:fldCharType="begin"/>
        </w:r>
        <w:r>
          <w:instrText xml:space="preserve"> PAGEREF _Toc15835 \h </w:instrText>
        </w:r>
        <w:r>
          <w:fldChar w:fldCharType="separate"/>
        </w:r>
        <w:r>
          <w:t>30</w:t>
        </w:r>
        <w:r>
          <w:fldChar w:fldCharType="end"/>
        </w:r>
      </w:hyperlink>
    </w:p>
    <w:p>
      <w:pPr>
        <w:pStyle w:val="TOC2"/>
        <w:tabs>
          <w:tab w:val="right" w:leader="dot" w:pos="8306"/>
        </w:tabs>
      </w:pPr>
      <w:hyperlink w:anchor="_Toc1936" w:history="1">
        <w:r>
          <w:rPr>
            <w:rFonts w:ascii="仿宋" w:eastAsia="仿宋" w:hAnsi="仿宋" w:cs="仿宋" w:hint="eastAsia"/>
            <w:lang w:eastAsia="zh-CN"/>
          </w:rPr>
          <w:t>(四)、优化成本管理</w:t>
        </w:r>
        <w:r>
          <w:tab/>
        </w:r>
        <w:r>
          <w:fldChar w:fldCharType="begin"/>
        </w:r>
        <w:r>
          <w:instrText xml:space="preserve"> PAGEREF _Toc1936 \h </w:instrText>
        </w:r>
        <w:r>
          <w:fldChar w:fldCharType="separate"/>
        </w:r>
        <w:r>
          <w:t>32</w:t>
        </w:r>
        <w:r>
          <w:fldChar w:fldCharType="end"/>
        </w:r>
      </w:hyperlink>
    </w:p>
    <w:p>
      <w:pPr>
        <w:pStyle w:val="TOC1"/>
        <w:tabs>
          <w:tab w:val="right" w:leader="dot" w:pos="8306"/>
        </w:tabs>
      </w:pPr>
      <w:hyperlink w:anchor="_Toc19614" w:history="1">
        <w:r>
          <w:rPr>
            <w:rFonts w:ascii="仿宋" w:eastAsia="仿宋" w:hAnsi="仿宋" w:cs="仿宋" w:hint="eastAsia"/>
            <w:lang w:eastAsia="zh-CN"/>
          </w:rPr>
          <w:t>十、保险监管，相关保险服务项目经营效益</w:t>
        </w:r>
        <w:r>
          <w:tab/>
        </w:r>
        <w:r>
          <w:fldChar w:fldCharType="begin"/>
        </w:r>
        <w:r>
          <w:instrText xml:space="preserve"> PAGEREF _Toc19614 \h </w:instrText>
        </w:r>
        <w:r>
          <w:fldChar w:fldCharType="separate"/>
        </w:r>
        <w:r>
          <w:t>33</w:t>
        </w:r>
        <w:r>
          <w:fldChar w:fldCharType="end"/>
        </w:r>
      </w:hyperlink>
    </w:p>
    <w:p>
      <w:pPr>
        <w:pStyle w:val="TOC2"/>
        <w:tabs>
          <w:tab w:val="right" w:leader="dot" w:pos="8306"/>
        </w:tabs>
      </w:pPr>
      <w:hyperlink w:anchor="_Toc8802" w:history="1">
        <w:r>
          <w:rPr>
            <w:rFonts w:ascii="仿宋" w:eastAsia="仿宋" w:hAnsi="仿宋" w:cs="仿宋" w:hint="eastAsia"/>
            <w:lang w:eastAsia="zh-CN"/>
          </w:rPr>
          <w:t>(一)、经济评价财务测算</w:t>
        </w:r>
        <w:r>
          <w:tab/>
        </w:r>
        <w:r>
          <w:fldChar w:fldCharType="begin"/>
        </w:r>
        <w:r>
          <w:instrText xml:space="preserve"> PAGEREF _Toc8802 \h </w:instrText>
        </w:r>
        <w:r>
          <w:fldChar w:fldCharType="separate"/>
        </w:r>
        <w:r>
          <w:t>33</w:t>
        </w:r>
        <w:r>
          <w:fldChar w:fldCharType="end"/>
        </w:r>
      </w:hyperlink>
    </w:p>
    <w:p>
      <w:pPr>
        <w:pStyle w:val="TOC2"/>
        <w:tabs>
          <w:tab w:val="right" w:leader="dot" w:pos="8306"/>
        </w:tabs>
      </w:pPr>
      <w:hyperlink w:anchor="_Toc20482" w:history="1">
        <w:r>
          <w:rPr>
            <w:rFonts w:ascii="仿宋" w:eastAsia="仿宋" w:hAnsi="仿宋" w:cs="仿宋" w:hint="eastAsia"/>
            <w:lang w:eastAsia="zh-CN"/>
          </w:rPr>
          <w:t>(二)、保险监管，相关保险服务项目盈利能力分析</w:t>
        </w:r>
        <w:r>
          <w:tab/>
        </w:r>
        <w:r>
          <w:fldChar w:fldCharType="begin"/>
        </w:r>
        <w:r>
          <w:instrText xml:space="preserve"> PAGEREF _Toc20482 \h </w:instrText>
        </w:r>
        <w:r>
          <w:fldChar w:fldCharType="separate"/>
        </w:r>
        <w:r>
          <w:t>35</w:t>
        </w:r>
        <w:r>
          <w:fldChar w:fldCharType="end"/>
        </w:r>
      </w:hyperlink>
    </w:p>
    <w:p>
      <w:pPr>
        <w:pStyle w:val="TOC1"/>
        <w:tabs>
          <w:tab w:val="right" w:leader="dot" w:pos="8306"/>
        </w:tabs>
      </w:pPr>
      <w:hyperlink w:anchor="_Toc8524" w:history="1">
        <w:r>
          <w:rPr>
            <w:rFonts w:ascii="仿宋" w:eastAsia="仿宋" w:hAnsi="仿宋" w:cs="仿宋" w:hint="eastAsia"/>
            <w:lang w:eastAsia="zh-CN"/>
          </w:rPr>
          <w:t>十一、保险监管，相关保险服务项目财务管理</w:t>
        </w:r>
        <w:r>
          <w:tab/>
        </w:r>
        <w:r>
          <w:fldChar w:fldCharType="begin"/>
        </w:r>
        <w:r>
          <w:instrText xml:space="preserve"> PAGEREF _Toc8524 \h </w:instrText>
        </w:r>
        <w:r>
          <w:fldChar w:fldCharType="separate"/>
        </w:r>
        <w:r>
          <w:t>36</w:t>
        </w:r>
        <w:r>
          <w:fldChar w:fldCharType="end"/>
        </w:r>
      </w:hyperlink>
    </w:p>
    <w:p>
      <w:pPr>
        <w:pStyle w:val="TOC2"/>
        <w:tabs>
          <w:tab w:val="right" w:leader="dot" w:pos="8306"/>
        </w:tabs>
      </w:pPr>
      <w:hyperlink w:anchor="_Toc10785" w:history="1">
        <w:r>
          <w:rPr>
            <w:rFonts w:ascii="仿宋" w:eastAsia="仿宋" w:hAnsi="仿宋" w:cs="仿宋" w:hint="eastAsia"/>
            <w:lang w:eastAsia="zh-CN"/>
          </w:rPr>
          <w:t>(一)、资金需求大</w:t>
        </w:r>
        <w:r>
          <w:tab/>
        </w:r>
        <w:r>
          <w:fldChar w:fldCharType="begin"/>
        </w:r>
        <w:r>
          <w:instrText xml:space="preserve"> PAGEREF _Toc10785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3" w:history="1">
        <w:r>
          <w:rPr>
            <w:rFonts w:ascii="仿宋" w:eastAsia="仿宋" w:hAnsi="仿宋" w:cs="仿宋" w:hint="eastAsia"/>
            <w:lang w:eastAsia="zh-CN"/>
          </w:rPr>
          <w:t>(二)、研发周期长</w:t>
        </w:r>
        <w:r>
          <w:tab/>
        </w:r>
        <w:r>
          <w:fldChar w:fldCharType="begin"/>
        </w:r>
        <w:r>
          <w:instrText xml:space="preserve"> PAGEREF _Toc14323 \h </w:instrText>
        </w:r>
        <w:r>
          <w:fldChar w:fldCharType="separate"/>
        </w:r>
        <w:r>
          <w:t>37</w:t>
        </w:r>
        <w:r>
          <w:fldChar w:fldCharType="end"/>
        </w:r>
      </w:hyperlink>
    </w:p>
    <w:p>
      <w:pPr>
        <w:pStyle w:val="TOC2"/>
        <w:tabs>
          <w:tab w:val="right" w:leader="dot" w:pos="8306"/>
        </w:tabs>
      </w:pPr>
      <w:hyperlink w:anchor="_Toc31289" w:history="1">
        <w:r>
          <w:rPr>
            <w:rFonts w:ascii="仿宋" w:eastAsia="仿宋" w:hAnsi="仿宋" w:cs="仿宋" w:hint="eastAsia"/>
            <w:lang w:eastAsia="zh-CN"/>
          </w:rPr>
          <w:t>(三)、市场风险大</w:t>
        </w:r>
        <w:r>
          <w:tab/>
        </w:r>
        <w:r>
          <w:fldChar w:fldCharType="begin"/>
        </w:r>
        <w:r>
          <w:instrText xml:space="preserve"> PAGEREF _Toc31289 \h </w:instrText>
        </w:r>
        <w:r>
          <w:fldChar w:fldCharType="separate"/>
        </w:r>
        <w:r>
          <w:t>38</w:t>
        </w:r>
        <w:r>
          <w:fldChar w:fldCharType="end"/>
        </w:r>
      </w:hyperlink>
    </w:p>
    <w:p>
      <w:pPr>
        <w:pStyle w:val="TOC2"/>
        <w:tabs>
          <w:tab w:val="right" w:leader="dot" w:pos="8306"/>
        </w:tabs>
      </w:pPr>
      <w:hyperlink w:anchor="_Toc548" w:history="1">
        <w:r>
          <w:rPr>
            <w:rFonts w:ascii="仿宋" w:eastAsia="仿宋" w:hAnsi="仿宋" w:cs="仿宋" w:hint="eastAsia"/>
            <w:lang w:eastAsia="zh-CN"/>
          </w:rPr>
          <w:t>(四)、利润率高</w:t>
        </w:r>
        <w:r>
          <w:tab/>
        </w:r>
        <w:r>
          <w:fldChar w:fldCharType="begin"/>
        </w:r>
        <w:r>
          <w:instrText xml:space="preserve"> PAGEREF _Toc548 \h </w:instrText>
        </w:r>
        <w:r>
          <w:fldChar w:fldCharType="separate"/>
        </w:r>
        <w:r>
          <w:t>41</w:t>
        </w:r>
        <w:r>
          <w:fldChar w:fldCharType="end"/>
        </w:r>
      </w:hyperlink>
    </w:p>
    <w:p>
      <w:pPr>
        <w:pStyle w:val="TOC1"/>
        <w:tabs>
          <w:tab w:val="right" w:leader="dot" w:pos="8306"/>
        </w:tabs>
      </w:pPr>
      <w:hyperlink w:anchor="_Toc2142" w:history="1">
        <w:r>
          <w:rPr>
            <w:rFonts w:ascii="仿宋" w:eastAsia="仿宋" w:hAnsi="仿宋" w:cs="仿宋" w:hint="eastAsia"/>
            <w:lang w:eastAsia="zh-CN"/>
          </w:rPr>
          <w:t>十二、保险监管，相关保险服务项目人力资源培养与发展</w:t>
        </w:r>
        <w:r>
          <w:tab/>
        </w:r>
        <w:r>
          <w:fldChar w:fldCharType="begin"/>
        </w:r>
        <w:r>
          <w:instrText xml:space="preserve"> PAGEREF _Toc2142 \h </w:instrText>
        </w:r>
        <w:r>
          <w:fldChar w:fldCharType="separate"/>
        </w:r>
        <w:r>
          <w:t>43</w:t>
        </w:r>
        <w:r>
          <w:fldChar w:fldCharType="end"/>
        </w:r>
      </w:hyperlink>
    </w:p>
    <w:p>
      <w:pPr>
        <w:pStyle w:val="TOC2"/>
        <w:tabs>
          <w:tab w:val="right" w:leader="dot" w:pos="8306"/>
        </w:tabs>
      </w:pPr>
      <w:hyperlink w:anchor="_Toc15667" w:history="1">
        <w:r>
          <w:rPr>
            <w:rFonts w:ascii="仿宋" w:eastAsia="仿宋" w:hAnsi="仿宋" w:cs="仿宋" w:hint="eastAsia"/>
            <w:lang w:eastAsia="zh-CN"/>
          </w:rPr>
          <w:t>(一)、人才需求与规划</w:t>
        </w:r>
        <w:r>
          <w:tab/>
        </w:r>
        <w:r>
          <w:fldChar w:fldCharType="begin"/>
        </w:r>
        <w:r>
          <w:instrText xml:space="preserve"> PAGEREF _Toc15667 \h </w:instrText>
        </w:r>
        <w:r>
          <w:fldChar w:fldCharType="separate"/>
        </w:r>
        <w:r>
          <w:t>43</w:t>
        </w:r>
        <w:r>
          <w:fldChar w:fldCharType="end"/>
        </w:r>
      </w:hyperlink>
    </w:p>
    <w:p>
      <w:pPr>
        <w:pStyle w:val="TOC2"/>
        <w:tabs>
          <w:tab w:val="right" w:leader="dot" w:pos="8306"/>
        </w:tabs>
      </w:pPr>
      <w:hyperlink w:anchor="_Toc9177" w:history="1">
        <w:r>
          <w:rPr>
            <w:rFonts w:ascii="仿宋" w:eastAsia="仿宋" w:hAnsi="仿宋" w:cs="仿宋" w:hint="eastAsia"/>
            <w:lang w:eastAsia="zh-CN"/>
          </w:rPr>
          <w:t>(二)、培训与发展计划</w:t>
        </w:r>
        <w:r>
          <w:tab/>
        </w:r>
        <w:r>
          <w:fldChar w:fldCharType="begin"/>
        </w:r>
        <w:r>
          <w:instrText xml:space="preserve"> PAGEREF _Toc9177 \h </w:instrText>
        </w:r>
        <w:r>
          <w:fldChar w:fldCharType="separate"/>
        </w:r>
        <w:r>
          <w:t>44</w:t>
        </w:r>
        <w:r>
          <w:fldChar w:fldCharType="end"/>
        </w:r>
      </w:hyperlink>
    </w:p>
    <w:p>
      <w:pPr>
        <w:pStyle w:val="TOC1"/>
        <w:tabs>
          <w:tab w:val="right" w:leader="dot" w:pos="8306"/>
        </w:tabs>
      </w:pPr>
      <w:hyperlink w:anchor="_Toc3429" w:history="1">
        <w:r>
          <w:rPr>
            <w:rFonts w:ascii="仿宋" w:eastAsia="仿宋" w:hAnsi="仿宋" w:cs="仿宋" w:hint="eastAsia"/>
            <w:lang w:eastAsia="zh-CN"/>
          </w:rPr>
          <w:t>十三、保险监管，相关保险服务项目工程方案分析</w:t>
        </w:r>
        <w:r>
          <w:tab/>
        </w:r>
        <w:r>
          <w:fldChar w:fldCharType="begin"/>
        </w:r>
        <w:r>
          <w:instrText xml:space="preserve"> PAGEREF _Toc3429 \h </w:instrText>
        </w:r>
        <w:r>
          <w:fldChar w:fldCharType="separate"/>
        </w:r>
        <w:r>
          <w:t>44</w:t>
        </w:r>
        <w:r>
          <w:fldChar w:fldCharType="end"/>
        </w:r>
      </w:hyperlink>
    </w:p>
    <w:p>
      <w:pPr>
        <w:pStyle w:val="TOC2"/>
        <w:tabs>
          <w:tab w:val="right" w:leader="dot" w:pos="8306"/>
        </w:tabs>
      </w:pPr>
      <w:hyperlink w:anchor="_Toc12665" w:history="1">
        <w:r>
          <w:rPr>
            <w:rFonts w:ascii="仿宋" w:eastAsia="仿宋" w:hAnsi="仿宋" w:cs="仿宋" w:hint="eastAsia"/>
            <w:lang w:eastAsia="zh-CN"/>
          </w:rPr>
          <w:t>(一)、建筑工程设计原则</w:t>
        </w:r>
        <w:r>
          <w:tab/>
        </w:r>
        <w:r>
          <w:fldChar w:fldCharType="begin"/>
        </w:r>
        <w:r>
          <w:instrText xml:space="preserve"> PAGEREF _Toc12665 \h </w:instrText>
        </w:r>
        <w:r>
          <w:fldChar w:fldCharType="separate"/>
        </w:r>
        <w:r>
          <w:t>44</w:t>
        </w:r>
        <w:r>
          <w:fldChar w:fldCharType="end"/>
        </w:r>
      </w:hyperlink>
    </w:p>
    <w:p>
      <w:pPr>
        <w:pStyle w:val="TOC2"/>
        <w:tabs>
          <w:tab w:val="right" w:leader="dot" w:pos="8306"/>
        </w:tabs>
      </w:pPr>
      <w:hyperlink w:anchor="_Toc14207" w:history="1">
        <w:r>
          <w:rPr>
            <w:rFonts w:ascii="仿宋" w:eastAsia="仿宋" w:hAnsi="仿宋" w:cs="仿宋" w:hint="eastAsia"/>
            <w:lang w:eastAsia="zh-CN"/>
          </w:rPr>
          <w:t>(二)、土建工程建设指标</w:t>
        </w:r>
        <w:r>
          <w:tab/>
        </w:r>
        <w:r>
          <w:fldChar w:fldCharType="begin"/>
        </w:r>
        <w:r>
          <w:instrText xml:space="preserve"> PAGEREF _Toc14207 \h </w:instrText>
        </w:r>
        <w:r>
          <w:fldChar w:fldCharType="separate"/>
        </w:r>
        <w:r>
          <w:t>48</w:t>
        </w:r>
        <w:r>
          <w:fldChar w:fldCharType="end"/>
        </w:r>
      </w:hyperlink>
    </w:p>
    <w:p>
      <w:pPr>
        <w:pStyle w:val="TOC1"/>
        <w:tabs>
          <w:tab w:val="right" w:leader="dot" w:pos="8306"/>
        </w:tabs>
      </w:pPr>
      <w:hyperlink w:anchor="_Toc20828" w:history="1">
        <w:r>
          <w:rPr>
            <w:rFonts w:ascii="仿宋" w:eastAsia="仿宋" w:hAnsi="仿宋" w:cs="仿宋" w:hint="eastAsia"/>
            <w:lang w:eastAsia="zh-CN"/>
          </w:rPr>
          <w:t>十四、利益相关者分析与沟通计划</w:t>
        </w:r>
        <w:r>
          <w:tab/>
        </w:r>
        <w:r>
          <w:fldChar w:fldCharType="begin"/>
        </w:r>
        <w:r>
          <w:instrText xml:space="preserve"> PAGEREF _Toc20828 \h </w:instrText>
        </w:r>
        <w:r>
          <w:fldChar w:fldCharType="separate"/>
        </w:r>
        <w:r>
          <w:t>49</w:t>
        </w:r>
        <w:r>
          <w:fldChar w:fldCharType="end"/>
        </w:r>
      </w:hyperlink>
    </w:p>
    <w:p>
      <w:pPr>
        <w:pStyle w:val="TOC2"/>
        <w:tabs>
          <w:tab w:val="right" w:leader="dot" w:pos="8306"/>
        </w:tabs>
      </w:pPr>
      <w:hyperlink w:anchor="_Toc14316" w:history="1">
        <w:r>
          <w:rPr>
            <w:rFonts w:ascii="仿宋" w:eastAsia="仿宋" w:hAnsi="仿宋" w:cs="仿宋" w:hint="eastAsia"/>
            <w:lang w:eastAsia="zh-CN"/>
          </w:rPr>
          <w:t>(一)、利益相关者分析</w:t>
        </w:r>
        <w:r>
          <w:tab/>
        </w:r>
        <w:r>
          <w:fldChar w:fldCharType="begin"/>
        </w:r>
        <w:r>
          <w:instrText xml:space="preserve"> PAGEREF _Toc14316 \h </w:instrText>
        </w:r>
        <w:r>
          <w:fldChar w:fldCharType="separate"/>
        </w:r>
        <w:r>
          <w:t>49</w:t>
        </w:r>
        <w:r>
          <w:fldChar w:fldCharType="end"/>
        </w:r>
      </w:hyperlink>
    </w:p>
    <w:p>
      <w:pPr>
        <w:pStyle w:val="TOC2"/>
        <w:tabs>
          <w:tab w:val="right" w:leader="dot" w:pos="8306"/>
        </w:tabs>
      </w:pPr>
      <w:hyperlink w:anchor="_Toc32755" w:history="1">
        <w:r>
          <w:rPr>
            <w:rFonts w:ascii="仿宋" w:eastAsia="仿宋" w:hAnsi="仿宋" w:cs="仿宋" w:hint="eastAsia"/>
            <w:lang w:eastAsia="zh-CN"/>
          </w:rPr>
          <w:t>(二)、沟通计划</w:t>
        </w:r>
        <w:r>
          <w:tab/>
        </w:r>
        <w:r>
          <w:fldChar w:fldCharType="begin"/>
        </w:r>
        <w:r>
          <w:instrText xml:space="preserve"> PAGEREF _Toc32755 \h </w:instrText>
        </w:r>
        <w:r>
          <w:fldChar w:fldCharType="separate"/>
        </w:r>
        <w:r>
          <w:t>51</w:t>
        </w:r>
        <w:r>
          <w:fldChar w:fldCharType="end"/>
        </w:r>
      </w:hyperlink>
    </w:p>
    <w:p>
      <w:pPr>
        <w:pStyle w:val="TOC1"/>
        <w:tabs>
          <w:tab w:val="right" w:leader="dot" w:pos="8306"/>
        </w:tabs>
      </w:pPr>
      <w:hyperlink w:anchor="_Toc11304" w:history="1">
        <w:r>
          <w:rPr>
            <w:rFonts w:ascii="仿宋" w:eastAsia="仿宋" w:hAnsi="仿宋" w:cs="仿宋" w:hint="eastAsia"/>
            <w:lang w:eastAsia="zh-CN"/>
          </w:rPr>
          <w:t>十五、保险监管，相关保险服务项目治理与监督</w:t>
        </w:r>
        <w:r>
          <w:tab/>
        </w:r>
        <w:r>
          <w:fldChar w:fldCharType="begin"/>
        </w:r>
        <w:r>
          <w:instrText xml:space="preserve"> PAGEREF _Toc11304 \h </w:instrText>
        </w:r>
        <w:r>
          <w:fldChar w:fldCharType="separate"/>
        </w:r>
        <w:r>
          <w:t>52</w:t>
        </w:r>
        <w:r>
          <w:fldChar w:fldCharType="end"/>
        </w:r>
      </w:hyperlink>
    </w:p>
    <w:p>
      <w:pPr>
        <w:pStyle w:val="TOC2"/>
        <w:tabs>
          <w:tab w:val="right" w:leader="dot" w:pos="8306"/>
        </w:tabs>
      </w:pPr>
      <w:hyperlink w:anchor="_Toc29786" w:history="1">
        <w:r>
          <w:rPr>
            <w:rFonts w:ascii="仿宋" w:eastAsia="仿宋" w:hAnsi="仿宋" w:cs="仿宋" w:hint="eastAsia"/>
            <w:lang w:eastAsia="zh-CN"/>
          </w:rPr>
          <w:t>(一)、保险监管，相关保险服务项目治理结构</w:t>
        </w:r>
        <w:r>
          <w:tab/>
        </w:r>
        <w:r>
          <w:fldChar w:fldCharType="begin"/>
        </w:r>
        <w:r>
          <w:instrText xml:space="preserve"> PAGEREF _Toc29786 \h </w:instrText>
        </w:r>
        <w:r>
          <w:fldChar w:fldCharType="separate"/>
        </w:r>
        <w:r>
          <w:t>52</w:t>
        </w:r>
        <w:r>
          <w:fldChar w:fldCharType="end"/>
        </w:r>
      </w:hyperlink>
    </w:p>
    <w:p>
      <w:pPr>
        <w:pStyle w:val="TOC2"/>
        <w:tabs>
          <w:tab w:val="right" w:leader="dot" w:pos="8306"/>
        </w:tabs>
      </w:pPr>
      <w:hyperlink w:anchor="_Toc26692" w:history="1">
        <w:r>
          <w:rPr>
            <w:rFonts w:ascii="仿宋" w:eastAsia="仿宋" w:hAnsi="仿宋" w:cs="仿宋" w:hint="eastAsia"/>
            <w:lang w:eastAsia="zh-CN"/>
          </w:rPr>
          <w:t>(二)、监督与审计</w:t>
        </w:r>
        <w:r>
          <w:tab/>
        </w:r>
        <w:r>
          <w:fldChar w:fldCharType="begin"/>
        </w:r>
        <w:r>
          <w:instrText xml:space="preserve"> PAGEREF _Toc26692 \h </w:instrText>
        </w:r>
        <w:r>
          <w:fldChar w:fldCharType="separate"/>
        </w:r>
        <w:r>
          <w:t>54</w:t>
        </w:r>
        <w:r>
          <w:fldChar w:fldCharType="end"/>
        </w:r>
      </w:hyperlink>
    </w:p>
    <w:p>
      <w:pPr>
        <w:pStyle w:val="TOC1"/>
        <w:tabs>
          <w:tab w:val="right" w:leader="dot" w:pos="8306"/>
        </w:tabs>
      </w:pPr>
      <w:hyperlink w:anchor="_Toc20023" w:history="1">
        <w:r>
          <w:rPr>
            <w:rFonts w:ascii="仿宋" w:eastAsia="仿宋" w:hAnsi="仿宋" w:cs="仿宋" w:hint="eastAsia"/>
            <w:lang w:eastAsia="zh-CN"/>
          </w:rPr>
          <w:t>十六、保险监管，相关保险服务项目实施时间节点</w:t>
        </w:r>
        <w:r>
          <w:tab/>
        </w:r>
        <w:r>
          <w:fldChar w:fldCharType="begin"/>
        </w:r>
        <w:r>
          <w:instrText xml:space="preserve"> PAGEREF _Toc20023 \h </w:instrText>
        </w:r>
        <w:r>
          <w:fldChar w:fldCharType="separate"/>
        </w:r>
        <w:r>
          <w:t>55</w:t>
        </w:r>
        <w:r>
          <w:fldChar w:fldCharType="end"/>
        </w:r>
      </w:hyperlink>
    </w:p>
    <w:p>
      <w:pPr>
        <w:pStyle w:val="TOC2"/>
        <w:tabs>
          <w:tab w:val="right" w:leader="dot" w:pos="8306"/>
        </w:tabs>
      </w:pPr>
      <w:hyperlink w:anchor="_Toc8638" w:history="1">
        <w:r>
          <w:rPr>
            <w:rFonts w:ascii="仿宋" w:eastAsia="仿宋" w:hAnsi="仿宋" w:cs="仿宋" w:hint="eastAsia"/>
            <w:lang w:eastAsia="zh-CN"/>
          </w:rPr>
          <w:t>(一)、保险监管，相关保险服务项目启动阶段时间节点</w:t>
        </w:r>
        <w:r>
          <w:tab/>
        </w:r>
        <w:r>
          <w:fldChar w:fldCharType="begin"/>
        </w:r>
        <w:r>
          <w:instrText xml:space="preserve"> PAGEREF _Toc8638 \h </w:instrText>
        </w:r>
        <w:r>
          <w:fldChar w:fldCharType="separate"/>
        </w:r>
        <w:r>
          <w:t>55</w:t>
        </w:r>
        <w:r>
          <w:fldChar w:fldCharType="end"/>
        </w:r>
      </w:hyperlink>
    </w:p>
    <w:p>
      <w:pPr>
        <w:pStyle w:val="TOC2"/>
        <w:tabs>
          <w:tab w:val="right" w:leader="dot" w:pos="8306"/>
        </w:tabs>
      </w:pPr>
      <w:hyperlink w:anchor="_Toc30648" w:history="1">
        <w:r>
          <w:rPr>
            <w:rFonts w:ascii="仿宋" w:eastAsia="仿宋" w:hAnsi="仿宋" w:cs="仿宋" w:hint="eastAsia"/>
            <w:lang w:eastAsia="zh-CN"/>
          </w:rPr>
          <w:t>(二)、保险监管，相关保险服务项目执行阶段时间节点</w:t>
        </w:r>
        <w:r>
          <w:tab/>
        </w:r>
        <w:r>
          <w:fldChar w:fldCharType="begin"/>
        </w:r>
        <w:r>
          <w:instrText xml:space="preserve"> PAGEREF _Toc30648 \h </w:instrText>
        </w:r>
        <w:r>
          <w:fldChar w:fldCharType="separate"/>
        </w:r>
        <w:r>
          <w:t>56</w:t>
        </w:r>
        <w:r>
          <w:fldChar w:fldCharType="end"/>
        </w:r>
      </w:hyperlink>
    </w:p>
    <w:p>
      <w:pPr>
        <w:pStyle w:val="TOC2"/>
        <w:tabs>
          <w:tab w:val="right" w:leader="dot" w:pos="8306"/>
        </w:tabs>
      </w:pPr>
      <w:hyperlink w:anchor="_Toc8718" w:history="1">
        <w:r>
          <w:rPr>
            <w:rFonts w:ascii="仿宋" w:eastAsia="仿宋" w:hAnsi="仿宋" w:cs="仿宋" w:hint="eastAsia"/>
            <w:lang w:eastAsia="zh-CN"/>
          </w:rPr>
          <w:t>(三)、保险监管，相关保险服务项目完成阶段时间节点</w:t>
        </w:r>
        <w:r>
          <w:tab/>
        </w:r>
        <w:r>
          <w:fldChar w:fldCharType="begin"/>
        </w:r>
        <w:r>
          <w:instrText xml:space="preserve"> PAGEREF _Toc8718 \h </w:instrText>
        </w:r>
        <w:r>
          <w:fldChar w:fldCharType="separate"/>
        </w:r>
        <w:r>
          <w:t>57</w:t>
        </w:r>
        <w:r>
          <w:fldChar w:fldCharType="end"/>
        </w:r>
      </w:hyperlink>
    </w:p>
    <w:p>
      <w:pPr>
        <w:pStyle w:val="TOC1"/>
        <w:tabs>
          <w:tab w:val="right" w:leader="dot" w:pos="8306"/>
        </w:tabs>
      </w:pPr>
      <w:hyperlink w:anchor="_Toc1135" w:history="1">
        <w:r>
          <w:rPr>
            <w:rFonts w:ascii="仿宋" w:eastAsia="仿宋" w:hAnsi="仿宋" w:cs="仿宋" w:hint="eastAsia"/>
            <w:lang w:eastAsia="zh-CN"/>
          </w:rPr>
          <w:t>十七、营销与推广策略</w:t>
        </w:r>
        <w:r>
          <w:tab/>
        </w:r>
        <w:r>
          <w:fldChar w:fldCharType="begin"/>
        </w:r>
        <w:r>
          <w:instrText xml:space="preserve"> PAGEREF _Toc1135 \h </w:instrText>
        </w:r>
        <w:r>
          <w:fldChar w:fldCharType="separate"/>
        </w:r>
        <w:r>
          <w:t>59</w:t>
        </w:r>
        <w:r>
          <w:fldChar w:fldCharType="end"/>
        </w:r>
      </w:hyperlink>
    </w:p>
    <w:p>
      <w:pPr>
        <w:pStyle w:val="TOC2"/>
        <w:tabs>
          <w:tab w:val="right" w:leader="dot" w:pos="8306"/>
        </w:tabs>
      </w:pPr>
      <w:hyperlink w:anchor="_Toc18062" w:history="1">
        <w:r>
          <w:rPr>
            <w:rFonts w:ascii="仿宋" w:eastAsia="仿宋" w:hAnsi="仿宋" w:cs="仿宋" w:hint="eastAsia"/>
            <w:lang w:eastAsia="zh-CN"/>
          </w:rPr>
          <w:t>(一)、产品/服务定位与特点</w:t>
        </w:r>
        <w:r>
          <w:tab/>
        </w:r>
        <w:r>
          <w:fldChar w:fldCharType="begin"/>
        </w:r>
        <w:r>
          <w:instrText xml:space="preserve"> PAGEREF _Toc18062 \h </w:instrText>
        </w:r>
        <w:r>
          <w:fldChar w:fldCharType="separate"/>
        </w:r>
        <w:r>
          <w:t>59</w:t>
        </w:r>
        <w:r>
          <w:fldChar w:fldCharType="end"/>
        </w:r>
      </w:hyperlink>
    </w:p>
    <w:p>
      <w:pPr>
        <w:pStyle w:val="TOC2"/>
        <w:tabs>
          <w:tab w:val="right" w:leader="dot" w:pos="8306"/>
        </w:tabs>
      </w:pPr>
      <w:hyperlink w:anchor="_Toc23580" w:history="1">
        <w:r>
          <w:rPr>
            <w:rFonts w:ascii="仿宋" w:eastAsia="仿宋" w:hAnsi="仿宋" w:cs="仿宋" w:hint="eastAsia"/>
            <w:lang w:eastAsia="zh-CN"/>
          </w:rPr>
          <w:t>(二)、市场定位与竞争分析</w:t>
        </w:r>
        <w:r>
          <w:tab/>
        </w:r>
        <w:r>
          <w:fldChar w:fldCharType="begin"/>
        </w:r>
        <w:r>
          <w:instrText xml:space="preserve"> PAGEREF _Toc23580 \h </w:instrText>
        </w:r>
        <w:r>
          <w:fldChar w:fldCharType="separate"/>
        </w:r>
        <w:r>
          <w:t>60</w:t>
        </w:r>
        <w:r>
          <w:fldChar w:fldCharType="end"/>
        </w:r>
      </w:hyperlink>
    </w:p>
    <w:p>
      <w:pPr>
        <w:pStyle w:val="TOC2"/>
        <w:tabs>
          <w:tab w:val="right" w:leader="dot" w:pos="8306"/>
        </w:tabs>
      </w:pPr>
      <w:hyperlink w:anchor="_Toc166" w:history="1">
        <w:r>
          <w:rPr>
            <w:rFonts w:ascii="仿宋" w:eastAsia="仿宋" w:hAnsi="仿宋" w:cs="仿宋" w:hint="eastAsia"/>
            <w:lang w:eastAsia="zh-CN"/>
          </w:rPr>
          <w:t>(三)、营销渠道与策略</w:t>
        </w:r>
        <w:r>
          <w:tab/>
        </w:r>
        <w:r>
          <w:fldChar w:fldCharType="begin"/>
        </w:r>
        <w:r>
          <w:instrText xml:space="preserve"> PAGEREF _Toc166 \h </w:instrText>
        </w:r>
        <w:r>
          <w:fldChar w:fldCharType="separate"/>
        </w:r>
        <w:r>
          <w:t>61</w:t>
        </w:r>
        <w:r>
          <w:fldChar w:fldCharType="end"/>
        </w:r>
      </w:hyperlink>
    </w:p>
    <w:p>
      <w:pPr>
        <w:pStyle w:val="TOC2"/>
        <w:tabs>
          <w:tab w:val="right" w:leader="dot" w:pos="8306"/>
        </w:tabs>
      </w:pPr>
      <w:hyperlink w:anchor="_Toc14492" w:history="1">
        <w:r>
          <w:rPr>
            <w:rFonts w:ascii="仿宋" w:eastAsia="仿宋" w:hAnsi="仿宋" w:cs="仿宋" w:hint="eastAsia"/>
            <w:lang w:eastAsia="zh-CN"/>
          </w:rPr>
          <w:t>(四)、推广与宣传活动</w:t>
        </w:r>
        <w:r>
          <w:tab/>
        </w:r>
        <w:r>
          <w:fldChar w:fldCharType="begin"/>
        </w:r>
        <w:r>
          <w:instrText xml:space="preserve"> PAGEREF _Toc14492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02"/>
      <w:r>
        <w:rPr>
          <w:rFonts w:ascii="仿宋" w:eastAsia="仿宋" w:hAnsi="仿宋" w:cs="仿宋" w:hint="eastAsia"/>
          <w:sz w:val="28"/>
          <w:lang w:eastAsia="zh-CN"/>
        </w:rPr>
        <w:t>一、保险监管，相关保险服务项目绩效评估</w:t>
      </w:r>
      <w:bookmarkEnd w:id="2"/>
    </w:p>
    <w:p>
      <w:pPr>
        <w:pStyle w:val="Heading2"/>
        <w:rPr>
          <w:rFonts w:ascii="仿宋" w:eastAsia="仿宋" w:hAnsi="仿宋" w:cs="仿宋" w:hint="eastAsia"/>
          <w:lang w:eastAsia="zh-CN"/>
        </w:rPr>
      </w:pPr>
      <w:bookmarkStart w:id="3" w:name="_Toc215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我们设计了一套全面的绩效评估指标，以确保保险监管，相关保险服务项目的可控和成功交付。这些指标跨足保险监管，相关保险服务项目目标、成本、进度和质量等多个维度，为我们提供了全面洞察保险监管，相关保险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目标达成率是我们关注的首要指标。我们设定了明确的目标，并通过定期监测和评估，迅速发现并应对潜在的目标偏差。这为保险监管，相关保险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成本绩效是另一个核心关注点。通过实际成本与预算成本的对比分析，我们深入了解成本差异的原因，及时调整资源分配，保持保险监管，相关保险服务项目在经济效益方面的合理水平。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进度作为关键的绩效指标之一，得到了精心的关注。我们制定了详细的保险监管，相关保险服务项目进度计划，并设立了进度符合度指标，确保实际进度与计划进度保持一致。这使我们能够快速发现和解决潜在的进度问题，保持保险监管，相关保险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险监管，相关保险服务项目绩效的不可或缺的一环。我们引入了一系列的质量标准和客户满意度指标，以确保保险监管，相关保险服务项目交付的成果在质量上达到或超越预期水平。通过持续监测这些指标，我们努力提升保险监管，相关保险服务项目整体质量水平，为保险监管，相关保险服务项目的成功交付提供有力保障。通过这些科学且全面的绩效评估，我们能够更好地引导保险监管，相关保险服务项目的持续改进，确保保险监管，相关保险服务项目目标的顺利达成。</w:t>
      </w:r>
    </w:p>
    <w:p>
      <w:pPr>
        <w:pStyle w:val="Heading2"/>
        <w:ind w:firstLine="560" w:firstLineChars="200"/>
        <w:rPr>
          <w:rFonts w:ascii="仿宋" w:eastAsia="仿宋" w:hAnsi="仿宋" w:cs="仿宋" w:hint="eastAsia"/>
          <w:sz w:val="28"/>
          <w:lang w:eastAsia="zh-CN"/>
        </w:rPr>
      </w:pPr>
      <w:bookmarkStart w:id="4" w:name="_Toc263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绩效评估是保险监管，相关保险服务项目中的关键环节，为确保保险监管，相关保险服务项目达到预期目标，我们采用了多层次、多维度的绩效评估方法。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保险监管，相关保险服务项目的战略目标对齐，确保每个决策和行动都与保险监管，相关保险服务项目整体目标保持一致。团队会定期召开战略对齐会议，审视当前工作与保险监管，相关保险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险监管，相关保险服务项目进度、质量、成本和风险等方面。这些指标通过数据收集和分析，为保险监管，相关保险服务项目管理团队提供了客观的评估依据。例如，我们通过保险监管，相关保险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险监管，相关保险服务项目内部，还考虑了保险监管，相关保险服务项目对外部环境的影响。我们定期进行干系人满意度调查，以了解各利益相关方对保险监管，相关保险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这种多层次、多角度的绩效评估方法，使得我们能够全面了解保险监管，相关保险服务项目的运行状态，及时做出调整，确保保险监管，相关保险服务项目在不断变化的环境中保持稳健前行。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320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为了确保保险监管，相关保险服务项目的有效管理和不断优化，我们采用了精心设计的绩效评估周期。这个周期旨在实现灵活、实时和全面的评估，以适应保险监管，相关保险服务项目执行中的各种挑战。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险监管，相关保险服务项目的不同需求，分为短期、中期和长期。短期评估关注每个迭代或工作周期，以及时发现和解决当前任务中的问题。中期评估涵盖几个迭代，深入了解整体保险监管，相关保险服务项目的趋势和性能。长期评估则着眼于整个保险监管，相关保险服务项目阶段，确保保险监管，相关保险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险监管，相关保险服务项目管理工具和协作平台，团队成员能够随时更新和分享保险监管，相关保险服务项目数据。这种实时性的反馈机制使我们能够及时察觉潜在问题，快速调整，保持保险监管，相关保险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保险监管，相关保险服务项目的决策制定密不可分。每个周期的保险监管，相关保险服务项目回顾会议成为集体总结经验、识别问题深层次原因并找到创新解决方案的平台。这种定期的反思与调整机制使保险监管，相关保险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2"/>
      <w:r>
        <w:rPr>
          <w:rFonts w:ascii="仿宋" w:eastAsia="仿宋" w:hAnsi="仿宋" w:cs="仿宋" w:hint="eastAsia"/>
          <w:sz w:val="28"/>
          <w:lang w:eastAsia="zh-CN"/>
        </w:rPr>
        <w:t>二、保险监管，相关保险服务项目文档管理</w:t>
      </w:r>
      <w:bookmarkEnd w:id="6"/>
    </w:p>
    <w:p>
      <w:pPr>
        <w:pStyle w:val="Heading2"/>
        <w:rPr>
          <w:rFonts w:ascii="仿宋" w:eastAsia="仿宋" w:hAnsi="仿宋" w:cs="仿宋" w:hint="eastAsia"/>
          <w:lang w:eastAsia="zh-CN"/>
        </w:rPr>
      </w:pPr>
      <w:bookmarkStart w:id="7" w:name="_Toc160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保险监管，相关保险服务项目高度重视文档的质量和准确性，以支持保险监管，相关保险服务项目的各项活动和决策。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文档的编制始于保险监管，相关保险服务项目计划的初期，我们制定了详细的文档编制计划，明确了每个文档的内容、格式和编写责任人。在保险监管，相关保险服务项目启动阶段，我们首先编制了保险监管，相关保险服务项目章程，明确定义了保险监管，相关保险服务项目的目标、范围、风险等关键要素。随后，保险监管，相关保险服务项目团队根据计划陆续编制了需求文档、设计文档、测试文档等各类文档，确保保险监管，相关保险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险监管，相关保险服务项目管理中的重要环节，旨在确保保险监管，相关保险服务项目文档符合质量标准和保险监管，相关保险服务项目需求。在保险监管，相关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险监管，相关保险服务项目相关利益方和专业领域的专家对文档进行独立审查。这有助于获取更全面、客观的反馈，确保保险监管，相关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在文档编制与审查方面建立了严格的管理机制，通过规范的流程和多维度的审查，确保保险监管，相关保险服务项目文档的质量、准确性和可靠性，为保险监管，相关保险服务项目的顺利推进提供了有力支持。</w:t>
      </w:r>
    </w:p>
    <w:p>
      <w:pPr>
        <w:pStyle w:val="Heading2"/>
        <w:ind w:firstLine="560" w:firstLineChars="200"/>
        <w:rPr>
          <w:rFonts w:ascii="仿宋" w:eastAsia="仿宋" w:hAnsi="仿宋" w:cs="仿宋" w:hint="eastAsia"/>
          <w:sz w:val="28"/>
          <w:lang w:eastAsia="zh-CN"/>
        </w:rPr>
      </w:pPr>
      <w:bookmarkStart w:id="8" w:name="_Toc2992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我们通过多渠道发布文档，包括电子邮件、保险监管，相关保险服务项目管理平台、内部网站等，以满足不同团队成员的偏好和需求。多渠道发布确保了信息的全面覆盖。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我们采用了精细的权限控制，确保只有授权人员可以访问敏感信息。这种安全措施保护了保险监管，相关保险服务项目文档的机密性，防止了未经授权的信息泄露。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57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险监管，相关保险服务项目生命周期中一个至关重要的环节，直接关系到保险监管，相关保险服务项目信息的长期保存和历史记录的完整性。在保险监管，相关保险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997"/>
      <w:r>
        <w:rPr>
          <w:rFonts w:ascii="仿宋" w:eastAsia="仿宋" w:hAnsi="仿宋" w:cs="仿宋" w:hint="eastAsia"/>
          <w:sz w:val="28"/>
          <w:lang w:eastAsia="zh-CN"/>
        </w:rPr>
        <w:t>三、保险监管，相关保险服务项目土建工程</w:t>
      </w:r>
      <w:bookmarkEnd w:id="10"/>
    </w:p>
    <w:p>
      <w:pPr>
        <w:pStyle w:val="Heading2"/>
        <w:rPr>
          <w:rFonts w:ascii="仿宋" w:eastAsia="仿宋" w:hAnsi="仿宋" w:cs="仿宋" w:hint="eastAsia"/>
          <w:lang w:eastAsia="zh-CN"/>
        </w:rPr>
      </w:pPr>
      <w:bookmarkStart w:id="11" w:name="_Toc2860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在保险监管，相关保险服务项目的建筑工程设计中，我们将秉承一系列重要的设计原则，以确保保险监管，相关保险服务项目建筑在功能、美观、可持续性等方面达到最佳效果。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首要原则是确保建筑的功能性得到最大化的发挥。我们将充分理解保险监管，相关保险服务项目的实际需求，合理布局各个功能区域，保证建筑在满足业务需求的同时，提供高效的工作环境。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在建筑设计中，我们将综合考虑建设和运营成本。通过精细的经济效益分析，确保设计方案在高效利用资源的同时，对保险监管，相关保险服务项目的长期盈利能力有积极的贡献。</w:t>
      </w:r>
    </w:p>
    <w:p>
      <w:pPr>
        <w:pStyle w:val="Heading2"/>
        <w:ind w:firstLine="560" w:firstLineChars="200"/>
        <w:rPr>
          <w:rFonts w:ascii="仿宋" w:eastAsia="仿宋" w:hAnsi="仿宋" w:cs="仿宋" w:hint="eastAsia"/>
          <w:sz w:val="28"/>
          <w:lang w:eastAsia="zh-CN"/>
        </w:rPr>
      </w:pPr>
      <w:bookmarkStart w:id="12" w:name="_Toc1409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的土建工程设计中，我们将精准设定设计年限，结合保险监管，相关保险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险监管，相关保险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805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保险监管，相关保险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险监管，相关保险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险监管，相关保险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982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本期工程保险监管，相关保险服务项目预计总建筑面积XXX平方米，其中：计容建筑面积XXX平方米，计划建筑工程投资XX万元，占保险监管，相关保险服务项目总投资的XX%。</w:t>
      </w:r>
    </w:p>
    <w:p>
      <w:pPr>
        <w:pStyle w:val="Heading1"/>
        <w:ind w:firstLine="560" w:firstLineChars="200"/>
        <w:rPr>
          <w:rFonts w:ascii="仿宋" w:eastAsia="仿宋" w:hAnsi="仿宋" w:cs="仿宋" w:hint="eastAsia"/>
          <w:sz w:val="28"/>
          <w:lang w:eastAsia="zh-CN"/>
        </w:rPr>
      </w:pPr>
      <w:bookmarkStart w:id="15" w:name="_Toc1183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47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保险监管，相关保险服务项目的主要产品是XXXX，预计年产值为XXX万元。这一产品在市场中占据着重要的地位，其广泛的应用范围使得该保险监管，相关保险服务项目的市场前景非常广阔。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险监管，相关保险服务项目的xxx产品作为重要的原材料之一，将在多个领域发挥关键作用。其在建筑、交通、能源等方面的广泛应用将为整个产业链提供强大的支持，形成产业协同效应。保险监管，相关保险服务项目的年产值XXX万XXX万XXX万万元不仅反映了其在市场上的巨大潜力，更预示着它对国民经济的积极贡献。这种关联度高、涉及面广的产业关系，使得该保险监管，相关保险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29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总征地面积为XXXX平方米，相当于约XX.XX亩，其中净用地面积为XXXX平方米，红线范围内相当于约XX.XX亩。这一用地规模充分考虑了保险监管，相关保险服务项目的建设需求，保障了保险监管，相关保险服务项目在合适的空间内得以充分发展。保险监管，相关保险服务项目规划的总建筑面积为XXXX平方米，其中主体工程建设占XXXX平方米，计容建筑面积达XXXX平方米。预计建筑工程的投资将达到XXXX万元，为保险监管，相关保险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计划购置的设备共计XXXX台（套），设备购置费用为XXXX万元。这一设备购置计划充分考虑到保险监管，相关保险服务项目的生产需求和技术要求，确保了保险监管，相关保险服务项目在生产运营中具备先进的技术装备和高效的生产能力。设备的合理配置将为保险监管，相关保险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险监管，相关保险服务项目计划总投资为XXXX万元，预计年实现营业收入为XXXX万元。这一产能规模的设定旨在确保保险监管，相关保险服务项目能够在投资与回报之间取得平衡，实现长期可持续的发展。保险监管，相关保险服务项目的总投资充分考虑到各个方面的需求，包括用地建设、设备购置等多个环节，以确保保险监管，相关保险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170"/>
      <w:r>
        <w:rPr>
          <w:rFonts w:ascii="仿宋" w:eastAsia="仿宋" w:hAnsi="仿宋" w:cs="仿宋" w:hint="eastAsia"/>
          <w:sz w:val="28"/>
          <w:lang w:eastAsia="zh-CN"/>
        </w:rPr>
        <w:t>五、保险监管，相关保险服务项目可持续发展</w:t>
      </w:r>
      <w:bookmarkEnd w:id="18"/>
    </w:p>
    <w:p>
      <w:pPr>
        <w:pStyle w:val="Heading2"/>
        <w:rPr>
          <w:rFonts w:ascii="仿宋" w:eastAsia="仿宋" w:hAnsi="仿宋" w:cs="仿宋" w:hint="eastAsia"/>
          <w:lang w:eastAsia="zh-CN"/>
        </w:rPr>
      </w:pPr>
      <w:bookmarkStart w:id="19" w:name="_Toc3048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险监管，相关保险服务项目中，保险监管，相关保险服务项目团队着眼于未来，明确了可持续发展的战略方向。制定的具体可持续发展目标包括降低资源使用、采用环保技术、最大化社会效益等。这一步骤不仅有助于保险监管，相关保险服务项目在环保和社会责任方面达到最高标准，也为未来提供了明确的指引，确保保险监管，相关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可持续实践的融入保险监管，相关保险服务项目管理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险监管，相关保险服务项目管理周期。从保险监管，相关保险服务项目规划开始，保险监管，相关保险服务项目团队就考虑了环境和社会的因素。在执行阶段，保险监管，相关保险服务项目团队积极推动绿色技术的应用，优化资源利用。此外，关注员工的社会责任，通过培训和沟通活动提高员工对可持续发展的认知，使他们能够在日常工作中践行可持续实践。这些举措不仅为保险监管，相关保险服务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https://d.book118.com/117015033036006033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保险监管，相关保险服务项目规划设计蓝图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D371A"/>
    <w:rsid w:val="4F0D3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1503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2024-01-21T18:21:00Z</dcterms:created>
  <dcterms:modified xsi:type="dcterms:W3CDTF">2024-01-21T18:21:47Z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1C7E2B70CA434487BC9B9E97F8E2C69F_11</vt:lpwstr>
  </property>
  <property fmtid="{D5CDD505-2E9C-101B-9397-08002B2CF9AE}" pid="3" name="KSOProductBuildVer">
    <vt:lpwstr>2052-12.1.0.16120</vt:lpwstr>
  </property>
</Properties>
</file>