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镜前灯项目计划设计方案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58" w:history="1">
        <w:r>
          <w:rPr>
            <w:rFonts w:ascii="仿宋" w:eastAsia="仿宋" w:hAnsi="仿宋" w:cs="仿宋" w:hint="eastAsia"/>
            <w:lang w:eastAsia="zh-CN"/>
          </w:rPr>
          <w:t>概论</w:t>
        </w:r>
        <w:r>
          <w:tab/>
        </w:r>
        <w:r>
          <w:fldChar w:fldCharType="begin"/>
        </w:r>
        <w:r>
          <w:instrText xml:space="preserve"> PAGEREF _Toc25258 \h </w:instrText>
        </w:r>
        <w:r>
          <w:fldChar w:fldCharType="separate"/>
        </w:r>
        <w:r>
          <w:t>3</w:t>
        </w:r>
        <w:r>
          <w:fldChar w:fldCharType="end"/>
        </w:r>
      </w:hyperlink>
    </w:p>
    <w:p>
      <w:pPr>
        <w:pStyle w:val="TOC1"/>
        <w:tabs>
          <w:tab w:val="right" w:leader="dot" w:pos="8306"/>
        </w:tabs>
      </w:pPr>
      <w:hyperlink w:anchor="_Toc24228" w:history="1">
        <w:r>
          <w:rPr>
            <w:rFonts w:ascii="仿宋" w:eastAsia="仿宋" w:hAnsi="仿宋" w:cs="仿宋" w:hint="eastAsia"/>
            <w:lang w:eastAsia="zh-CN"/>
          </w:rPr>
          <w:t>一、镜前灯项目绩效评估</w:t>
        </w:r>
        <w:r>
          <w:tab/>
        </w:r>
        <w:r>
          <w:fldChar w:fldCharType="begin"/>
        </w:r>
        <w:r>
          <w:instrText xml:space="preserve"> PAGEREF _Toc24228 \h </w:instrText>
        </w:r>
        <w:r>
          <w:fldChar w:fldCharType="separate"/>
        </w:r>
        <w:r>
          <w:t>3</w:t>
        </w:r>
        <w:r>
          <w:fldChar w:fldCharType="end"/>
        </w:r>
      </w:hyperlink>
    </w:p>
    <w:p>
      <w:pPr>
        <w:pStyle w:val="TOC2"/>
        <w:tabs>
          <w:tab w:val="right" w:leader="dot" w:pos="8306"/>
        </w:tabs>
      </w:pPr>
      <w:hyperlink w:anchor="_Toc29735" w:history="1">
        <w:r>
          <w:rPr>
            <w:rFonts w:ascii="仿宋" w:eastAsia="仿宋" w:hAnsi="仿宋" w:cs="仿宋" w:hint="eastAsia"/>
            <w:lang w:eastAsia="zh-CN"/>
          </w:rPr>
          <w:t>(一)、绩效评估指标</w:t>
        </w:r>
        <w:r>
          <w:tab/>
        </w:r>
        <w:r>
          <w:fldChar w:fldCharType="begin"/>
        </w:r>
        <w:r>
          <w:instrText xml:space="preserve"> PAGEREF _Toc29735 \h </w:instrText>
        </w:r>
        <w:r>
          <w:fldChar w:fldCharType="separate"/>
        </w:r>
        <w:r>
          <w:t>3</w:t>
        </w:r>
        <w:r>
          <w:fldChar w:fldCharType="end"/>
        </w:r>
      </w:hyperlink>
    </w:p>
    <w:p>
      <w:pPr>
        <w:pStyle w:val="TOC2"/>
        <w:tabs>
          <w:tab w:val="right" w:leader="dot" w:pos="8306"/>
        </w:tabs>
      </w:pPr>
      <w:hyperlink w:anchor="_Toc11702" w:history="1">
        <w:r>
          <w:rPr>
            <w:rFonts w:ascii="仿宋" w:eastAsia="仿宋" w:hAnsi="仿宋" w:cs="仿宋" w:hint="eastAsia"/>
            <w:lang w:eastAsia="zh-CN"/>
          </w:rPr>
          <w:t>(二)、绩效评估方法</w:t>
        </w:r>
        <w:r>
          <w:tab/>
        </w:r>
        <w:r>
          <w:fldChar w:fldCharType="begin"/>
        </w:r>
        <w:r>
          <w:instrText xml:space="preserve"> PAGEREF _Toc11702 \h </w:instrText>
        </w:r>
        <w:r>
          <w:fldChar w:fldCharType="separate"/>
        </w:r>
        <w:r>
          <w:t>4</w:t>
        </w:r>
        <w:r>
          <w:fldChar w:fldCharType="end"/>
        </w:r>
      </w:hyperlink>
    </w:p>
    <w:p>
      <w:pPr>
        <w:pStyle w:val="TOC2"/>
        <w:tabs>
          <w:tab w:val="right" w:leader="dot" w:pos="8306"/>
        </w:tabs>
      </w:pPr>
      <w:hyperlink w:anchor="_Toc3955" w:history="1">
        <w:r>
          <w:rPr>
            <w:rFonts w:ascii="仿宋" w:eastAsia="仿宋" w:hAnsi="仿宋" w:cs="仿宋" w:hint="eastAsia"/>
            <w:lang w:eastAsia="zh-CN"/>
          </w:rPr>
          <w:t>(三)、绩效评估周期</w:t>
        </w:r>
        <w:r>
          <w:tab/>
        </w:r>
        <w:r>
          <w:fldChar w:fldCharType="begin"/>
        </w:r>
        <w:r>
          <w:instrText xml:space="preserve"> PAGEREF _Toc3955 \h </w:instrText>
        </w:r>
        <w:r>
          <w:fldChar w:fldCharType="separate"/>
        </w:r>
        <w:r>
          <w:t>5</w:t>
        </w:r>
        <w:r>
          <w:fldChar w:fldCharType="end"/>
        </w:r>
      </w:hyperlink>
    </w:p>
    <w:p>
      <w:pPr>
        <w:pStyle w:val="TOC1"/>
        <w:tabs>
          <w:tab w:val="right" w:leader="dot" w:pos="8306"/>
        </w:tabs>
      </w:pPr>
      <w:hyperlink w:anchor="_Toc2286" w:history="1">
        <w:r>
          <w:rPr>
            <w:rFonts w:ascii="仿宋" w:eastAsia="仿宋" w:hAnsi="仿宋" w:cs="仿宋" w:hint="eastAsia"/>
            <w:lang w:eastAsia="zh-CN"/>
          </w:rPr>
          <w:t>二、镜前灯项目建设背景及必要性分析</w:t>
        </w:r>
        <w:r>
          <w:tab/>
        </w:r>
        <w:r>
          <w:fldChar w:fldCharType="begin"/>
        </w:r>
        <w:r>
          <w:instrText xml:space="preserve"> PAGEREF _Toc2286 \h </w:instrText>
        </w:r>
        <w:r>
          <w:fldChar w:fldCharType="separate"/>
        </w:r>
        <w:r>
          <w:t>6</w:t>
        </w:r>
        <w:r>
          <w:fldChar w:fldCharType="end"/>
        </w:r>
      </w:hyperlink>
    </w:p>
    <w:p>
      <w:pPr>
        <w:pStyle w:val="TOC2"/>
        <w:tabs>
          <w:tab w:val="right" w:leader="dot" w:pos="8306"/>
        </w:tabs>
      </w:pPr>
      <w:hyperlink w:anchor="_Toc8855" w:history="1">
        <w:r>
          <w:rPr>
            <w:rFonts w:ascii="仿宋" w:eastAsia="仿宋" w:hAnsi="仿宋" w:cs="仿宋" w:hint="eastAsia"/>
            <w:lang w:eastAsia="zh-CN"/>
          </w:rPr>
          <w:t>(一)、镜前灯项目背景分析</w:t>
        </w:r>
        <w:r>
          <w:tab/>
        </w:r>
        <w:r>
          <w:fldChar w:fldCharType="begin"/>
        </w:r>
        <w:r>
          <w:instrText xml:space="preserve"> PAGEREF _Toc8855 \h </w:instrText>
        </w:r>
        <w:r>
          <w:fldChar w:fldCharType="separate"/>
        </w:r>
        <w:r>
          <w:t>6</w:t>
        </w:r>
        <w:r>
          <w:fldChar w:fldCharType="end"/>
        </w:r>
      </w:hyperlink>
    </w:p>
    <w:p>
      <w:pPr>
        <w:pStyle w:val="TOC2"/>
        <w:tabs>
          <w:tab w:val="right" w:leader="dot" w:pos="8306"/>
        </w:tabs>
      </w:pPr>
      <w:hyperlink w:anchor="_Toc23748" w:history="1">
        <w:r>
          <w:rPr>
            <w:rFonts w:ascii="仿宋" w:eastAsia="仿宋" w:hAnsi="仿宋" w:cs="仿宋" w:hint="eastAsia"/>
            <w:lang w:eastAsia="zh-CN"/>
          </w:rPr>
          <w:t>(二)、镜前灯项目建设必要性分析</w:t>
        </w:r>
        <w:r>
          <w:tab/>
        </w:r>
        <w:r>
          <w:fldChar w:fldCharType="begin"/>
        </w:r>
        <w:r>
          <w:instrText xml:space="preserve"> PAGEREF _Toc23748 \h </w:instrText>
        </w:r>
        <w:r>
          <w:fldChar w:fldCharType="separate"/>
        </w:r>
        <w:r>
          <w:t>8</w:t>
        </w:r>
        <w:r>
          <w:fldChar w:fldCharType="end"/>
        </w:r>
      </w:hyperlink>
    </w:p>
    <w:p>
      <w:pPr>
        <w:pStyle w:val="TOC1"/>
        <w:tabs>
          <w:tab w:val="right" w:leader="dot" w:pos="8306"/>
        </w:tabs>
      </w:pPr>
      <w:hyperlink w:anchor="_Toc3186" w:history="1">
        <w:r>
          <w:rPr>
            <w:rFonts w:ascii="仿宋" w:eastAsia="仿宋" w:hAnsi="仿宋" w:cs="仿宋" w:hint="eastAsia"/>
            <w:lang w:eastAsia="zh-CN"/>
          </w:rPr>
          <w:t>三、镜前灯项目危机管理</w:t>
        </w:r>
        <w:r>
          <w:tab/>
        </w:r>
        <w:r>
          <w:fldChar w:fldCharType="begin"/>
        </w:r>
        <w:r>
          <w:instrText xml:space="preserve"> PAGEREF _Toc3186 \h </w:instrText>
        </w:r>
        <w:r>
          <w:fldChar w:fldCharType="separate"/>
        </w:r>
        <w:r>
          <w:t>9</w:t>
        </w:r>
        <w:r>
          <w:fldChar w:fldCharType="end"/>
        </w:r>
      </w:hyperlink>
    </w:p>
    <w:p>
      <w:pPr>
        <w:pStyle w:val="TOC2"/>
        <w:tabs>
          <w:tab w:val="right" w:leader="dot" w:pos="8306"/>
        </w:tabs>
      </w:pPr>
      <w:hyperlink w:anchor="_Toc18361" w:history="1">
        <w:r>
          <w:rPr>
            <w:rFonts w:ascii="仿宋" w:eastAsia="仿宋" w:hAnsi="仿宋" w:cs="仿宋" w:hint="eastAsia"/>
            <w:lang w:eastAsia="zh-CN"/>
          </w:rPr>
          <w:t>(一)、危机预警与识别</w:t>
        </w:r>
        <w:r>
          <w:tab/>
        </w:r>
        <w:r>
          <w:fldChar w:fldCharType="begin"/>
        </w:r>
        <w:r>
          <w:instrText xml:space="preserve"> PAGEREF _Toc18361 \h </w:instrText>
        </w:r>
        <w:r>
          <w:fldChar w:fldCharType="separate"/>
        </w:r>
        <w:r>
          <w:t>9</w:t>
        </w:r>
        <w:r>
          <w:fldChar w:fldCharType="end"/>
        </w:r>
      </w:hyperlink>
    </w:p>
    <w:p>
      <w:pPr>
        <w:pStyle w:val="TOC2"/>
        <w:tabs>
          <w:tab w:val="right" w:leader="dot" w:pos="8306"/>
        </w:tabs>
      </w:pPr>
      <w:hyperlink w:anchor="_Toc18460" w:history="1">
        <w:r>
          <w:rPr>
            <w:rFonts w:ascii="仿宋" w:eastAsia="仿宋" w:hAnsi="仿宋" w:cs="仿宋" w:hint="eastAsia"/>
            <w:lang w:eastAsia="zh-CN"/>
          </w:rPr>
          <w:t>(二)、危机应对与恢复</w:t>
        </w:r>
        <w:r>
          <w:tab/>
        </w:r>
        <w:r>
          <w:fldChar w:fldCharType="begin"/>
        </w:r>
        <w:r>
          <w:instrText xml:space="preserve"> PAGEREF _Toc18460 \h </w:instrText>
        </w:r>
        <w:r>
          <w:fldChar w:fldCharType="separate"/>
        </w:r>
        <w:r>
          <w:t>10</w:t>
        </w:r>
        <w:r>
          <w:fldChar w:fldCharType="end"/>
        </w:r>
      </w:hyperlink>
    </w:p>
    <w:p>
      <w:pPr>
        <w:pStyle w:val="TOC1"/>
        <w:tabs>
          <w:tab w:val="right" w:leader="dot" w:pos="8306"/>
        </w:tabs>
      </w:pPr>
      <w:hyperlink w:anchor="_Toc15546" w:history="1">
        <w:r>
          <w:rPr>
            <w:rFonts w:ascii="仿宋" w:eastAsia="仿宋" w:hAnsi="仿宋" w:cs="仿宋" w:hint="eastAsia"/>
            <w:lang w:eastAsia="zh-CN"/>
          </w:rPr>
          <w:t>四、镜前灯项目建设单位说明</w:t>
        </w:r>
        <w:r>
          <w:tab/>
        </w:r>
        <w:r>
          <w:fldChar w:fldCharType="begin"/>
        </w:r>
        <w:r>
          <w:instrText xml:space="preserve"> PAGEREF _Toc15546 \h </w:instrText>
        </w:r>
        <w:r>
          <w:fldChar w:fldCharType="separate"/>
        </w:r>
        <w:r>
          <w:t>11</w:t>
        </w:r>
        <w:r>
          <w:fldChar w:fldCharType="end"/>
        </w:r>
      </w:hyperlink>
    </w:p>
    <w:p>
      <w:pPr>
        <w:pStyle w:val="TOC2"/>
        <w:tabs>
          <w:tab w:val="right" w:leader="dot" w:pos="8306"/>
        </w:tabs>
      </w:pPr>
      <w:hyperlink w:anchor="_Toc6204" w:history="1">
        <w:r>
          <w:rPr>
            <w:rFonts w:ascii="仿宋" w:eastAsia="仿宋" w:hAnsi="仿宋" w:cs="仿宋" w:hint="eastAsia"/>
            <w:lang w:eastAsia="zh-CN"/>
          </w:rPr>
          <w:t>(一)、镜前灯项目承办单位基本情况</w:t>
        </w:r>
        <w:r>
          <w:tab/>
        </w:r>
        <w:r>
          <w:fldChar w:fldCharType="begin"/>
        </w:r>
        <w:r>
          <w:instrText xml:space="preserve"> PAGEREF _Toc6204 \h </w:instrText>
        </w:r>
        <w:r>
          <w:fldChar w:fldCharType="separate"/>
        </w:r>
        <w:r>
          <w:t>11</w:t>
        </w:r>
        <w:r>
          <w:fldChar w:fldCharType="end"/>
        </w:r>
      </w:hyperlink>
    </w:p>
    <w:p>
      <w:pPr>
        <w:pStyle w:val="TOC2"/>
        <w:tabs>
          <w:tab w:val="right" w:leader="dot" w:pos="8306"/>
        </w:tabs>
      </w:pPr>
      <w:hyperlink w:anchor="_Toc18837" w:history="1">
        <w:r>
          <w:rPr>
            <w:rFonts w:ascii="仿宋" w:eastAsia="仿宋" w:hAnsi="仿宋" w:cs="仿宋" w:hint="eastAsia"/>
            <w:lang w:eastAsia="zh-CN"/>
          </w:rPr>
          <w:t>(二)、公司经济效益分析</w:t>
        </w:r>
        <w:r>
          <w:tab/>
        </w:r>
        <w:r>
          <w:fldChar w:fldCharType="begin"/>
        </w:r>
        <w:r>
          <w:instrText xml:space="preserve"> PAGEREF _Toc18837 \h </w:instrText>
        </w:r>
        <w:r>
          <w:fldChar w:fldCharType="separate"/>
        </w:r>
        <w:r>
          <w:t>12</w:t>
        </w:r>
        <w:r>
          <w:fldChar w:fldCharType="end"/>
        </w:r>
      </w:hyperlink>
    </w:p>
    <w:p>
      <w:pPr>
        <w:pStyle w:val="TOC1"/>
        <w:tabs>
          <w:tab w:val="right" w:leader="dot" w:pos="8306"/>
        </w:tabs>
      </w:pPr>
      <w:hyperlink w:anchor="_Toc23072" w:history="1">
        <w:r>
          <w:rPr>
            <w:rFonts w:ascii="仿宋" w:eastAsia="仿宋" w:hAnsi="仿宋" w:cs="仿宋" w:hint="eastAsia"/>
            <w:lang w:eastAsia="zh-CN"/>
          </w:rPr>
          <w:t>五、产品规划分析</w:t>
        </w:r>
        <w:r>
          <w:tab/>
        </w:r>
        <w:r>
          <w:fldChar w:fldCharType="begin"/>
        </w:r>
        <w:r>
          <w:instrText xml:space="preserve"> PAGEREF _Toc23072 \h </w:instrText>
        </w:r>
        <w:r>
          <w:fldChar w:fldCharType="separate"/>
        </w:r>
        <w:r>
          <w:t>13</w:t>
        </w:r>
        <w:r>
          <w:fldChar w:fldCharType="end"/>
        </w:r>
      </w:hyperlink>
    </w:p>
    <w:p>
      <w:pPr>
        <w:pStyle w:val="TOC2"/>
        <w:tabs>
          <w:tab w:val="right" w:leader="dot" w:pos="8306"/>
        </w:tabs>
      </w:pPr>
      <w:hyperlink w:anchor="_Toc10798" w:history="1">
        <w:r>
          <w:rPr>
            <w:rFonts w:ascii="仿宋" w:eastAsia="仿宋" w:hAnsi="仿宋" w:cs="仿宋" w:hint="eastAsia"/>
            <w:lang w:eastAsia="zh-CN"/>
          </w:rPr>
          <w:t>(一)、产品规划</w:t>
        </w:r>
        <w:r>
          <w:tab/>
        </w:r>
        <w:r>
          <w:fldChar w:fldCharType="begin"/>
        </w:r>
        <w:r>
          <w:instrText xml:space="preserve"> PAGEREF _Toc10798 \h </w:instrText>
        </w:r>
        <w:r>
          <w:fldChar w:fldCharType="separate"/>
        </w:r>
        <w:r>
          <w:t>13</w:t>
        </w:r>
        <w:r>
          <w:fldChar w:fldCharType="end"/>
        </w:r>
      </w:hyperlink>
    </w:p>
    <w:p>
      <w:pPr>
        <w:pStyle w:val="TOC2"/>
        <w:tabs>
          <w:tab w:val="right" w:leader="dot" w:pos="8306"/>
        </w:tabs>
      </w:pPr>
      <w:hyperlink w:anchor="_Toc9890" w:history="1">
        <w:r>
          <w:rPr>
            <w:rFonts w:ascii="仿宋" w:eastAsia="仿宋" w:hAnsi="仿宋" w:cs="仿宋" w:hint="eastAsia"/>
            <w:lang w:eastAsia="zh-CN"/>
          </w:rPr>
          <w:t>(二)、建设规模</w:t>
        </w:r>
        <w:r>
          <w:tab/>
        </w:r>
        <w:r>
          <w:fldChar w:fldCharType="begin"/>
        </w:r>
        <w:r>
          <w:instrText xml:space="preserve"> PAGEREF _Toc9890 \h </w:instrText>
        </w:r>
        <w:r>
          <w:fldChar w:fldCharType="separate"/>
        </w:r>
        <w:r>
          <w:t>14</w:t>
        </w:r>
        <w:r>
          <w:fldChar w:fldCharType="end"/>
        </w:r>
      </w:hyperlink>
    </w:p>
    <w:p>
      <w:pPr>
        <w:pStyle w:val="TOC1"/>
        <w:tabs>
          <w:tab w:val="right" w:leader="dot" w:pos="8306"/>
        </w:tabs>
      </w:pPr>
      <w:hyperlink w:anchor="_Toc22110" w:history="1">
        <w:r>
          <w:rPr>
            <w:rFonts w:ascii="仿宋" w:eastAsia="仿宋" w:hAnsi="仿宋" w:cs="仿宋" w:hint="eastAsia"/>
            <w:lang w:eastAsia="zh-CN"/>
          </w:rPr>
          <w:t>六、工艺说明</w:t>
        </w:r>
        <w:r>
          <w:tab/>
        </w:r>
        <w:r>
          <w:fldChar w:fldCharType="begin"/>
        </w:r>
        <w:r>
          <w:instrText xml:space="preserve"> PAGEREF _Toc22110 \h </w:instrText>
        </w:r>
        <w:r>
          <w:fldChar w:fldCharType="separate"/>
        </w:r>
        <w:r>
          <w:t>15</w:t>
        </w:r>
        <w:r>
          <w:fldChar w:fldCharType="end"/>
        </w:r>
      </w:hyperlink>
    </w:p>
    <w:p>
      <w:pPr>
        <w:pStyle w:val="TOC2"/>
        <w:tabs>
          <w:tab w:val="right" w:leader="dot" w:pos="8306"/>
        </w:tabs>
      </w:pPr>
      <w:hyperlink w:anchor="_Toc22295" w:history="1">
        <w:r>
          <w:rPr>
            <w:rFonts w:ascii="仿宋" w:eastAsia="仿宋" w:hAnsi="仿宋" w:cs="仿宋" w:hint="eastAsia"/>
            <w:lang w:eastAsia="zh-CN"/>
          </w:rPr>
          <w:t>(一)、技术管理特点</w:t>
        </w:r>
        <w:r>
          <w:tab/>
        </w:r>
        <w:r>
          <w:fldChar w:fldCharType="begin"/>
        </w:r>
        <w:r>
          <w:instrText xml:space="preserve"> PAGEREF _Toc22295 \h </w:instrText>
        </w:r>
        <w:r>
          <w:fldChar w:fldCharType="separate"/>
        </w:r>
        <w:r>
          <w:t>15</w:t>
        </w:r>
        <w:r>
          <w:fldChar w:fldCharType="end"/>
        </w:r>
      </w:hyperlink>
    </w:p>
    <w:p>
      <w:pPr>
        <w:pStyle w:val="TOC2"/>
        <w:tabs>
          <w:tab w:val="right" w:leader="dot" w:pos="8306"/>
        </w:tabs>
      </w:pPr>
      <w:hyperlink w:anchor="_Toc26513" w:history="1">
        <w:r>
          <w:rPr>
            <w:rFonts w:ascii="仿宋" w:eastAsia="仿宋" w:hAnsi="仿宋" w:cs="仿宋" w:hint="eastAsia"/>
            <w:lang w:eastAsia="zh-CN"/>
          </w:rPr>
          <w:t>(二)、镜前灯项目工艺技术设计方案</w:t>
        </w:r>
        <w:r>
          <w:tab/>
        </w:r>
        <w:r>
          <w:fldChar w:fldCharType="begin"/>
        </w:r>
        <w:r>
          <w:instrText xml:space="preserve"> PAGEREF _Toc26513 \h </w:instrText>
        </w:r>
        <w:r>
          <w:fldChar w:fldCharType="separate"/>
        </w:r>
        <w:r>
          <w:t>16</w:t>
        </w:r>
        <w:r>
          <w:fldChar w:fldCharType="end"/>
        </w:r>
      </w:hyperlink>
    </w:p>
    <w:p>
      <w:pPr>
        <w:pStyle w:val="TOC2"/>
        <w:tabs>
          <w:tab w:val="right" w:leader="dot" w:pos="8306"/>
        </w:tabs>
      </w:pPr>
      <w:hyperlink w:anchor="_Toc30434" w:history="1">
        <w:r>
          <w:rPr>
            <w:rFonts w:ascii="仿宋" w:eastAsia="仿宋" w:hAnsi="仿宋" w:cs="仿宋" w:hint="eastAsia"/>
            <w:lang w:eastAsia="zh-CN"/>
          </w:rPr>
          <w:t>(三)、设备选型方案</w:t>
        </w:r>
        <w:r>
          <w:tab/>
        </w:r>
        <w:r>
          <w:fldChar w:fldCharType="begin"/>
        </w:r>
        <w:r>
          <w:instrText xml:space="preserve"> PAGEREF _Toc30434 \h </w:instrText>
        </w:r>
        <w:r>
          <w:fldChar w:fldCharType="separate"/>
        </w:r>
        <w:r>
          <w:t>17</w:t>
        </w:r>
        <w:r>
          <w:fldChar w:fldCharType="end"/>
        </w:r>
      </w:hyperlink>
    </w:p>
    <w:p>
      <w:pPr>
        <w:pStyle w:val="TOC1"/>
        <w:tabs>
          <w:tab w:val="right" w:leader="dot" w:pos="8306"/>
        </w:tabs>
      </w:pPr>
      <w:hyperlink w:anchor="_Toc23720" w:history="1">
        <w:r>
          <w:rPr>
            <w:rFonts w:ascii="仿宋" w:eastAsia="仿宋" w:hAnsi="仿宋" w:cs="仿宋" w:hint="eastAsia"/>
            <w:lang w:eastAsia="zh-CN"/>
          </w:rPr>
          <w:t>七、镜前灯项目风险管理</w:t>
        </w:r>
        <w:r>
          <w:tab/>
        </w:r>
        <w:r>
          <w:fldChar w:fldCharType="begin"/>
        </w:r>
        <w:r>
          <w:instrText xml:space="preserve"> PAGEREF _Toc23720 \h </w:instrText>
        </w:r>
        <w:r>
          <w:fldChar w:fldCharType="separate"/>
        </w:r>
        <w:r>
          <w:t>19</w:t>
        </w:r>
        <w:r>
          <w:fldChar w:fldCharType="end"/>
        </w:r>
      </w:hyperlink>
    </w:p>
    <w:p>
      <w:pPr>
        <w:pStyle w:val="TOC2"/>
        <w:tabs>
          <w:tab w:val="right" w:leader="dot" w:pos="8306"/>
        </w:tabs>
      </w:pPr>
      <w:hyperlink w:anchor="_Toc11864" w:history="1">
        <w:r>
          <w:rPr>
            <w:rFonts w:ascii="仿宋" w:eastAsia="仿宋" w:hAnsi="仿宋" w:cs="仿宋" w:hint="eastAsia"/>
            <w:lang w:eastAsia="zh-CN"/>
          </w:rPr>
          <w:t>(一)、风险识别与评估</w:t>
        </w:r>
        <w:r>
          <w:tab/>
        </w:r>
        <w:r>
          <w:fldChar w:fldCharType="begin"/>
        </w:r>
        <w:r>
          <w:instrText xml:space="preserve"> PAGEREF _Toc11864 \h </w:instrText>
        </w:r>
        <w:r>
          <w:fldChar w:fldCharType="separate"/>
        </w:r>
        <w:r>
          <w:t>19</w:t>
        </w:r>
        <w:r>
          <w:fldChar w:fldCharType="end"/>
        </w:r>
      </w:hyperlink>
    </w:p>
    <w:p>
      <w:pPr>
        <w:pStyle w:val="TOC2"/>
        <w:tabs>
          <w:tab w:val="right" w:leader="dot" w:pos="8306"/>
        </w:tabs>
      </w:pPr>
      <w:hyperlink w:anchor="_Toc13745" w:history="1">
        <w:r>
          <w:rPr>
            <w:rFonts w:ascii="仿宋" w:eastAsia="仿宋" w:hAnsi="仿宋" w:cs="仿宋" w:hint="eastAsia"/>
            <w:lang w:eastAsia="zh-CN"/>
          </w:rPr>
          <w:t>(二)、风险应对策略</w:t>
        </w:r>
        <w:r>
          <w:tab/>
        </w:r>
        <w:r>
          <w:fldChar w:fldCharType="begin"/>
        </w:r>
        <w:r>
          <w:instrText xml:space="preserve"> PAGEREF _Toc13745 \h </w:instrText>
        </w:r>
        <w:r>
          <w:fldChar w:fldCharType="separate"/>
        </w:r>
        <w:r>
          <w:t>20</w:t>
        </w:r>
        <w:r>
          <w:fldChar w:fldCharType="end"/>
        </w:r>
      </w:hyperlink>
    </w:p>
    <w:p>
      <w:pPr>
        <w:pStyle w:val="TOC2"/>
        <w:tabs>
          <w:tab w:val="right" w:leader="dot" w:pos="8306"/>
        </w:tabs>
      </w:pPr>
      <w:hyperlink w:anchor="_Toc23070" w:history="1">
        <w:r>
          <w:rPr>
            <w:rFonts w:ascii="仿宋" w:eastAsia="仿宋" w:hAnsi="仿宋" w:cs="仿宋" w:hint="eastAsia"/>
            <w:lang w:eastAsia="zh-CN"/>
          </w:rPr>
          <w:t>(三)、风险监控与控制</w:t>
        </w:r>
        <w:r>
          <w:tab/>
        </w:r>
        <w:r>
          <w:fldChar w:fldCharType="begin"/>
        </w:r>
        <w:r>
          <w:instrText xml:space="preserve"> PAGEREF _Toc23070 \h </w:instrText>
        </w:r>
        <w:r>
          <w:fldChar w:fldCharType="separate"/>
        </w:r>
        <w:r>
          <w:t>22</w:t>
        </w:r>
        <w:r>
          <w:fldChar w:fldCharType="end"/>
        </w:r>
      </w:hyperlink>
    </w:p>
    <w:p>
      <w:pPr>
        <w:pStyle w:val="TOC1"/>
        <w:tabs>
          <w:tab w:val="right" w:leader="dot" w:pos="8306"/>
        </w:tabs>
      </w:pPr>
      <w:hyperlink w:anchor="_Toc28256" w:history="1">
        <w:r>
          <w:rPr>
            <w:rFonts w:ascii="仿宋" w:eastAsia="仿宋" w:hAnsi="仿宋" w:cs="仿宋" w:hint="eastAsia"/>
            <w:lang w:eastAsia="zh-CN"/>
          </w:rPr>
          <w:t>八、镜前灯项目社会影响</w:t>
        </w:r>
        <w:r>
          <w:tab/>
        </w:r>
        <w:r>
          <w:fldChar w:fldCharType="begin"/>
        </w:r>
        <w:r>
          <w:instrText xml:space="preserve"> PAGEREF _Toc28256 \h </w:instrText>
        </w:r>
        <w:r>
          <w:fldChar w:fldCharType="separate"/>
        </w:r>
        <w:r>
          <w:t>23</w:t>
        </w:r>
        <w:r>
          <w:fldChar w:fldCharType="end"/>
        </w:r>
      </w:hyperlink>
    </w:p>
    <w:p>
      <w:pPr>
        <w:pStyle w:val="TOC2"/>
        <w:tabs>
          <w:tab w:val="right" w:leader="dot" w:pos="8306"/>
        </w:tabs>
      </w:pPr>
      <w:hyperlink w:anchor="_Toc23083" w:history="1">
        <w:r>
          <w:rPr>
            <w:rFonts w:ascii="仿宋" w:eastAsia="仿宋" w:hAnsi="仿宋" w:cs="仿宋" w:hint="eastAsia"/>
            <w:lang w:eastAsia="zh-CN"/>
          </w:rPr>
          <w:t>(一)、社会责任与义务</w:t>
        </w:r>
        <w:r>
          <w:tab/>
        </w:r>
        <w:r>
          <w:fldChar w:fldCharType="begin"/>
        </w:r>
        <w:r>
          <w:instrText xml:space="preserve"> PAGEREF _Toc23083 \h </w:instrText>
        </w:r>
        <w:r>
          <w:fldChar w:fldCharType="separate"/>
        </w:r>
        <w:r>
          <w:t>23</w:t>
        </w:r>
        <w:r>
          <w:fldChar w:fldCharType="end"/>
        </w:r>
      </w:hyperlink>
    </w:p>
    <w:p>
      <w:pPr>
        <w:pStyle w:val="TOC2"/>
        <w:tabs>
          <w:tab w:val="right" w:leader="dot" w:pos="8306"/>
        </w:tabs>
      </w:pPr>
      <w:hyperlink w:anchor="_Toc21889" w:history="1">
        <w:r>
          <w:rPr>
            <w:rFonts w:ascii="仿宋" w:eastAsia="仿宋" w:hAnsi="仿宋" w:cs="仿宋" w:hint="eastAsia"/>
            <w:lang w:eastAsia="zh-CN"/>
          </w:rPr>
          <w:t>(二)、社会参与与沟通</w:t>
        </w:r>
        <w:r>
          <w:tab/>
        </w:r>
        <w:r>
          <w:fldChar w:fldCharType="begin"/>
        </w:r>
        <w:r>
          <w:instrText xml:space="preserve"> PAGEREF _Toc21889 \h </w:instrText>
        </w:r>
        <w:r>
          <w:fldChar w:fldCharType="separate"/>
        </w:r>
        <w:r>
          <w:t>23</w:t>
        </w:r>
        <w:r>
          <w:fldChar w:fldCharType="end"/>
        </w:r>
      </w:hyperlink>
    </w:p>
    <w:p>
      <w:pPr>
        <w:pStyle w:val="TOC1"/>
        <w:tabs>
          <w:tab w:val="right" w:leader="dot" w:pos="8306"/>
        </w:tabs>
      </w:pPr>
      <w:hyperlink w:anchor="_Toc15884" w:history="1">
        <w:r>
          <w:rPr>
            <w:rFonts w:ascii="仿宋" w:eastAsia="仿宋" w:hAnsi="仿宋" w:cs="仿宋" w:hint="eastAsia"/>
            <w:lang w:eastAsia="zh-CN"/>
          </w:rPr>
          <w:t>九、镜前灯项目技术管理</w:t>
        </w:r>
        <w:r>
          <w:tab/>
        </w:r>
        <w:r>
          <w:fldChar w:fldCharType="begin"/>
        </w:r>
        <w:r>
          <w:instrText xml:space="preserve"> PAGEREF _Toc15884 \h </w:instrText>
        </w:r>
        <w:r>
          <w:fldChar w:fldCharType="separate"/>
        </w:r>
        <w:r>
          <w:t>24</w:t>
        </w:r>
        <w:r>
          <w:fldChar w:fldCharType="end"/>
        </w:r>
      </w:hyperlink>
    </w:p>
    <w:p>
      <w:pPr>
        <w:pStyle w:val="TOC2"/>
        <w:tabs>
          <w:tab w:val="right" w:leader="dot" w:pos="8306"/>
        </w:tabs>
      </w:pPr>
      <w:hyperlink w:anchor="_Toc28849" w:history="1">
        <w:r>
          <w:rPr>
            <w:rFonts w:ascii="仿宋" w:eastAsia="仿宋" w:hAnsi="仿宋" w:cs="仿宋" w:hint="eastAsia"/>
            <w:lang w:eastAsia="zh-CN"/>
          </w:rPr>
          <w:t>(一)、技术方案选用方向</w:t>
        </w:r>
        <w:r>
          <w:tab/>
        </w:r>
        <w:r>
          <w:fldChar w:fldCharType="begin"/>
        </w:r>
        <w:r>
          <w:instrText xml:space="preserve"> PAGEREF _Toc28849 \h </w:instrText>
        </w:r>
        <w:r>
          <w:fldChar w:fldCharType="separate"/>
        </w:r>
        <w:r>
          <w:t>24</w:t>
        </w:r>
        <w:r>
          <w:fldChar w:fldCharType="end"/>
        </w:r>
      </w:hyperlink>
    </w:p>
    <w:p>
      <w:pPr>
        <w:pStyle w:val="TOC2"/>
        <w:tabs>
          <w:tab w:val="right" w:leader="dot" w:pos="8306"/>
        </w:tabs>
      </w:pPr>
      <w:hyperlink w:anchor="_Toc24611" w:history="1">
        <w:r>
          <w:rPr>
            <w:rFonts w:ascii="仿宋" w:eastAsia="仿宋" w:hAnsi="仿宋" w:cs="仿宋" w:hint="eastAsia"/>
            <w:lang w:eastAsia="zh-CN"/>
          </w:rPr>
          <w:t>(二)、工艺技术方案选用原则</w:t>
        </w:r>
        <w:r>
          <w:tab/>
        </w:r>
        <w:r>
          <w:fldChar w:fldCharType="begin"/>
        </w:r>
        <w:r>
          <w:instrText xml:space="preserve"> PAGEREF _Toc24611 \h </w:instrText>
        </w:r>
        <w:r>
          <w:fldChar w:fldCharType="separate"/>
        </w:r>
        <w:r>
          <w:t>26</w:t>
        </w:r>
        <w:r>
          <w:fldChar w:fldCharType="end"/>
        </w:r>
      </w:hyperlink>
    </w:p>
    <w:p>
      <w:pPr>
        <w:pStyle w:val="TOC2"/>
        <w:tabs>
          <w:tab w:val="right" w:leader="dot" w:pos="8306"/>
        </w:tabs>
      </w:pPr>
      <w:hyperlink w:anchor="_Toc22301" w:history="1">
        <w:r>
          <w:rPr>
            <w:rFonts w:ascii="仿宋" w:eastAsia="仿宋" w:hAnsi="仿宋" w:cs="仿宋" w:hint="eastAsia"/>
            <w:lang w:eastAsia="zh-CN"/>
          </w:rPr>
          <w:t>(三)、工艺技术方案要求</w:t>
        </w:r>
        <w:r>
          <w:tab/>
        </w:r>
        <w:r>
          <w:fldChar w:fldCharType="begin"/>
        </w:r>
        <w:r>
          <w:instrText xml:space="preserve"> PAGEREF _Toc22301 \h </w:instrText>
        </w:r>
        <w:r>
          <w:fldChar w:fldCharType="separate"/>
        </w:r>
        <w:r>
          <w:t>28</w:t>
        </w:r>
        <w:r>
          <w:fldChar w:fldCharType="end"/>
        </w:r>
      </w:hyperlink>
    </w:p>
    <w:p>
      <w:pPr>
        <w:pStyle w:val="TOC1"/>
        <w:tabs>
          <w:tab w:val="right" w:leader="dot" w:pos="8306"/>
        </w:tabs>
      </w:pPr>
      <w:hyperlink w:anchor="_Toc20464" w:history="1">
        <w:r>
          <w:rPr>
            <w:rFonts w:ascii="仿宋" w:eastAsia="仿宋" w:hAnsi="仿宋" w:cs="仿宋" w:hint="eastAsia"/>
            <w:lang w:eastAsia="zh-CN"/>
          </w:rPr>
          <w:t>十、镜前灯项目计划安排</w:t>
        </w:r>
        <w:r>
          <w:tab/>
        </w:r>
        <w:r>
          <w:fldChar w:fldCharType="begin"/>
        </w:r>
        <w:r>
          <w:instrText xml:space="preserve"> PAGEREF _Toc20464 \h </w:instrText>
        </w:r>
        <w:r>
          <w:fldChar w:fldCharType="separate"/>
        </w:r>
        <w:r>
          <w:t>30</w:t>
        </w:r>
        <w:r>
          <w:fldChar w:fldCharType="end"/>
        </w:r>
      </w:hyperlink>
    </w:p>
    <w:p>
      <w:pPr>
        <w:pStyle w:val="TOC2"/>
        <w:tabs>
          <w:tab w:val="right" w:leader="dot" w:pos="8306"/>
        </w:tabs>
      </w:pPr>
      <w:hyperlink w:anchor="_Toc805" w:history="1">
        <w:r>
          <w:rPr>
            <w:rFonts w:ascii="仿宋" w:eastAsia="仿宋" w:hAnsi="仿宋" w:cs="仿宋" w:hint="eastAsia"/>
            <w:lang w:eastAsia="zh-CN"/>
          </w:rPr>
          <w:t>(一)、建设周期</w:t>
        </w:r>
        <w:r>
          <w:tab/>
        </w:r>
        <w:r>
          <w:fldChar w:fldCharType="begin"/>
        </w:r>
        <w:r>
          <w:instrText xml:space="preserve"> PAGEREF _Toc805 \h </w:instrText>
        </w:r>
        <w:r>
          <w:fldChar w:fldCharType="separate"/>
        </w:r>
        <w:r>
          <w:t>30</w:t>
        </w:r>
        <w:r>
          <w:fldChar w:fldCharType="end"/>
        </w:r>
      </w:hyperlink>
    </w:p>
    <w:p>
      <w:pPr>
        <w:pStyle w:val="TOC2"/>
        <w:tabs>
          <w:tab w:val="right" w:leader="dot" w:pos="8306"/>
        </w:tabs>
      </w:pPr>
      <w:hyperlink w:anchor="_Toc11182" w:history="1">
        <w:r>
          <w:rPr>
            <w:rFonts w:ascii="仿宋" w:eastAsia="仿宋" w:hAnsi="仿宋" w:cs="仿宋" w:hint="eastAsia"/>
            <w:lang w:eastAsia="zh-CN"/>
          </w:rPr>
          <w:t>(二)、建设进度</w:t>
        </w:r>
        <w:r>
          <w:tab/>
        </w:r>
        <w:r>
          <w:fldChar w:fldCharType="begin"/>
        </w:r>
        <w:r>
          <w:instrText xml:space="preserve"> PAGEREF _Toc11182 \h </w:instrText>
        </w:r>
        <w:r>
          <w:fldChar w:fldCharType="separate"/>
        </w:r>
        <w:r>
          <w:t>31</w:t>
        </w:r>
        <w:r>
          <w:fldChar w:fldCharType="end"/>
        </w:r>
      </w:hyperlink>
    </w:p>
    <w:p>
      <w:pPr>
        <w:pStyle w:val="TOC2"/>
        <w:tabs>
          <w:tab w:val="right" w:leader="dot" w:pos="8306"/>
        </w:tabs>
      </w:pPr>
      <w:hyperlink w:anchor="_Toc23049" w:history="1">
        <w:r>
          <w:rPr>
            <w:rFonts w:ascii="仿宋" w:eastAsia="仿宋" w:hAnsi="仿宋" w:cs="仿宋" w:hint="eastAsia"/>
            <w:lang w:eastAsia="zh-CN"/>
          </w:rPr>
          <w:t>(三)、进度安排注意事项</w:t>
        </w:r>
        <w:r>
          <w:tab/>
        </w:r>
        <w:r>
          <w:fldChar w:fldCharType="begin"/>
        </w:r>
        <w:r>
          <w:instrText xml:space="preserve"> PAGEREF _Toc23049 \h </w:instrText>
        </w:r>
        <w:r>
          <w:fldChar w:fldCharType="separate"/>
        </w:r>
        <w:r>
          <w:t>32</w:t>
        </w:r>
        <w:r>
          <w:fldChar w:fldCharType="end"/>
        </w:r>
      </w:hyperlink>
    </w:p>
    <w:p>
      <w:pPr>
        <w:pStyle w:val="TOC2"/>
        <w:tabs>
          <w:tab w:val="right" w:leader="dot" w:pos="8306"/>
        </w:tabs>
      </w:pPr>
      <w:hyperlink w:anchor="_Toc19399" w:history="1">
        <w:r>
          <w:rPr>
            <w:rFonts w:ascii="仿宋" w:eastAsia="仿宋" w:hAnsi="仿宋" w:cs="仿宋" w:hint="eastAsia"/>
            <w:lang w:eastAsia="zh-CN"/>
          </w:rPr>
          <w:t>(四)、人力资源配置</w:t>
        </w:r>
        <w:r>
          <w:tab/>
        </w:r>
        <w:r>
          <w:fldChar w:fldCharType="begin"/>
        </w:r>
        <w:r>
          <w:instrText xml:space="preserve"> PAGEREF _Toc19399 \h </w:instrText>
        </w:r>
        <w:r>
          <w:fldChar w:fldCharType="separate"/>
        </w:r>
        <w:r>
          <w:t>34</w:t>
        </w:r>
        <w:r>
          <w:fldChar w:fldCharType="end"/>
        </w:r>
      </w:hyperlink>
    </w:p>
    <w:p>
      <w:pPr>
        <w:pStyle w:val="TOC1"/>
        <w:tabs>
          <w:tab w:val="right" w:leader="dot" w:pos="8306"/>
        </w:tabs>
      </w:pPr>
      <w:hyperlink w:anchor="_Toc25101" w:history="1">
        <w:r>
          <w:rPr>
            <w:rFonts w:ascii="仿宋" w:eastAsia="仿宋" w:hAnsi="仿宋" w:cs="仿宋" w:hint="eastAsia"/>
            <w:lang w:eastAsia="zh-CN"/>
          </w:rPr>
          <w:t>十一、镜前灯项目人力资源培养与发展</w:t>
        </w:r>
        <w:r>
          <w:tab/>
        </w:r>
        <w:r>
          <w:fldChar w:fldCharType="begin"/>
        </w:r>
        <w:r>
          <w:instrText xml:space="preserve"> PAGEREF _Toc25101 \h </w:instrText>
        </w:r>
        <w:r>
          <w:fldChar w:fldCharType="separate"/>
        </w:r>
        <w:r>
          <w:t>34</w:t>
        </w:r>
        <w:r>
          <w:fldChar w:fldCharType="end"/>
        </w:r>
      </w:hyperlink>
    </w:p>
    <w:p>
      <w:pPr>
        <w:pStyle w:val="TOC2"/>
        <w:tabs>
          <w:tab w:val="right" w:leader="dot" w:pos="8306"/>
        </w:tabs>
      </w:pPr>
      <w:hyperlink w:anchor="_Toc30442" w:history="1">
        <w:r>
          <w:rPr>
            <w:rFonts w:ascii="仿宋" w:eastAsia="仿宋" w:hAnsi="仿宋" w:cs="仿宋" w:hint="eastAsia"/>
            <w:lang w:eastAsia="zh-CN"/>
          </w:rPr>
          <w:t>(一)、人才需求与规划</w:t>
        </w:r>
        <w:r>
          <w:tab/>
        </w:r>
        <w:r>
          <w:fldChar w:fldCharType="begin"/>
        </w:r>
        <w:r>
          <w:instrText xml:space="preserve"> PAGEREF _Toc30442 \h </w:instrText>
        </w:r>
        <w:r>
          <w:fldChar w:fldCharType="separate"/>
        </w:r>
        <w:r>
          <w:t>34</w:t>
        </w:r>
        <w:r>
          <w:fldChar w:fldCharType="end"/>
        </w:r>
      </w:hyperlink>
    </w:p>
    <w:p>
      <w:pPr>
        <w:pStyle w:val="TOC2"/>
        <w:tabs>
          <w:tab w:val="right" w:leader="dot" w:pos="8306"/>
        </w:tabs>
      </w:pPr>
      <w:hyperlink w:anchor="_Toc8889" w:history="1">
        <w:r>
          <w:rPr>
            <w:rFonts w:ascii="仿宋" w:eastAsia="仿宋" w:hAnsi="仿宋" w:cs="仿宋" w:hint="eastAsia"/>
            <w:lang w:eastAsia="zh-CN"/>
          </w:rPr>
          <w:t>(二)、培训与发展计划</w:t>
        </w:r>
        <w:r>
          <w:tab/>
        </w:r>
        <w:r>
          <w:fldChar w:fldCharType="begin"/>
        </w:r>
        <w:r>
          <w:instrText xml:space="preserve"> PAGEREF _Toc8889 \h </w:instrText>
        </w:r>
        <w:r>
          <w:fldChar w:fldCharType="separate"/>
        </w:r>
        <w:r>
          <w:t>35</w:t>
        </w:r>
        <w:r>
          <w:fldChar w:fldCharType="end"/>
        </w:r>
      </w:hyperlink>
    </w:p>
    <w:p>
      <w:pPr>
        <w:pStyle w:val="TOC1"/>
        <w:tabs>
          <w:tab w:val="right" w:leader="dot" w:pos="8306"/>
        </w:tabs>
      </w:pPr>
      <w:hyperlink w:anchor="_Toc19397" w:history="1">
        <w:r>
          <w:rPr>
            <w:rFonts w:ascii="仿宋" w:eastAsia="仿宋" w:hAnsi="仿宋" w:cs="仿宋" w:hint="eastAsia"/>
            <w:lang w:eastAsia="zh-CN"/>
          </w:rPr>
          <w:t>十二、镜前灯项目经营效益</w:t>
        </w:r>
        <w:r>
          <w:tab/>
        </w:r>
        <w:r>
          <w:fldChar w:fldCharType="begin"/>
        </w:r>
        <w:r>
          <w:instrText xml:space="preserve"> PAGEREF _Toc19397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66" w:history="1">
        <w:r>
          <w:rPr>
            <w:rFonts w:ascii="仿宋" w:eastAsia="仿宋" w:hAnsi="仿宋" w:cs="仿宋" w:hint="eastAsia"/>
            <w:lang w:eastAsia="zh-CN"/>
          </w:rPr>
          <w:t>(一)、经济评价财务测算</w:t>
        </w:r>
        <w:r>
          <w:tab/>
        </w:r>
        <w:r>
          <w:fldChar w:fldCharType="begin"/>
        </w:r>
        <w:r>
          <w:instrText xml:space="preserve"> PAGEREF _Toc18466 \h </w:instrText>
        </w:r>
        <w:r>
          <w:fldChar w:fldCharType="separate"/>
        </w:r>
        <w:r>
          <w:t>35</w:t>
        </w:r>
        <w:r>
          <w:fldChar w:fldCharType="end"/>
        </w:r>
      </w:hyperlink>
    </w:p>
    <w:p>
      <w:pPr>
        <w:pStyle w:val="TOC2"/>
        <w:tabs>
          <w:tab w:val="right" w:leader="dot" w:pos="8306"/>
        </w:tabs>
      </w:pPr>
      <w:hyperlink w:anchor="_Toc13754" w:history="1">
        <w:r>
          <w:rPr>
            <w:rFonts w:ascii="仿宋" w:eastAsia="仿宋" w:hAnsi="仿宋" w:cs="仿宋" w:hint="eastAsia"/>
            <w:lang w:eastAsia="zh-CN"/>
          </w:rPr>
          <w:t>(二)、镜前灯项目盈利能力分析</w:t>
        </w:r>
        <w:r>
          <w:tab/>
        </w:r>
        <w:r>
          <w:fldChar w:fldCharType="begin"/>
        </w:r>
        <w:r>
          <w:instrText xml:space="preserve"> PAGEREF _Toc13754 \h </w:instrText>
        </w:r>
        <w:r>
          <w:fldChar w:fldCharType="separate"/>
        </w:r>
        <w:r>
          <w:t>37</w:t>
        </w:r>
        <w:r>
          <w:fldChar w:fldCharType="end"/>
        </w:r>
      </w:hyperlink>
    </w:p>
    <w:p>
      <w:pPr>
        <w:pStyle w:val="TOC1"/>
        <w:tabs>
          <w:tab w:val="right" w:leader="dot" w:pos="8306"/>
        </w:tabs>
      </w:pPr>
      <w:hyperlink w:anchor="_Toc10583" w:history="1">
        <w:r>
          <w:rPr>
            <w:rFonts w:ascii="仿宋" w:eastAsia="仿宋" w:hAnsi="仿宋" w:cs="仿宋" w:hint="eastAsia"/>
            <w:lang w:eastAsia="zh-CN"/>
          </w:rPr>
          <w:t>十三、质量管理体系</w:t>
        </w:r>
        <w:r>
          <w:tab/>
        </w:r>
        <w:r>
          <w:fldChar w:fldCharType="begin"/>
        </w:r>
        <w:r>
          <w:instrText xml:space="preserve"> PAGEREF _Toc10583 \h </w:instrText>
        </w:r>
        <w:r>
          <w:fldChar w:fldCharType="separate"/>
        </w:r>
        <w:r>
          <w:t>37</w:t>
        </w:r>
        <w:r>
          <w:fldChar w:fldCharType="end"/>
        </w:r>
      </w:hyperlink>
    </w:p>
    <w:p>
      <w:pPr>
        <w:pStyle w:val="TOC2"/>
        <w:tabs>
          <w:tab w:val="right" w:leader="dot" w:pos="8306"/>
        </w:tabs>
      </w:pPr>
      <w:hyperlink w:anchor="_Toc11266" w:history="1">
        <w:r>
          <w:rPr>
            <w:rFonts w:ascii="仿宋" w:eastAsia="仿宋" w:hAnsi="仿宋" w:cs="仿宋" w:hint="eastAsia"/>
            <w:lang w:eastAsia="zh-CN"/>
          </w:rPr>
          <w:t>(一)、质量目标与方针</w:t>
        </w:r>
        <w:r>
          <w:tab/>
        </w:r>
        <w:r>
          <w:fldChar w:fldCharType="begin"/>
        </w:r>
        <w:r>
          <w:instrText xml:space="preserve"> PAGEREF _Toc11266 \h </w:instrText>
        </w:r>
        <w:r>
          <w:fldChar w:fldCharType="separate"/>
        </w:r>
        <w:r>
          <w:t>37</w:t>
        </w:r>
        <w:r>
          <w:fldChar w:fldCharType="end"/>
        </w:r>
      </w:hyperlink>
    </w:p>
    <w:p>
      <w:pPr>
        <w:pStyle w:val="TOC2"/>
        <w:tabs>
          <w:tab w:val="right" w:leader="dot" w:pos="8306"/>
        </w:tabs>
      </w:pPr>
      <w:hyperlink w:anchor="_Toc4972" w:history="1">
        <w:r>
          <w:rPr>
            <w:rFonts w:ascii="仿宋" w:eastAsia="仿宋" w:hAnsi="仿宋" w:cs="仿宋" w:hint="eastAsia"/>
            <w:lang w:eastAsia="zh-CN"/>
          </w:rPr>
          <w:t>(二)、质量管理责任</w:t>
        </w:r>
        <w:r>
          <w:tab/>
        </w:r>
        <w:r>
          <w:fldChar w:fldCharType="begin"/>
        </w:r>
        <w:r>
          <w:instrText xml:space="preserve"> PAGEREF _Toc4972 \h </w:instrText>
        </w:r>
        <w:r>
          <w:fldChar w:fldCharType="separate"/>
        </w:r>
        <w:r>
          <w:t>38</w:t>
        </w:r>
        <w:r>
          <w:fldChar w:fldCharType="end"/>
        </w:r>
      </w:hyperlink>
    </w:p>
    <w:p>
      <w:pPr>
        <w:pStyle w:val="TOC2"/>
        <w:tabs>
          <w:tab w:val="right" w:leader="dot" w:pos="8306"/>
        </w:tabs>
      </w:pPr>
      <w:hyperlink w:anchor="_Toc14106" w:history="1">
        <w:r>
          <w:rPr>
            <w:rFonts w:ascii="仿宋" w:eastAsia="仿宋" w:hAnsi="仿宋" w:cs="仿宋" w:hint="eastAsia"/>
            <w:lang w:eastAsia="zh-CN"/>
          </w:rPr>
          <w:t>(三)、质量管理体系文件</w:t>
        </w:r>
        <w:r>
          <w:tab/>
        </w:r>
        <w:r>
          <w:fldChar w:fldCharType="begin"/>
        </w:r>
        <w:r>
          <w:instrText xml:space="preserve"> PAGEREF _Toc14106 \h </w:instrText>
        </w:r>
        <w:r>
          <w:fldChar w:fldCharType="separate"/>
        </w:r>
        <w:r>
          <w:t>40</w:t>
        </w:r>
        <w:r>
          <w:fldChar w:fldCharType="end"/>
        </w:r>
      </w:hyperlink>
    </w:p>
    <w:p>
      <w:pPr>
        <w:pStyle w:val="TOC2"/>
        <w:tabs>
          <w:tab w:val="right" w:leader="dot" w:pos="8306"/>
        </w:tabs>
      </w:pPr>
      <w:hyperlink w:anchor="_Toc1472" w:history="1">
        <w:r>
          <w:rPr>
            <w:rFonts w:ascii="仿宋" w:eastAsia="仿宋" w:hAnsi="仿宋" w:cs="仿宋" w:hint="eastAsia"/>
            <w:lang w:eastAsia="zh-CN"/>
          </w:rPr>
          <w:t>(四)、质量培训与教育</w:t>
        </w:r>
        <w:r>
          <w:tab/>
        </w:r>
        <w:r>
          <w:fldChar w:fldCharType="begin"/>
        </w:r>
        <w:r>
          <w:instrText xml:space="preserve"> PAGEREF _Toc1472 \h </w:instrText>
        </w:r>
        <w:r>
          <w:fldChar w:fldCharType="separate"/>
        </w:r>
        <w:r>
          <w:t>42</w:t>
        </w:r>
        <w:r>
          <w:fldChar w:fldCharType="end"/>
        </w:r>
      </w:hyperlink>
    </w:p>
    <w:p>
      <w:pPr>
        <w:pStyle w:val="TOC2"/>
        <w:tabs>
          <w:tab w:val="right" w:leader="dot" w:pos="8306"/>
        </w:tabs>
      </w:pPr>
      <w:hyperlink w:anchor="_Toc22129" w:history="1">
        <w:r>
          <w:rPr>
            <w:rFonts w:ascii="仿宋" w:eastAsia="仿宋" w:hAnsi="仿宋" w:cs="仿宋" w:hint="eastAsia"/>
            <w:lang w:eastAsia="zh-CN"/>
          </w:rPr>
          <w:t>(五)、质量审核与评价</w:t>
        </w:r>
        <w:r>
          <w:tab/>
        </w:r>
        <w:r>
          <w:fldChar w:fldCharType="begin"/>
        </w:r>
        <w:r>
          <w:instrText xml:space="preserve"> PAGEREF _Toc22129 \h </w:instrText>
        </w:r>
        <w:r>
          <w:fldChar w:fldCharType="separate"/>
        </w:r>
        <w:r>
          <w:t>43</w:t>
        </w:r>
        <w:r>
          <w:fldChar w:fldCharType="end"/>
        </w:r>
      </w:hyperlink>
    </w:p>
    <w:p>
      <w:pPr>
        <w:pStyle w:val="TOC2"/>
        <w:tabs>
          <w:tab w:val="right" w:leader="dot" w:pos="8306"/>
        </w:tabs>
      </w:pPr>
      <w:hyperlink w:anchor="_Toc12643" w:history="1">
        <w:r>
          <w:rPr>
            <w:rFonts w:ascii="仿宋" w:eastAsia="仿宋" w:hAnsi="仿宋" w:cs="仿宋" w:hint="eastAsia"/>
            <w:lang w:eastAsia="zh-CN"/>
          </w:rPr>
          <w:t>(六)、不符合与纠正措施</w:t>
        </w:r>
        <w:r>
          <w:tab/>
        </w:r>
        <w:r>
          <w:fldChar w:fldCharType="begin"/>
        </w:r>
        <w:r>
          <w:instrText xml:space="preserve"> PAGEREF _Toc12643 \h </w:instrText>
        </w:r>
        <w:r>
          <w:fldChar w:fldCharType="separate"/>
        </w:r>
        <w:r>
          <w:t>44</w:t>
        </w:r>
        <w:r>
          <w:fldChar w:fldCharType="end"/>
        </w:r>
      </w:hyperlink>
    </w:p>
    <w:p>
      <w:pPr>
        <w:pStyle w:val="TOC1"/>
        <w:tabs>
          <w:tab w:val="right" w:leader="dot" w:pos="8306"/>
        </w:tabs>
      </w:pPr>
      <w:hyperlink w:anchor="_Toc28847" w:history="1">
        <w:r>
          <w:rPr>
            <w:rFonts w:ascii="仿宋" w:eastAsia="仿宋" w:hAnsi="仿宋" w:cs="仿宋" w:hint="eastAsia"/>
            <w:lang w:eastAsia="zh-CN"/>
          </w:rPr>
          <w:t>十四、营销与推广策略</w:t>
        </w:r>
        <w:r>
          <w:tab/>
        </w:r>
        <w:r>
          <w:fldChar w:fldCharType="begin"/>
        </w:r>
        <w:r>
          <w:instrText xml:space="preserve"> PAGEREF _Toc28847 \h </w:instrText>
        </w:r>
        <w:r>
          <w:fldChar w:fldCharType="separate"/>
        </w:r>
        <w:r>
          <w:t>45</w:t>
        </w:r>
        <w:r>
          <w:fldChar w:fldCharType="end"/>
        </w:r>
      </w:hyperlink>
    </w:p>
    <w:p>
      <w:pPr>
        <w:pStyle w:val="TOC2"/>
        <w:tabs>
          <w:tab w:val="right" w:leader="dot" w:pos="8306"/>
        </w:tabs>
      </w:pPr>
      <w:hyperlink w:anchor="_Toc23760" w:history="1">
        <w:r>
          <w:rPr>
            <w:rFonts w:ascii="仿宋" w:eastAsia="仿宋" w:hAnsi="仿宋" w:cs="仿宋" w:hint="eastAsia"/>
            <w:lang w:eastAsia="zh-CN"/>
          </w:rPr>
          <w:t>(一)、产品/服务定位与特点</w:t>
        </w:r>
        <w:r>
          <w:tab/>
        </w:r>
        <w:r>
          <w:fldChar w:fldCharType="begin"/>
        </w:r>
        <w:r>
          <w:instrText xml:space="preserve"> PAGEREF _Toc23760 \h </w:instrText>
        </w:r>
        <w:r>
          <w:fldChar w:fldCharType="separate"/>
        </w:r>
        <w:r>
          <w:t>45</w:t>
        </w:r>
        <w:r>
          <w:fldChar w:fldCharType="end"/>
        </w:r>
      </w:hyperlink>
    </w:p>
    <w:p>
      <w:pPr>
        <w:pStyle w:val="TOC2"/>
        <w:tabs>
          <w:tab w:val="right" w:leader="dot" w:pos="8306"/>
        </w:tabs>
      </w:pPr>
      <w:hyperlink w:anchor="_Toc2833" w:history="1">
        <w:r>
          <w:rPr>
            <w:rFonts w:ascii="仿宋" w:eastAsia="仿宋" w:hAnsi="仿宋" w:cs="仿宋" w:hint="eastAsia"/>
            <w:lang w:eastAsia="zh-CN"/>
          </w:rPr>
          <w:t>(二)、市场定位与竞争分析</w:t>
        </w:r>
        <w:r>
          <w:tab/>
        </w:r>
        <w:r>
          <w:fldChar w:fldCharType="begin"/>
        </w:r>
        <w:r>
          <w:instrText xml:space="preserve"> PAGEREF _Toc2833 \h </w:instrText>
        </w:r>
        <w:r>
          <w:fldChar w:fldCharType="separate"/>
        </w:r>
        <w:r>
          <w:t>46</w:t>
        </w:r>
        <w:r>
          <w:fldChar w:fldCharType="end"/>
        </w:r>
      </w:hyperlink>
    </w:p>
    <w:p>
      <w:pPr>
        <w:pStyle w:val="TOC2"/>
        <w:tabs>
          <w:tab w:val="right" w:leader="dot" w:pos="8306"/>
        </w:tabs>
      </w:pPr>
      <w:hyperlink w:anchor="_Toc5717" w:history="1">
        <w:r>
          <w:rPr>
            <w:rFonts w:ascii="仿宋" w:eastAsia="仿宋" w:hAnsi="仿宋" w:cs="仿宋" w:hint="eastAsia"/>
            <w:lang w:eastAsia="zh-CN"/>
          </w:rPr>
          <w:t>(三)、营销渠道与策略</w:t>
        </w:r>
        <w:r>
          <w:tab/>
        </w:r>
        <w:r>
          <w:fldChar w:fldCharType="begin"/>
        </w:r>
        <w:r>
          <w:instrText xml:space="preserve"> PAGEREF _Toc5717 \h </w:instrText>
        </w:r>
        <w:r>
          <w:fldChar w:fldCharType="separate"/>
        </w:r>
        <w:r>
          <w:t>48</w:t>
        </w:r>
        <w:r>
          <w:fldChar w:fldCharType="end"/>
        </w:r>
      </w:hyperlink>
    </w:p>
    <w:p>
      <w:pPr>
        <w:pStyle w:val="TOC2"/>
        <w:tabs>
          <w:tab w:val="right" w:leader="dot" w:pos="8306"/>
        </w:tabs>
      </w:pPr>
      <w:hyperlink w:anchor="_Toc10402" w:history="1">
        <w:r>
          <w:rPr>
            <w:rFonts w:ascii="仿宋" w:eastAsia="仿宋" w:hAnsi="仿宋" w:cs="仿宋" w:hint="eastAsia"/>
            <w:lang w:eastAsia="zh-CN"/>
          </w:rPr>
          <w:t>(四)、推广与宣传活动</w:t>
        </w:r>
        <w:r>
          <w:tab/>
        </w:r>
        <w:r>
          <w:fldChar w:fldCharType="begin"/>
        </w:r>
        <w:r>
          <w:instrText xml:space="preserve"> PAGEREF _Toc10402 \h </w:instrText>
        </w:r>
        <w:r>
          <w:fldChar w:fldCharType="separate"/>
        </w:r>
        <w:r>
          <w:t>49</w:t>
        </w:r>
        <w:r>
          <w:fldChar w:fldCharType="end"/>
        </w:r>
      </w:hyperlink>
    </w:p>
    <w:p>
      <w:pPr>
        <w:pStyle w:val="TOC1"/>
        <w:tabs>
          <w:tab w:val="right" w:leader="dot" w:pos="8306"/>
        </w:tabs>
      </w:pPr>
      <w:hyperlink w:anchor="_Toc13023" w:history="1">
        <w:r>
          <w:rPr>
            <w:rFonts w:ascii="仿宋" w:eastAsia="仿宋" w:hAnsi="仿宋" w:cs="仿宋" w:hint="eastAsia"/>
            <w:lang w:eastAsia="zh-CN"/>
          </w:rPr>
          <w:t>十五、风险识别与分类</w:t>
        </w:r>
        <w:r>
          <w:tab/>
        </w:r>
        <w:r>
          <w:fldChar w:fldCharType="begin"/>
        </w:r>
        <w:r>
          <w:instrText xml:space="preserve"> PAGEREF _Toc13023 \h </w:instrText>
        </w:r>
        <w:r>
          <w:fldChar w:fldCharType="separate"/>
        </w:r>
        <w:r>
          <w:t>54</w:t>
        </w:r>
        <w:r>
          <w:fldChar w:fldCharType="end"/>
        </w:r>
      </w:hyperlink>
    </w:p>
    <w:p>
      <w:pPr>
        <w:pStyle w:val="TOC2"/>
        <w:tabs>
          <w:tab w:val="right" w:leader="dot" w:pos="8306"/>
        </w:tabs>
      </w:pPr>
      <w:hyperlink w:anchor="_Toc30823" w:history="1">
        <w:r>
          <w:rPr>
            <w:rFonts w:ascii="仿宋" w:eastAsia="仿宋" w:hAnsi="仿宋" w:cs="仿宋" w:hint="eastAsia"/>
            <w:lang w:eastAsia="zh-CN"/>
          </w:rPr>
          <w:t>(一)、风险识别</w:t>
        </w:r>
        <w:r>
          <w:tab/>
        </w:r>
        <w:r>
          <w:fldChar w:fldCharType="begin"/>
        </w:r>
        <w:r>
          <w:instrText xml:space="preserve"> PAGEREF _Toc30823 \h </w:instrText>
        </w:r>
        <w:r>
          <w:fldChar w:fldCharType="separate"/>
        </w:r>
        <w:r>
          <w:t>54</w:t>
        </w:r>
        <w:r>
          <w:fldChar w:fldCharType="end"/>
        </w:r>
      </w:hyperlink>
    </w:p>
    <w:p>
      <w:pPr>
        <w:pStyle w:val="TOC2"/>
        <w:tabs>
          <w:tab w:val="right" w:leader="dot" w:pos="8306"/>
        </w:tabs>
      </w:pPr>
      <w:hyperlink w:anchor="_Toc17415" w:history="1">
        <w:r>
          <w:rPr>
            <w:rFonts w:ascii="仿宋" w:eastAsia="仿宋" w:hAnsi="仿宋" w:cs="仿宋" w:hint="eastAsia"/>
            <w:lang w:eastAsia="zh-CN"/>
          </w:rPr>
          <w:t>(二)、风险分类</w:t>
        </w:r>
        <w:r>
          <w:tab/>
        </w:r>
        <w:r>
          <w:fldChar w:fldCharType="begin"/>
        </w:r>
        <w:r>
          <w:instrText xml:space="preserve"> PAGEREF _Toc17415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228"/>
      <w:r>
        <w:rPr>
          <w:rFonts w:ascii="仿宋" w:eastAsia="仿宋" w:hAnsi="仿宋" w:cs="仿宋" w:hint="eastAsia"/>
          <w:sz w:val="28"/>
          <w:lang w:eastAsia="zh-CN"/>
        </w:rPr>
        <w:t>一、镜前灯项目绩效评估</w:t>
      </w:r>
      <w:bookmarkEnd w:id="2"/>
    </w:p>
    <w:p>
      <w:pPr>
        <w:pStyle w:val="Heading2"/>
        <w:rPr>
          <w:rFonts w:ascii="仿宋" w:eastAsia="仿宋" w:hAnsi="仿宋" w:cs="仿宋" w:hint="eastAsia"/>
          <w:lang w:eastAsia="zh-CN"/>
        </w:rPr>
      </w:pPr>
      <w:bookmarkStart w:id="3" w:name="_Toc2973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在镜前灯项目中，我们设计了一套全面的绩效评估指标，以确保镜前灯项目的可控和成功交付。这些指标跨足镜前灯项目目标、成本、进度和质量等多个维度，为我们提供了全面洞察镜前灯项目的健康状况。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镜前灯项目目标达成率是我们关注的首要指标。我们设定了明确的目标，并通过定期监测和评估，迅速发现并应对潜在的目标偏差。这为镜前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成本绩效是另一个核心关注点。通过实际成本与预算成本的对比分析，我们深入了解成本差异的原因，及时调整资源分配，保持镜前灯项目在经济效益方面的合理水平。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镜前灯项目进度作为关键的绩效指标之一，得到了精心的关注。我们制定了详细的镜前灯项目进度计划，并设立了进度符合度指标，确保实际进度与计划进度保持一致。这使我们能够快速发现和解决潜在的进度问题，保持镜前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镜前灯项目绩效的不可或缺的一环。我们引入了一系列的质量标准和客户满意度指标，以确保镜前灯项目交付的成果在质量上达到或超越预期水平。通过持续监测这些指标，我们努力提升镜前灯项目整体质量水平，为镜前灯项目的成功交付提供有力保障。通过这些科学且全面的绩效评估，我们能够更好地引导镜前灯项目的持续改进，确保镜前灯项目目标的顺利达成。</w:t>
      </w:r>
    </w:p>
    <w:p>
      <w:pPr>
        <w:pStyle w:val="Heading2"/>
        <w:ind w:firstLine="560" w:firstLineChars="200"/>
        <w:rPr>
          <w:rFonts w:ascii="仿宋" w:eastAsia="仿宋" w:hAnsi="仿宋" w:cs="仿宋" w:hint="eastAsia"/>
          <w:sz w:val="28"/>
          <w:lang w:eastAsia="zh-CN"/>
        </w:rPr>
      </w:pPr>
      <w:bookmarkStart w:id="4" w:name="_Toc1170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绩效评估是镜前灯项目中的关键环节，为确保镜前灯项目达到预期目标，我们采用了多层次、多维度的绩效评估方法。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镜前灯项目的战略目标对齐，确保每个决策和行动都与镜前灯项目整体目标保持一致。团队会定期召开战略对齐会议，审视当前工作与镜前灯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镜前灯项目进度、质量、成本和风险等方面。这些指标通过数据收集和分析，为镜前灯项目管理团队提供了客观的评估依据。例如，我们通过镜前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绩效评估不仅仅停留在镜前灯项目内部，还考虑了镜前灯项目对外部环境的影响。我们定期进行干系人满意度调查，以了解各利益相关方对镜前灯项目的期望和满意度，并及时做出调整。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这种多层次、多角度的绩效评估方法，使得我们能够全面了解镜前灯项目的运行状态，及时做出调整，确保镜前灯项目在不断变化的环境中保持稳健前行。</w:t>
      </w:r>
    </w:p>
    <w:p>
      <w:pPr>
        <w:pStyle w:val="Heading2"/>
        <w:ind w:firstLine="560" w:firstLineChars="200"/>
        <w:rPr>
          <w:rFonts w:ascii="仿宋" w:eastAsia="仿宋" w:hAnsi="仿宋" w:cs="仿宋" w:hint="eastAsia"/>
          <w:sz w:val="28"/>
          <w:lang w:eastAsia="zh-CN"/>
        </w:rPr>
      </w:pPr>
      <w:bookmarkStart w:id="5" w:name="_Toc395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为了确保镜前灯项目的有效管理和不断优化，我们采用了精心设计的绩效评估周期。这个周期旨在实现灵活、实时和全面的评估，以适应镜前灯项目执行中的各种挑战。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镜前灯项目的不同需求，分为短期、中期和长期。短期评估关注每个迭代或工作周期，以及时发现和解决当前任务中的问题。中期评估涵盖几个迭代，深入了解整体镜前灯项目的趋势和性能。长期评估则着眼于整个镜前灯项目阶段，确保镜前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镜前灯项目管理工具和协作平台，团队成员能够随时更新和分享镜前灯项目数据。这种实时性的反馈机制使我们能够及时察觉潜在问题，快速调整，保持镜前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镜前灯项目的决策制定密不可分。每个周期的镜前灯项目回顾会议成为集体总结经验、识别问题深层次原因并找到创新解决方案的平台。这种定期的反思与调整机制使镜前灯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286"/>
      <w:r>
        <w:rPr>
          <w:rFonts w:ascii="仿宋" w:eastAsia="仿宋" w:hAnsi="仿宋" w:cs="仿宋" w:hint="eastAsia"/>
          <w:sz w:val="28"/>
          <w:lang w:eastAsia="zh-CN"/>
        </w:rPr>
        <w:t>二、镜前灯项目建设背景及必要性分析</w:t>
      </w:r>
      <w:bookmarkEnd w:id="6"/>
    </w:p>
    <w:p>
      <w:pPr>
        <w:pStyle w:val="Heading2"/>
        <w:rPr>
          <w:rFonts w:ascii="仿宋" w:eastAsia="仿宋" w:hAnsi="仿宋" w:cs="仿宋" w:hint="eastAsia"/>
          <w:lang w:eastAsia="zh-CN"/>
        </w:rPr>
      </w:pPr>
      <w:bookmarkStart w:id="7" w:name="_Toc8855"/>
      <w:r>
        <w:rPr>
          <w:rFonts w:ascii="仿宋" w:eastAsia="仿宋" w:hAnsi="仿宋" w:cs="仿宋" w:hint="eastAsia"/>
          <w:lang w:eastAsia="zh-CN"/>
        </w:rPr>
        <w:t>(一)、镜前灯项目背景分析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镜前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镜前灯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我们的背景分析将深入挖掘当前行业的发展趋势，通过对竞争态势的全面审视，找到镜前灯项目在这个潮流中的定位。同时，我们将关注行业内涌现的新兴机遇，以便镜前灯项目更好地融入行业发展的潮流中。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镜前灯项目提供了强大的发展动力。我们将聚焦于行业内最新的技术发展趋势，包括但不限于人工智能、大数据分析、物联网等领域。通过深度的技术研究，我们将确保镜前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镜前灯项目发展的源泉。我们将投入更多的精力对市场需求进行深入剖析，超越表面的需求，深入挖掘潜在的市场痛点和机遇。通过对市场需求的细致了解，镜前灯项目将更有针对性地设计解决方案，满足市场的多样化需求，从而更好地促进镜前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镜前灯项目战略至关重要。我们将对竞争态势进行更为深入的分析，包括但不限于市场份额、产品特点、客户满意度等多个维度。通过深度的竞争分析，镜前灯项目将能够更准确地把握市场脉搏，制定具有竞争力的镜前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镜前灯项目的发展具有直接的影响。我们将进行更为全面的法规和政策分析，了解行业发展中的潜在法律风险和合规挑战。通过充分了解和遵守相关法规，镜前灯项目将确保在法律框架内合法合规运营，为镜前灯项目的稳健发展提供有力支持。</w:t>
      </w:r>
    </w:p>
    <w:p>
      <w:pPr>
        <w:pStyle w:val="Heading2"/>
        <w:ind w:firstLine="560" w:firstLineChars="200"/>
        <w:rPr>
          <w:rFonts w:ascii="仿宋" w:eastAsia="仿宋" w:hAnsi="仿宋" w:cs="仿宋" w:hint="eastAsia"/>
          <w:sz w:val="28"/>
          <w:lang w:eastAsia="zh-CN"/>
        </w:rPr>
      </w:pPr>
      <w:bookmarkStart w:id="8" w:name="_Toc23748"/>
      <w:r>
        <w:rPr>
          <w:rFonts w:ascii="仿宋" w:eastAsia="仿宋" w:hAnsi="仿宋" w:cs="仿宋" w:hint="eastAsia"/>
          <w:sz w:val="28"/>
          <w:lang w:eastAsia="zh-CN"/>
        </w:rPr>
        <w:t>(二)、镜前灯项目建设必要性分析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镜前灯项目建设的迫切性源于对行业发展趋势的深刻洞察。我们正处于一个行业变革的时代，科技创新、数字化转型成为企业发展的关键动力。镜前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镜前灯项目建设不仅仅是为了跟上潮流，更是为了通过技术创新推动企业的持续发展。通过引入先进的技术和解决方案，镜前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镜前灯项目的建设成为必然选择，通过提高产品质量、拓展服务领域，从而在竞争中获得更多的机会。镜前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镜前灯项目建设的必要性体现在对客户需求更精准的满足。通过镜前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镜前灯项目建设的背后是对企业持续创新的追求。只有通过不断创新，企业才能在竞争中立于不败之地。镜前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3186"/>
      <w:r>
        <w:rPr>
          <w:rFonts w:ascii="仿宋" w:eastAsia="仿宋" w:hAnsi="仿宋" w:cs="仿宋" w:hint="eastAsia"/>
          <w:sz w:val="28"/>
          <w:lang w:eastAsia="zh-CN"/>
        </w:rPr>
        <w:t>三、镜前灯项目危机管理</w:t>
      </w:r>
      <w:bookmarkEnd w:id="9"/>
    </w:p>
    <w:p>
      <w:pPr>
        <w:pStyle w:val="Heading2"/>
        <w:rPr>
          <w:rFonts w:ascii="仿宋" w:eastAsia="仿宋" w:hAnsi="仿宋" w:cs="仿宋" w:hint="eastAsia"/>
          <w:lang w:eastAsia="zh-CN"/>
        </w:rPr>
      </w:pPr>
      <w:bookmarkStart w:id="10" w:name="_Toc18361"/>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镜前灯项目危机管理中，危机预警与识别是确保镜前灯项目稳健运行的核心步骤。通过建立全面的监测机制，镜前灯项目团队旨在及时发现和理解潜在的风险和危机因素，以便采取及时的预防和应对措施，确保镜前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首先，通过深入的风险评估，镜前灯项目团队全面分析了整个镜前灯项目和各个阶段可能存在的威胁。这包括准确评估每个潜在风险的发生概率和可能影响的程度，为后续危机预警提供了有力支持。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其次，制定敏感指标和预警机制，镜前灯项目团队着重于明确定义镜前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镜前灯项目进展的持续监控，团队能够及时发现潜在问题并作出迅速反应。镜前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在这一阶段，团队的专业素养和反应速度将发挥至关重要的作用，以确保潜在危机能够在初期得到有效的处理，最大程度地减轻负面影响。通过危机预警与识别，镜前灯项目得以更有序、可控地推进。</w:t>
      </w:r>
    </w:p>
    <w:p>
      <w:pPr>
        <w:pStyle w:val="Heading2"/>
        <w:ind w:firstLine="560" w:firstLineChars="200"/>
        <w:rPr>
          <w:rFonts w:ascii="仿宋" w:eastAsia="仿宋" w:hAnsi="仿宋" w:cs="仿宋" w:hint="eastAsia"/>
          <w:sz w:val="28"/>
          <w:lang w:eastAsia="zh-CN"/>
        </w:rPr>
      </w:pPr>
      <w:bookmarkStart w:id="11" w:name="_Toc18460"/>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在危机发生时，镜前灯项目团队立即行动，成立了应急小组。该小组的任务是迅速制定并实施紧急应对措施，以最小化潜在损失。以下是采取的主要措施：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暂停镜前灯项目进度：为遏制危机蔓延，镜前灯项目暂时停止进行，以便全面评估当前状况。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资源重新分配：重新评估镜前灯项目资源的分配，确保最大限度地减小损失。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实时沟通：与关键利益相关者建立实时沟通机制，向他们传递镜前灯项目危机的实际状况，保障镜前灯项目核心利益。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在紧急应对的同时，镜前灯项目团队强调了团队协作和有效沟通的重要性。以下是团队协作的关键举措：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信息共享机制：建立了信息共享平台，确保团队成员能够及时获取镜前灯项目危机的实时信息。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领导者沟通：镜前灯项目领导者通过定期会议和即时沟通工具，指导团队应对危机，保持团队稳定运行。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随着危机得到初步控制，镜前灯项目团队转向制定恢复计划，以确保镜前灯项目能够从中迅速恢复。主要恢复计划包括：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修复受损的进度计划：重新评估镜前灯项目进度，制定修复计划，确保镜前灯项目尽快回归正常进程。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重新调整资源分配：优化资源分配，确保镜前灯项目在有限资源下高效运转。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风险管理机制加强：对镜前灯项目风险进行全面评估，制定更强化的风险管理策略，以预防未来可能的危机。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5546"/>
      <w:r>
        <w:rPr>
          <w:rFonts w:ascii="仿宋" w:eastAsia="仿宋" w:hAnsi="仿宋" w:cs="仿宋" w:hint="eastAsia"/>
          <w:sz w:val="28"/>
          <w:lang w:eastAsia="zh-CN"/>
        </w:rPr>
        <w:t>四、镜前灯项目建设单位说明</w:t>
      </w:r>
      <w:bookmarkEnd w:id="12"/>
    </w:p>
    <w:p>
      <w:pPr>
        <w:pStyle w:val="Heading2"/>
        <w:rPr>
          <w:rFonts w:ascii="仿宋" w:eastAsia="仿宋" w:hAnsi="仿宋" w:cs="仿宋" w:hint="eastAsia"/>
          <w:lang w:eastAsia="zh-CN"/>
        </w:rPr>
      </w:pPr>
      <w:bookmarkStart w:id="13" w:name="_Toc6204"/>
      <w:r>
        <w:rPr>
          <w:rFonts w:ascii="仿宋" w:eastAsia="仿宋" w:hAnsi="仿宋" w:cs="仿宋" w:hint="eastAsia"/>
          <w:lang w:eastAsia="zh-CN"/>
        </w:rPr>
        <w:t>(一)、镜前灯项目承办单位基本情况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8837"/>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镜前灯项目承办单位的XXXX，我们着眼于实现可持续的经济效益。通过技术创新和解决方案的提供，公司预计在镜前灯项目执行期间将获得可观的收入增长。这一收入来源主要包括镜前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同时，我们注重成本控制和效率提升，以确保镜前灯项目的可持续盈利。透过精细的管理和资源优化，公司期望实现镜前灯项目利润最大化。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镜前灯项目实施进行全面的投资评估，包括镜前灯项目启动阶段的资金投入和后续运营成本。通过对镜前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镜前灯项目实施过程中具备足够的资金流动性，公司将进行详尽的现金流分析。这包括资金需求的合理预测、镜前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3072"/>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10798"/>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镜前灯项目的主要产品是XXXX，预计年产值为XXX万元。这一产品在市场中占据着重要的地位，其广泛的应用范围使得该镜前灯项目的市场前景非常广阔。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镜前灯项目的xxx产品作为重要的原材料之一，将在多个领域发挥关键作用。其在建筑、交通、能源等方面的广泛应用将为整个产业链提供强大的支持，形成产业协同效应。镜前灯项目的年产值XXX万XXX万XXX万万元不仅反映了其在市场上的巨大潜力，更预示着它对国民经济的积极贡献。这种关联度高、涉及面广的产业关系，使得该镜前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9890"/>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镜前灯项目总征地面积为XXXX平方米，相当于约XX.XX亩，其中净用地面积为XXXX平方米，红线范围内相当于约XX.XX亩。这一用地规模充分考虑了镜前灯项目的建设需求，保障了镜前灯项目在合适的空间内得以充分发展。镜前灯项目规划的总建筑面积为XXXX平方米，其中主体工程建设占XXXX平方米，计容建筑面积达XXXX平方米。预计建筑工程的投资将达到XXXX万元，为镜前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镜前灯项目计划购置的设备共计XXXX台（套），设备购置费用为XXXX万元。这一设备购置计划充分考虑到镜前灯项目的生产需求和技术要求，确保了镜前灯项目在生产运营中具备先进的技术装备和高效的生产能力。设备的合理配置将为镜前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镜前灯项目计划总投资为XXXX万元，预计年实现营业收入为XXXX万元。这一产能规模的设定旨在确保镜前灯项目能够在投资与回报之间取得平衡，实现长期可持续的发展。镜前灯项目的总投资充分考虑到各个方面的需求，包括用地建设、设备购置等多个环节，以确保镜前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2110"/>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22295"/>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镜前灯项目的技术管理特点体现在其创新导向。通过引入最先进的技术趋势和解决方案，镜前灯项目致力于提升科技含量、提高质量和效率水平。这意味着我们将采用最新的工具和方法，确保镜前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镜前灯项目技术管理的显著特征。通过整合不同领域的技术资源，我们实现了跨学科的协同工作。这有助于优化技术架构，提高整体效能。此外，整合性策略还促进了不同技术团队之间的紧密沟通和高效合作，确保镜前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镜前灯项目所采用的技术。通过不断优化技术方案，镜前灯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镜前灯项目团队将在镜前灯项目初期识别可能的技术风险，并采取相应的预防和应对措施。通过建立健全的风险评估机制，镜前灯项目能够在实施过程中及时发现并解决潜在的技术问题，保障镜前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通过这些独特的技术管理特点，我们确信在镜前灯项目中，技术将成为镜前灯项目成功的有力支持。这一深度剖析揭示了技术管理在镜前灯项目实施中的关键作用，为镜前灯项目的技术基础奠定了坚实的基础。</w:t>
      </w:r>
    </w:p>
    <w:p>
      <w:pPr>
        <w:pStyle w:val="Heading2"/>
        <w:ind w:firstLine="560" w:firstLineChars="200"/>
        <w:rPr>
          <w:rFonts w:ascii="仿宋" w:eastAsia="仿宋" w:hAnsi="仿宋" w:cs="仿宋" w:hint="eastAsia"/>
          <w:sz w:val="28"/>
          <w:lang w:eastAsia="zh-CN"/>
        </w:rPr>
      </w:pPr>
      <w:bookmarkStart w:id="20" w:name="_Toc26513"/>
      <w:r>
        <w:rPr>
          <w:rFonts w:ascii="仿宋" w:eastAsia="仿宋" w:hAnsi="仿宋" w:cs="仿宋" w:hint="eastAsia"/>
          <w:sz w:val="28"/>
          <w:lang w:eastAsia="zh-CN"/>
        </w:rPr>
        <w:t>(二)、镜前灯项目工艺技术设计方案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镜前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镜前灯项目将严格按照相关行业规范要求进行组织。通过有效控制产品质量，镜前灯项目将致力于为顾客提供优质的镜前灯项目产品和良好的服务。这体现了镜前灯项目对于生产活动合规性和质量标准的高度重视，为镜前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https://d.book118.com/117025146041006025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镜前灯项目计划设计方案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镜前灯项目计划设计方案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镜前灯项目计划设计方案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镜前灯项目计划设计方案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镜前灯项目计划设计方案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镜前灯项目计划设计方案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镜前灯项目计划设计方案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镜前灯项目计划设计方案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镜前灯项目计划设计方案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镜前灯项目计划设计方案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镜前灯项目计划设计方案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镜前灯项目计划设计方案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镜前灯项目计划设计方案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镜前灯项目计划设计方案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镜前灯项目计划设计方案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镜前灯项目计划设计方案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镜前灯项目计划设计方案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F567A6"/>
    <w:rsid w:val="21F567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7025146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2024-01-01T23:54:00Z</dcterms:created>
  <dcterms:modified xsi:type="dcterms:W3CDTF">2024-01-01T23:54:16Z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8A6EA478384E459889676AA564D82449_11</vt:lpwstr>
  </property>
  <property fmtid="{D5CDD505-2E9C-101B-9397-08002B2CF9AE}" pid="3" name="KSOProductBuildVer">
    <vt:lpwstr>2052-12.1.0.16120</vt:lpwstr>
  </property>
</Properties>
</file>