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jc w:val="center"/>
        <w:rPr>
          <w:rFonts w:hint="eastAsia"/>
          <w:b/>
          <w:sz w:val="44"/>
          <w:szCs w:val="44"/>
        </w:rPr>
      </w:pPr>
      <w:bookmarkStart w:id="0" w:name="_GoBack"/>
      <w:bookmarkEnd w:id="0"/>
    </w:p>
    <w:p>
      <w:pPr>
        <w:pStyle w:val="Normal0"/>
        <w:jc w:val="center"/>
        <w:rPr>
          <w:rFonts w:hint="eastAsia"/>
          <w:b/>
          <w:sz w:val="44"/>
          <w:szCs w:val="44"/>
        </w:rPr>
      </w:pPr>
    </w:p>
    <w:p>
      <w:pPr>
        <w:pStyle w:val="Normal0"/>
        <w:jc w:val="center"/>
        <w:rPr>
          <w:rFonts w:hint="eastAsia"/>
          <w:b/>
          <w:sz w:val="44"/>
          <w:szCs w:val="44"/>
        </w:rPr>
      </w:pPr>
      <w:r>
        <w:rPr>
          <w:rFonts w:hint="eastAsia"/>
          <w:b/>
          <w:sz w:val="44"/>
          <w:szCs w:val="44"/>
        </w:rPr>
        <w:t>********楼二区保护性</w:t>
      </w:r>
    </w:p>
    <w:p>
      <w:pPr>
        <w:pStyle w:val="Normal0"/>
        <w:jc w:val="center"/>
        <w:rPr>
          <w:rFonts w:hint="eastAsia"/>
          <w:b/>
          <w:sz w:val="44"/>
          <w:szCs w:val="44"/>
        </w:rPr>
      </w:pPr>
      <w:r>
        <w:rPr>
          <w:rFonts w:hint="eastAsia"/>
          <w:b/>
          <w:sz w:val="44"/>
          <w:szCs w:val="44"/>
        </w:rPr>
        <w:t>部分拆除</w:t>
      </w:r>
      <w:r>
        <w:rPr>
          <w:rFonts w:hint="eastAsia"/>
          <w:b/>
          <w:sz w:val="44"/>
          <w:szCs w:val="44"/>
          <w:lang w:eastAsia="zh-CN"/>
        </w:rPr>
        <w:t>相关项目</w:t>
      </w:r>
      <w:r>
        <w:rPr>
          <w:rFonts w:hint="eastAsia"/>
          <w:b/>
          <w:sz w:val="44"/>
          <w:szCs w:val="44"/>
        </w:rPr>
        <w:t>拆除工程</w:t>
      </w:r>
    </w:p>
    <w:p>
      <w:pPr>
        <w:pStyle w:val="Normal0"/>
        <w:jc w:val="center"/>
        <w:rPr>
          <w:rFonts w:hint="eastAsia"/>
          <w:b/>
          <w:sz w:val="44"/>
          <w:szCs w:val="44"/>
        </w:rPr>
      </w:pPr>
    </w:p>
    <w:p>
      <w:pPr>
        <w:pStyle w:val="Normal0"/>
        <w:jc w:val="center"/>
        <w:rPr>
          <w:rFonts w:hint="eastAsia"/>
          <w:b/>
          <w:sz w:val="44"/>
          <w:szCs w:val="44"/>
        </w:rPr>
      </w:pPr>
    </w:p>
    <w:p>
      <w:pPr>
        <w:pStyle w:val="Normal0"/>
        <w:jc w:val="center"/>
        <w:rPr>
          <w:rFonts w:hint="eastAsia"/>
          <w:b/>
          <w:sz w:val="44"/>
          <w:szCs w:val="44"/>
        </w:rPr>
      </w:pPr>
    </w:p>
    <w:p>
      <w:pPr>
        <w:pStyle w:val="Normal0"/>
        <w:jc w:val="center"/>
        <w:rPr>
          <w:rFonts w:hint="eastAsia"/>
          <w:b/>
          <w:sz w:val="44"/>
          <w:szCs w:val="44"/>
        </w:rPr>
      </w:pPr>
      <w:r>
        <w:rPr>
          <w:rFonts w:hint="eastAsia"/>
          <w:b/>
          <w:sz w:val="44"/>
          <w:szCs w:val="44"/>
        </w:rPr>
        <w:t>施</w:t>
      </w:r>
    </w:p>
    <w:p>
      <w:pPr>
        <w:pStyle w:val="Normal0"/>
        <w:jc w:val="center"/>
        <w:rPr>
          <w:rFonts w:hint="eastAsia"/>
          <w:b/>
          <w:sz w:val="44"/>
          <w:szCs w:val="44"/>
        </w:rPr>
      </w:pPr>
    </w:p>
    <w:p>
      <w:pPr>
        <w:pStyle w:val="Normal0"/>
        <w:jc w:val="center"/>
        <w:rPr>
          <w:rFonts w:hint="eastAsia"/>
          <w:b/>
          <w:sz w:val="44"/>
          <w:szCs w:val="44"/>
        </w:rPr>
      </w:pPr>
      <w:r>
        <w:rPr>
          <w:rFonts w:hint="eastAsia"/>
          <w:b/>
          <w:sz w:val="44"/>
          <w:szCs w:val="44"/>
        </w:rPr>
        <w:t>工</w:t>
      </w:r>
    </w:p>
    <w:p>
      <w:pPr>
        <w:pStyle w:val="Normal0"/>
        <w:jc w:val="center"/>
        <w:rPr>
          <w:rFonts w:hint="eastAsia"/>
          <w:b/>
          <w:sz w:val="44"/>
          <w:szCs w:val="44"/>
        </w:rPr>
      </w:pPr>
    </w:p>
    <w:p>
      <w:pPr>
        <w:pStyle w:val="Normal0"/>
        <w:jc w:val="center"/>
        <w:rPr>
          <w:rFonts w:hint="eastAsia"/>
          <w:b/>
          <w:sz w:val="44"/>
          <w:szCs w:val="44"/>
        </w:rPr>
      </w:pPr>
      <w:r>
        <w:rPr>
          <w:rFonts w:hint="eastAsia"/>
          <w:b/>
          <w:sz w:val="44"/>
          <w:szCs w:val="44"/>
        </w:rPr>
        <w:t>方</w:t>
      </w:r>
    </w:p>
    <w:p>
      <w:pPr>
        <w:pStyle w:val="Normal0"/>
        <w:jc w:val="center"/>
        <w:rPr>
          <w:rFonts w:hint="eastAsia"/>
          <w:b/>
          <w:sz w:val="44"/>
          <w:szCs w:val="44"/>
        </w:rPr>
      </w:pPr>
    </w:p>
    <w:p>
      <w:pPr>
        <w:pStyle w:val="Normal0"/>
        <w:jc w:val="center"/>
        <w:rPr>
          <w:rFonts w:hint="eastAsia"/>
          <w:b/>
          <w:sz w:val="44"/>
          <w:szCs w:val="44"/>
        </w:rPr>
      </w:pPr>
      <w:r>
        <w:rPr>
          <w:rFonts w:hint="eastAsia"/>
          <w:b/>
          <w:sz w:val="44"/>
          <w:szCs w:val="44"/>
        </w:rPr>
        <w:t>案</w:t>
      </w:r>
    </w:p>
    <w:p>
      <w:pPr>
        <w:pStyle w:val="Normal0"/>
        <w:jc w:val="center"/>
        <w:rPr>
          <w:rFonts w:hint="eastAsia"/>
          <w:b/>
          <w:sz w:val="44"/>
          <w:szCs w:val="44"/>
        </w:rPr>
      </w:pPr>
    </w:p>
    <w:p>
      <w:pPr>
        <w:pStyle w:val="Normal0"/>
        <w:jc w:val="center"/>
        <w:rPr>
          <w:rFonts w:hint="eastAsia"/>
          <w:b/>
          <w:sz w:val="44"/>
          <w:szCs w:val="44"/>
        </w:rPr>
      </w:pPr>
    </w:p>
    <w:p>
      <w:pPr>
        <w:pStyle w:val="Normal0"/>
        <w:jc w:val="center"/>
        <w:rPr>
          <w:rFonts w:hint="eastAsia"/>
          <w:b/>
          <w:sz w:val="44"/>
          <w:szCs w:val="44"/>
        </w:rPr>
      </w:pPr>
    </w:p>
    <w:p>
      <w:pPr>
        <w:pStyle w:val="Normal0"/>
        <w:rPr>
          <w:rFonts w:hint="eastAsia"/>
          <w:sz w:val="32"/>
          <w:szCs w:val="32"/>
          <w:u w:val="single"/>
        </w:rPr>
      </w:pPr>
      <w:r>
        <w:rPr>
          <w:rFonts w:hint="eastAsia"/>
          <w:spacing w:val="107"/>
          <w:kern w:val="0"/>
          <w:sz w:val="32"/>
          <w:szCs w:val="32"/>
          <w:fitText w:val="1926" w:id="343640320"/>
        </w:rPr>
        <w:t>施工单</w:t>
      </w:r>
      <w:r>
        <w:rPr>
          <w:rFonts w:hint="eastAsia"/>
          <w:spacing w:val="2"/>
          <w:kern w:val="0"/>
          <w:sz w:val="32"/>
          <w:szCs w:val="32"/>
          <w:fitText w:val="1926" w:id="343640320"/>
        </w:rPr>
        <w:t>位</w:t>
      </w:r>
      <w:r>
        <w:rPr>
          <w:rFonts w:hint="eastAsia"/>
          <w:sz w:val="32"/>
          <w:szCs w:val="32"/>
        </w:rPr>
        <w:t>：</w:t>
      </w:r>
      <w:r>
        <w:rPr>
          <w:rFonts w:hint="eastAsia"/>
          <w:sz w:val="32"/>
          <w:szCs w:val="32"/>
          <w:u w:val="single"/>
        </w:rPr>
        <w:t>**************************</w:t>
      </w:r>
    </w:p>
    <w:p>
      <w:pPr>
        <w:pStyle w:val="Normal0"/>
        <w:rPr>
          <w:rFonts w:hint="eastAsia"/>
          <w:sz w:val="32"/>
          <w:szCs w:val="32"/>
        </w:rPr>
      </w:pPr>
      <w:r>
        <w:rPr>
          <w:rFonts w:hint="eastAsia"/>
          <w:sz w:val="32"/>
          <w:szCs w:val="32"/>
        </w:rPr>
        <w:t>施工单位地址：</w:t>
      </w:r>
      <w:r>
        <w:rPr>
          <w:rFonts w:hint="eastAsia"/>
          <w:sz w:val="32"/>
          <w:szCs w:val="32"/>
          <w:u w:val="single"/>
        </w:rPr>
        <w:t>****************************</w:t>
      </w:r>
    </w:p>
    <w:p>
      <w:pPr>
        <w:pStyle w:val="Normal0"/>
        <w:rPr>
          <w:rFonts w:hint="eastAsia"/>
          <w:sz w:val="32"/>
          <w:szCs w:val="32"/>
          <w:u w:val="single"/>
        </w:rPr>
      </w:pPr>
      <w:r>
        <w:rPr>
          <w:rFonts w:hint="eastAsia"/>
          <w:sz w:val="32"/>
          <w:szCs w:val="32"/>
        </w:rPr>
        <w:t>施工单位邮编：</w:t>
      </w:r>
      <w:r>
        <w:rPr>
          <w:rFonts w:hint="eastAsia"/>
          <w:sz w:val="32"/>
          <w:szCs w:val="32"/>
          <w:u w:val="single"/>
        </w:rPr>
        <w:t xml:space="preserve">****************** </w:t>
      </w:r>
    </w:p>
    <w:p>
      <w:pPr>
        <w:pStyle w:val="Normal0"/>
        <w:rPr>
          <w:rFonts w:hint="eastAsia"/>
          <w:sz w:val="32"/>
          <w:szCs w:val="32"/>
          <w:u w:val="single"/>
        </w:rPr>
        <w:sectPr>
          <w:headerReference w:type="default" r:id="rId5"/>
          <w:footerReference w:type="default" r:id="rId6"/>
          <w:pgSz w:w="11906" w:h="16838"/>
          <w:pgMar w:top="1440" w:right="1797" w:bottom="1440" w:left="1797" w:header="851" w:footer="992" w:gutter="0"/>
          <w:pgNumType w:start="1"/>
          <w:cols w:num="1" w:space="425"/>
          <w:docGrid w:type="lines" w:linePitch="312" w:charSpace="0"/>
        </w:sectPr>
      </w:pPr>
    </w:p>
    <w:p>
      <w:pPr>
        <w:pStyle w:val="Normal0"/>
        <w:rPr>
          <w:rFonts w:hint="eastAsia"/>
          <w:sz w:val="32"/>
          <w:szCs w:val="32"/>
          <w:u w:val="single"/>
        </w:rPr>
      </w:pPr>
    </w:p>
    <w:p>
      <w:pPr>
        <w:pStyle w:val="Normal0"/>
        <w:jc w:val="center"/>
        <w:rPr>
          <w:rFonts w:hint="eastAsia"/>
          <w:b/>
          <w:sz w:val="48"/>
          <w:szCs w:val="48"/>
        </w:rPr>
      </w:pPr>
      <w:r>
        <w:rPr>
          <w:rFonts w:hint="eastAsia"/>
          <w:b/>
          <w:sz w:val="48"/>
          <w:szCs w:val="48"/>
        </w:rPr>
        <w:t>目  录</w:t>
      </w:r>
    </w:p>
    <w:p>
      <w:pPr>
        <w:pStyle w:val="TOC1"/>
        <w:tabs>
          <w:tab w:val="right" w:leader="dot" w:pos="8302"/>
        </w:tabs>
      </w:pPr>
      <w:r>
        <w:rPr>
          <w:b/>
          <w:sz w:val="32"/>
          <w:szCs w:val="32"/>
        </w:rPr>
        <w:fldChar w:fldCharType="begin"/>
      </w:r>
      <w:r>
        <w:rPr>
          <w:b/>
          <w:sz w:val="32"/>
          <w:szCs w:val="32"/>
        </w:rPr>
        <w:instrText xml:space="preserve"> </w:instrText>
      </w:r>
      <w:r>
        <w:rPr>
          <w:rFonts w:hint="eastAsia"/>
          <w:b/>
          <w:sz w:val="32"/>
          <w:szCs w:val="32"/>
        </w:rPr>
        <w:instrText>TOC \o "1-3" \h \z \u</w:instrText>
      </w:r>
      <w:r>
        <w:rPr>
          <w:b/>
          <w:sz w:val="32"/>
          <w:szCs w:val="32"/>
        </w:rPr>
        <w:instrText xml:space="preserve"> </w:instrText>
      </w:r>
      <w:r>
        <w:rPr>
          <w:b/>
          <w:sz w:val="32"/>
          <w:szCs w:val="32"/>
        </w:rPr>
        <w:fldChar w:fldCharType="separate"/>
      </w:r>
      <w:hyperlink w:anchor="_Toc353818905" w:history="1">
        <w:r>
          <w:rPr>
            <w:rStyle w:val="Hyperlink"/>
            <w:rFonts w:hint="eastAsia"/>
          </w:rPr>
          <w:t>一、工程概况</w:t>
        </w:r>
        <w:r>
          <w:tab/>
        </w:r>
        <w:r>
          <w:fldChar w:fldCharType="begin"/>
        </w:r>
        <w:r>
          <w:instrText xml:space="preserve"> PAGEREF _Toc353818905 \h </w:instrText>
        </w:r>
        <w:r>
          <w:fldChar w:fldCharType="separate"/>
        </w:r>
        <w:r>
          <w:t>4</w:t>
        </w:r>
        <w:r>
          <w:fldChar w:fldCharType="end"/>
        </w:r>
      </w:hyperlink>
    </w:p>
    <w:p>
      <w:pPr>
        <w:pStyle w:val="TOC1"/>
        <w:tabs>
          <w:tab w:val="right" w:leader="dot" w:pos="8302"/>
        </w:tabs>
      </w:pPr>
      <w:hyperlink w:anchor="_Toc353818906" w:history="1">
        <w:r>
          <w:rPr>
            <w:rStyle w:val="Hyperlink"/>
            <w:rFonts w:hint="eastAsia"/>
          </w:rPr>
          <w:t>二、施工组织设计的编制</w:t>
        </w:r>
        <w:r>
          <w:tab/>
        </w:r>
        <w:r>
          <w:fldChar w:fldCharType="begin"/>
        </w:r>
        <w:r>
          <w:instrText xml:space="preserve"> PAGEREF _Toc353818906 \h </w:instrText>
        </w:r>
        <w:r>
          <w:fldChar w:fldCharType="separate"/>
        </w:r>
        <w:r>
          <w:t>4</w:t>
        </w:r>
        <w:r>
          <w:fldChar w:fldCharType="end"/>
        </w:r>
      </w:hyperlink>
    </w:p>
    <w:p>
      <w:pPr>
        <w:pStyle w:val="TOC1"/>
        <w:tabs>
          <w:tab w:val="right" w:leader="dot" w:pos="8302"/>
        </w:tabs>
      </w:pPr>
      <w:hyperlink w:anchor="_Toc353818907" w:history="1">
        <w:r>
          <w:rPr>
            <w:rStyle w:val="Hyperlink"/>
            <w:rFonts w:hint="eastAsia"/>
          </w:rPr>
          <w:t>三、施工前准备</w:t>
        </w:r>
        <w:r>
          <w:tab/>
        </w:r>
        <w:r>
          <w:fldChar w:fldCharType="begin"/>
        </w:r>
        <w:r>
          <w:instrText xml:space="preserve"> PAGEREF _Toc353818907 \h </w:instrText>
        </w:r>
        <w:r>
          <w:fldChar w:fldCharType="separate"/>
        </w:r>
        <w:r>
          <w:t>5</w:t>
        </w:r>
        <w:r>
          <w:fldChar w:fldCharType="end"/>
        </w:r>
      </w:hyperlink>
    </w:p>
    <w:p>
      <w:pPr>
        <w:pStyle w:val="TOC1"/>
        <w:tabs>
          <w:tab w:val="right" w:leader="dot" w:pos="8302"/>
        </w:tabs>
      </w:pPr>
      <w:hyperlink w:anchor="_Toc353818908" w:history="1">
        <w:r>
          <w:rPr>
            <w:rStyle w:val="Hyperlink"/>
            <w:rFonts w:hint="eastAsia"/>
          </w:rPr>
          <w:t>四、现场准备</w:t>
        </w:r>
        <w:r>
          <w:tab/>
        </w:r>
        <w:r>
          <w:fldChar w:fldCharType="begin"/>
        </w:r>
        <w:r>
          <w:instrText xml:space="preserve"> PAGEREF _Toc353818908 \h </w:instrText>
        </w:r>
        <w:r>
          <w:fldChar w:fldCharType="separate"/>
        </w:r>
        <w:r>
          <w:t>5</w:t>
        </w:r>
        <w:r>
          <w:fldChar w:fldCharType="end"/>
        </w:r>
      </w:hyperlink>
    </w:p>
    <w:p>
      <w:pPr>
        <w:pStyle w:val="TOC1"/>
        <w:tabs>
          <w:tab w:val="right" w:leader="dot" w:pos="8302"/>
        </w:tabs>
      </w:pPr>
      <w:hyperlink w:anchor="_Toc353818909" w:history="1">
        <w:r>
          <w:rPr>
            <w:rStyle w:val="Hyperlink"/>
            <w:rFonts w:hint="eastAsia"/>
          </w:rPr>
          <w:t>五、施工</w:t>
        </w:r>
        <w:r>
          <w:rPr>
            <w:rStyle w:val="Hyperlink"/>
            <w:rFonts w:hint="eastAsia"/>
            <w:lang w:eastAsia="zh-CN"/>
          </w:rPr>
          <w:t>合适的方案</w:t>
        </w:r>
        <w:r>
          <w:tab/>
        </w:r>
        <w:r>
          <w:fldChar w:fldCharType="begin"/>
        </w:r>
        <w:r>
          <w:instrText xml:space="preserve"> PAGEREF _Toc353818909 \h </w:instrText>
        </w:r>
        <w:r>
          <w:fldChar w:fldCharType="separate"/>
        </w:r>
        <w:r>
          <w:t>6</w:t>
        </w:r>
        <w:r>
          <w:fldChar w:fldCharType="end"/>
        </w:r>
      </w:hyperlink>
    </w:p>
    <w:p>
      <w:pPr>
        <w:pStyle w:val="TOC2"/>
        <w:tabs>
          <w:tab w:val="right" w:leader="dot" w:pos="8302"/>
        </w:tabs>
      </w:pPr>
      <w:hyperlink w:anchor="_Toc353818910" w:history="1">
        <w:r>
          <w:rPr>
            <w:rStyle w:val="Hyperlink"/>
            <w:rFonts w:hint="eastAsia"/>
          </w:rPr>
          <w:t>施工流程</w:t>
        </w:r>
        <w:r>
          <w:tab/>
        </w:r>
        <w:r>
          <w:fldChar w:fldCharType="begin"/>
        </w:r>
        <w:r>
          <w:instrText xml:space="preserve"> PAGEREF _Toc353818910 \h </w:instrText>
        </w:r>
        <w:r>
          <w:fldChar w:fldCharType="separate"/>
        </w:r>
        <w:r>
          <w:t>6</w:t>
        </w:r>
        <w:r>
          <w:fldChar w:fldCharType="end"/>
        </w:r>
      </w:hyperlink>
    </w:p>
    <w:p>
      <w:pPr>
        <w:pStyle w:val="TOC2"/>
        <w:tabs>
          <w:tab w:val="right" w:leader="dot" w:pos="8302"/>
        </w:tabs>
      </w:pPr>
      <w:hyperlink w:anchor="_Toc353818911" w:history="1">
        <w:r>
          <w:rPr>
            <w:rStyle w:val="Hyperlink"/>
            <w:rFonts w:hint="eastAsia"/>
          </w:rPr>
          <w:t>专项施工</w:t>
        </w:r>
        <w:r>
          <w:tab/>
        </w:r>
        <w:r>
          <w:fldChar w:fldCharType="begin"/>
        </w:r>
        <w:r>
          <w:instrText xml:space="preserve"> PAGEREF _Toc353818911 \h </w:instrText>
        </w:r>
        <w:r>
          <w:fldChar w:fldCharType="separate"/>
        </w:r>
        <w:r>
          <w:t>6</w:t>
        </w:r>
        <w:r>
          <w:fldChar w:fldCharType="end"/>
        </w:r>
      </w:hyperlink>
    </w:p>
    <w:p>
      <w:pPr>
        <w:pStyle w:val="TOC2"/>
        <w:tabs>
          <w:tab w:val="right" w:leader="dot" w:pos="8302"/>
        </w:tabs>
      </w:pPr>
      <w:hyperlink w:anchor="_Toc353818912" w:history="1">
        <w:r>
          <w:rPr>
            <w:rStyle w:val="Hyperlink"/>
            <w:rFonts w:hint="eastAsia"/>
          </w:rPr>
          <w:t>控制目标</w:t>
        </w:r>
        <w:r>
          <w:tab/>
        </w:r>
        <w:r>
          <w:fldChar w:fldCharType="begin"/>
        </w:r>
        <w:r>
          <w:instrText xml:space="preserve"> PAGEREF _Toc353818912 \h </w:instrText>
        </w:r>
        <w:r>
          <w:fldChar w:fldCharType="separate"/>
        </w:r>
        <w:r>
          <w:t>13</w:t>
        </w:r>
        <w:r>
          <w:fldChar w:fldCharType="end"/>
        </w:r>
      </w:hyperlink>
    </w:p>
    <w:p>
      <w:pPr>
        <w:pStyle w:val="TOC1"/>
        <w:tabs>
          <w:tab w:val="right" w:leader="dot" w:pos="8302"/>
        </w:tabs>
      </w:pPr>
      <w:hyperlink w:anchor="_Toc353818913" w:history="1">
        <w:r>
          <w:rPr>
            <w:rStyle w:val="Hyperlink"/>
            <w:rFonts w:hint="eastAsia"/>
          </w:rPr>
          <w:t>六、施工组织</w:t>
        </w:r>
        <w:r>
          <w:tab/>
        </w:r>
        <w:r>
          <w:fldChar w:fldCharType="begin"/>
        </w:r>
        <w:r>
          <w:instrText xml:space="preserve"> PAGEREF _Toc353818913 \h </w:instrText>
        </w:r>
        <w:r>
          <w:fldChar w:fldCharType="separate"/>
        </w:r>
        <w:r>
          <w:t>13</w:t>
        </w:r>
        <w:r>
          <w:fldChar w:fldCharType="end"/>
        </w:r>
      </w:hyperlink>
    </w:p>
    <w:p>
      <w:pPr>
        <w:pStyle w:val="TOC1"/>
        <w:tabs>
          <w:tab w:val="right" w:leader="dot" w:pos="8302"/>
        </w:tabs>
      </w:pPr>
      <w:hyperlink w:anchor="_Toc353818914" w:history="1">
        <w:r>
          <w:rPr>
            <w:rStyle w:val="Hyperlink"/>
            <w:rFonts w:hint="eastAsia"/>
          </w:rPr>
          <w:t>七、</w:t>
        </w:r>
        <w:r>
          <w:rPr>
            <w:rStyle w:val="Hyperlink"/>
            <w:rFonts w:hint="eastAsia"/>
            <w:lang w:eastAsia="zh-CN"/>
          </w:rPr>
          <w:t>相关项目</w:t>
        </w:r>
        <w:r>
          <w:rPr>
            <w:rStyle w:val="Hyperlink"/>
            <w:rFonts w:hint="eastAsia"/>
          </w:rPr>
          <w:t>组成人员表</w:t>
        </w:r>
        <w:r>
          <w:tab/>
        </w:r>
        <w:r>
          <w:fldChar w:fldCharType="begin"/>
        </w:r>
        <w:r>
          <w:instrText xml:space="preserve"> PAGEREF _Toc353818914 \h </w:instrText>
        </w:r>
        <w:r>
          <w:fldChar w:fldCharType="separate"/>
        </w:r>
        <w:r>
          <w:t>13</w:t>
        </w:r>
        <w:r>
          <w:fldChar w:fldCharType="end"/>
        </w:r>
      </w:hyperlink>
    </w:p>
    <w:p>
      <w:pPr>
        <w:pStyle w:val="TOC1"/>
        <w:tabs>
          <w:tab w:val="right" w:leader="dot" w:pos="8302"/>
        </w:tabs>
      </w:pPr>
      <w:hyperlink w:anchor="_Toc353818915" w:history="1">
        <w:r>
          <w:rPr>
            <w:rStyle w:val="Hyperlink"/>
            <w:rFonts w:hint="eastAsia"/>
          </w:rPr>
          <w:t>八、机械设备的准备（施工机械</w:t>
        </w:r>
        <w:r>
          <w:rPr>
            <w:rStyle w:val="Hyperlink"/>
            <w:rFonts w:hint="eastAsia"/>
            <w:lang w:eastAsia="zh-CN"/>
          </w:rPr>
          <w:t>相关计划</w:t>
        </w:r>
        <w:r>
          <w:rPr>
            <w:rStyle w:val="Hyperlink"/>
            <w:rFonts w:hint="eastAsia"/>
          </w:rPr>
          <w:t>表）</w:t>
        </w:r>
        <w:r>
          <w:tab/>
        </w:r>
        <w:r>
          <w:fldChar w:fldCharType="begin"/>
        </w:r>
        <w:r>
          <w:instrText xml:space="preserve"> PAGEREF _Toc353818915 \h </w:instrText>
        </w:r>
        <w:r>
          <w:fldChar w:fldCharType="separate"/>
        </w:r>
        <w:r>
          <w:t>14</w:t>
        </w:r>
        <w:r>
          <w:fldChar w:fldCharType="end"/>
        </w:r>
      </w:hyperlink>
    </w:p>
    <w:p>
      <w:pPr>
        <w:pStyle w:val="TOC1"/>
        <w:tabs>
          <w:tab w:val="right" w:leader="dot" w:pos="8302"/>
        </w:tabs>
      </w:pPr>
      <w:hyperlink w:anchor="_Toc353818916" w:history="1">
        <w:r>
          <w:rPr>
            <w:rStyle w:val="Hyperlink"/>
            <w:rFonts w:hint="eastAsia"/>
          </w:rPr>
          <w:t>九、工期保证体系及保证措施</w:t>
        </w:r>
        <w:r>
          <w:tab/>
        </w:r>
        <w:r>
          <w:fldChar w:fldCharType="begin"/>
        </w:r>
        <w:r>
          <w:instrText xml:space="preserve"> PAGEREF _Toc353818916 \h </w:instrText>
        </w:r>
        <w:r>
          <w:fldChar w:fldCharType="separate"/>
        </w:r>
        <w:r>
          <w:t>14</w:t>
        </w:r>
        <w:r>
          <w:fldChar w:fldCharType="end"/>
        </w:r>
      </w:hyperlink>
    </w:p>
    <w:p>
      <w:pPr>
        <w:pStyle w:val="TOC2"/>
        <w:tabs>
          <w:tab w:val="right" w:leader="dot" w:pos="8302"/>
        </w:tabs>
      </w:pPr>
      <w:hyperlink w:anchor="_Toc353818917" w:history="1">
        <w:r>
          <w:rPr>
            <w:rStyle w:val="Hyperlink"/>
          </w:rPr>
          <w:t>1</w:t>
        </w:r>
        <w:r>
          <w:rPr>
            <w:rStyle w:val="Hyperlink"/>
            <w:rFonts w:hint="eastAsia"/>
          </w:rPr>
          <w:t>、进度控制的主要方法</w:t>
        </w:r>
        <w:r>
          <w:tab/>
        </w:r>
        <w:r>
          <w:fldChar w:fldCharType="begin"/>
        </w:r>
        <w:r>
          <w:instrText xml:space="preserve"> PAGEREF _Toc353818917 \h </w:instrText>
        </w:r>
        <w:r>
          <w:fldChar w:fldCharType="separate"/>
        </w:r>
        <w:r>
          <w:t>15</w:t>
        </w:r>
        <w:r>
          <w:fldChar w:fldCharType="end"/>
        </w:r>
      </w:hyperlink>
    </w:p>
    <w:p>
      <w:pPr>
        <w:pStyle w:val="TOC2"/>
        <w:tabs>
          <w:tab w:val="right" w:leader="dot" w:pos="8302"/>
        </w:tabs>
      </w:pPr>
      <w:hyperlink w:anchor="_Toc353818918" w:history="1">
        <w:r>
          <w:rPr>
            <w:rStyle w:val="Hyperlink"/>
          </w:rPr>
          <w:t>2</w:t>
        </w:r>
        <w:r>
          <w:rPr>
            <w:rStyle w:val="Hyperlink"/>
            <w:rFonts w:hint="eastAsia"/>
          </w:rPr>
          <w:t>、工期保证措施</w:t>
        </w:r>
        <w:r>
          <w:tab/>
        </w:r>
        <w:r>
          <w:fldChar w:fldCharType="begin"/>
        </w:r>
        <w:r>
          <w:instrText xml:space="preserve"> PAGEREF _Toc353818918 \h </w:instrText>
        </w:r>
        <w:r>
          <w:fldChar w:fldCharType="separate"/>
        </w:r>
        <w:r>
          <w:t>16</w:t>
        </w:r>
        <w:r>
          <w:fldChar w:fldCharType="end"/>
        </w:r>
      </w:hyperlink>
    </w:p>
    <w:p>
      <w:pPr>
        <w:pStyle w:val="TOC1"/>
        <w:tabs>
          <w:tab w:val="right" w:leader="dot" w:pos="8302"/>
        </w:tabs>
      </w:pPr>
      <w:hyperlink w:anchor="_Toc353818919" w:history="1">
        <w:r>
          <w:rPr>
            <w:rStyle w:val="Hyperlink"/>
            <w:rFonts w:hint="eastAsia"/>
          </w:rPr>
          <w:t>十、安全生产</w:t>
        </w:r>
        <w:r>
          <w:rPr>
            <w:rStyle w:val="Hyperlink"/>
            <w:rFonts w:hint="eastAsia"/>
            <w:lang w:eastAsia="zh-CN"/>
          </w:rPr>
          <w:t>管理管控</w:t>
        </w:r>
        <w:r>
          <w:rPr>
            <w:rStyle w:val="Hyperlink"/>
            <w:rFonts w:hint="eastAsia"/>
          </w:rPr>
          <w:t>体系及保证措施</w:t>
        </w:r>
        <w:r>
          <w:tab/>
        </w:r>
        <w:r>
          <w:fldChar w:fldCharType="begin"/>
        </w:r>
        <w:r>
          <w:instrText xml:space="preserve"> PAGEREF _Toc353818919 \h </w:instrText>
        </w:r>
        <w:r>
          <w:fldChar w:fldCharType="separate"/>
        </w:r>
        <w:r>
          <w:t>16</w:t>
        </w:r>
        <w:r>
          <w:fldChar w:fldCharType="end"/>
        </w:r>
      </w:hyperlink>
    </w:p>
    <w:p>
      <w:pPr>
        <w:pStyle w:val="TOC2"/>
        <w:tabs>
          <w:tab w:val="right" w:leader="dot" w:pos="8302"/>
        </w:tabs>
      </w:pPr>
      <w:hyperlink w:anchor="_Toc353818920" w:history="1">
        <w:r>
          <w:rPr>
            <w:rStyle w:val="Hyperlink"/>
          </w:rPr>
          <w:t>1</w:t>
        </w:r>
        <w:r>
          <w:rPr>
            <w:rStyle w:val="Hyperlink"/>
            <w:rFonts w:hint="eastAsia"/>
          </w:rPr>
          <w:t>、安全生产的重要性</w:t>
        </w:r>
        <w:r>
          <w:tab/>
        </w:r>
        <w:r>
          <w:fldChar w:fldCharType="begin"/>
        </w:r>
        <w:r>
          <w:instrText xml:space="preserve"> PAGEREF _Toc353818920 \h </w:instrText>
        </w:r>
        <w:r>
          <w:fldChar w:fldCharType="separate"/>
        </w:r>
        <w:r>
          <w:t>16</w:t>
        </w:r>
        <w:r>
          <w:fldChar w:fldCharType="end"/>
        </w:r>
      </w:hyperlink>
    </w:p>
    <w:p>
      <w:pPr>
        <w:pStyle w:val="TOC2"/>
        <w:tabs>
          <w:tab w:val="right" w:leader="dot" w:pos="8302"/>
        </w:tabs>
      </w:pPr>
      <w:hyperlink w:anchor="_Toc353818921" w:history="1">
        <w:r>
          <w:rPr>
            <w:rStyle w:val="Hyperlink"/>
          </w:rPr>
          <w:t>2</w:t>
        </w:r>
        <w:r>
          <w:rPr>
            <w:rStyle w:val="Hyperlink"/>
            <w:rFonts w:hint="eastAsia"/>
          </w:rPr>
          <w:t>、安全</w:t>
        </w:r>
        <w:r>
          <w:rPr>
            <w:rStyle w:val="Hyperlink"/>
            <w:rFonts w:hint="eastAsia"/>
            <w:lang w:eastAsia="zh-CN"/>
          </w:rPr>
          <w:t>管理管控</w:t>
        </w:r>
        <w:r>
          <w:rPr>
            <w:rStyle w:val="Hyperlink"/>
            <w:rFonts w:hint="eastAsia"/>
          </w:rPr>
          <w:t>组织机构</w:t>
        </w:r>
        <w:r>
          <w:tab/>
        </w:r>
        <w:r>
          <w:fldChar w:fldCharType="begin"/>
        </w:r>
        <w:r>
          <w:instrText xml:space="preserve"> PAGEREF _Toc353818921 \h </w:instrText>
        </w:r>
        <w:r>
          <w:fldChar w:fldCharType="separate"/>
        </w:r>
        <w:r>
          <w:t>17</w:t>
        </w:r>
        <w:r>
          <w:fldChar w:fldCharType="end"/>
        </w:r>
      </w:hyperlink>
    </w:p>
    <w:p>
      <w:pPr>
        <w:pStyle w:val="TOC2"/>
        <w:tabs>
          <w:tab w:val="right" w:leader="dot" w:pos="8302"/>
        </w:tabs>
      </w:pPr>
      <w:hyperlink w:anchor="_Toc353818922" w:history="1">
        <w:r>
          <w:rPr>
            <w:rStyle w:val="Hyperlink"/>
          </w:rPr>
          <w:t>3</w:t>
        </w:r>
        <w:r>
          <w:rPr>
            <w:rStyle w:val="Hyperlink"/>
            <w:rFonts w:hint="eastAsia"/>
          </w:rPr>
          <w:t>、安全</w:t>
        </w:r>
        <w:r>
          <w:rPr>
            <w:rStyle w:val="Hyperlink"/>
            <w:rFonts w:hint="eastAsia"/>
            <w:lang w:eastAsia="zh-CN"/>
          </w:rPr>
          <w:t>管理管控</w:t>
        </w:r>
        <w:r>
          <w:rPr>
            <w:rStyle w:val="Hyperlink"/>
            <w:rFonts w:hint="eastAsia"/>
          </w:rPr>
          <w:t>目标</w:t>
        </w:r>
        <w:r>
          <w:tab/>
        </w:r>
        <w:r>
          <w:fldChar w:fldCharType="begin"/>
        </w:r>
        <w:r>
          <w:instrText xml:space="preserve"> PAGEREF _Toc353818922 \h </w:instrText>
        </w:r>
        <w:r>
          <w:fldChar w:fldCharType="separate"/>
        </w:r>
        <w:r>
          <w:t>18</w:t>
        </w:r>
        <w:r>
          <w:fldChar w:fldCharType="end"/>
        </w:r>
      </w:hyperlink>
    </w:p>
    <w:p>
      <w:pPr>
        <w:pStyle w:val="TOC2"/>
        <w:tabs>
          <w:tab w:val="right" w:leader="dot" w:pos="8302"/>
        </w:tabs>
      </w:pPr>
      <w:hyperlink w:anchor="_Toc353818923" w:history="1">
        <w:r>
          <w:rPr>
            <w:rStyle w:val="Hyperlink"/>
          </w:rPr>
          <w:t>4</w:t>
        </w:r>
        <w:r>
          <w:rPr>
            <w:rStyle w:val="Hyperlink"/>
            <w:rFonts w:hint="eastAsia"/>
          </w:rPr>
          <w:t>、安全</w:t>
        </w:r>
        <w:r>
          <w:rPr>
            <w:rStyle w:val="Hyperlink"/>
            <w:rFonts w:hint="eastAsia"/>
            <w:lang w:eastAsia="zh-CN"/>
          </w:rPr>
          <w:t>管理管控</w:t>
        </w:r>
        <w:r>
          <w:rPr>
            <w:rStyle w:val="Hyperlink"/>
            <w:rFonts w:hint="eastAsia"/>
          </w:rPr>
          <w:t>措施</w:t>
        </w:r>
        <w:r>
          <w:tab/>
        </w:r>
        <w:r>
          <w:fldChar w:fldCharType="begin"/>
        </w:r>
        <w:r>
          <w:instrText xml:space="preserve"> PAGEREF _Toc353818923 \h </w:instrText>
        </w:r>
        <w:r>
          <w:fldChar w:fldCharType="separate"/>
        </w:r>
        <w:r>
          <w:t>18</w:t>
        </w:r>
        <w:r>
          <w:fldChar w:fldCharType="end"/>
        </w:r>
      </w:hyperlink>
    </w:p>
    <w:p>
      <w:pPr>
        <w:pStyle w:val="TOC1"/>
        <w:tabs>
          <w:tab w:val="right" w:leader="dot" w:pos="8302"/>
        </w:tabs>
      </w:pPr>
      <w:hyperlink w:anchor="_Toc353818924" w:history="1">
        <w:r>
          <w:rPr>
            <w:rStyle w:val="Hyperlink"/>
            <w:rFonts w:hint="eastAsia"/>
          </w:rPr>
          <w:t>十一、安全保证措施</w:t>
        </w:r>
        <w:r>
          <w:tab/>
        </w:r>
        <w:r>
          <w:fldChar w:fldCharType="begin"/>
        </w:r>
        <w:r>
          <w:instrText xml:space="preserve"> PAGEREF _Toc353818924 \h </w:instrText>
        </w:r>
        <w:r>
          <w:fldChar w:fldCharType="separate"/>
        </w:r>
        <w:r>
          <w:t>19</w:t>
        </w:r>
        <w:r>
          <w:fldChar w:fldCharType="end"/>
        </w:r>
      </w:hyperlink>
    </w:p>
    <w:p>
      <w:pPr>
        <w:pStyle w:val="TOC2"/>
        <w:tabs>
          <w:tab w:val="right" w:leader="dot" w:pos="8302"/>
        </w:tabs>
      </w:pPr>
      <w:hyperlink w:anchor="_Toc353818925" w:history="1">
        <w:r>
          <w:rPr>
            <w:rStyle w:val="Hyperlink"/>
            <w:rFonts w:hint="eastAsia"/>
          </w:rPr>
          <w:t>基本要求</w:t>
        </w:r>
        <w:r>
          <w:tab/>
        </w:r>
        <w:r>
          <w:fldChar w:fldCharType="begin"/>
        </w:r>
        <w:r>
          <w:instrText xml:space="preserve"> PAGEREF _Toc353818925 \h </w:instrText>
        </w:r>
        <w:r>
          <w:fldChar w:fldCharType="separate"/>
        </w:r>
        <w:r>
          <w:t>19</w:t>
        </w:r>
        <w:r>
          <w:fldChar w:fldCharType="end"/>
        </w:r>
      </w:hyperlink>
    </w:p>
    <w:p>
      <w:pPr>
        <w:pStyle w:val="TOC1"/>
        <w:tabs>
          <w:tab w:val="right" w:leader="dot" w:pos="8302"/>
        </w:tabs>
      </w:pPr>
      <w:hyperlink w:anchor="_Toc353818926" w:history="1">
        <w:r>
          <w:rPr>
            <w:rStyle w:val="Hyperlink"/>
            <w:rFonts w:hint="eastAsia"/>
          </w:rPr>
          <w:t>十二、施工安全目标措施、健康和环保体系</w:t>
        </w:r>
        <w:r>
          <w:tab/>
        </w:r>
        <w:r>
          <w:fldChar w:fldCharType="begin"/>
        </w:r>
        <w:r>
          <w:instrText xml:space="preserve"> PAGEREF _Toc353818926 \h </w:instrText>
        </w:r>
        <w:r>
          <w:fldChar w:fldCharType="separate"/>
        </w:r>
        <w:r>
          <w:t>20</w:t>
        </w:r>
        <w:r>
          <w:fldChar w:fldCharType="end"/>
        </w:r>
      </w:hyperlink>
    </w:p>
    <w:p>
      <w:pPr>
        <w:pStyle w:val="TOC2"/>
        <w:tabs>
          <w:tab w:val="right" w:leader="dot" w:pos="8302"/>
        </w:tabs>
      </w:pPr>
      <w:hyperlink w:anchor="_Toc353818927" w:history="1">
        <w:r>
          <w:rPr>
            <w:rStyle w:val="Hyperlink"/>
            <w:rFonts w:hint="eastAsia"/>
          </w:rPr>
          <w:t>一、安全目标</w:t>
        </w:r>
        <w:r>
          <w:tab/>
        </w:r>
        <w:r>
          <w:fldChar w:fldCharType="begin"/>
        </w:r>
        <w:r>
          <w:instrText xml:space="preserve"> PAGEREF _Toc353818927 \h </w:instrText>
        </w:r>
        <w:r>
          <w:fldChar w:fldCharType="separate"/>
        </w:r>
        <w:r>
          <w:t>22</w:t>
        </w:r>
        <w:r>
          <w:fldChar w:fldCharType="end"/>
        </w:r>
      </w:hyperlink>
    </w:p>
    <w:p>
      <w:pPr>
        <w:pStyle w:val="TOC2"/>
        <w:tabs>
          <w:tab w:val="right" w:leader="dot" w:pos="8302"/>
        </w:tabs>
      </w:pPr>
      <w:hyperlink w:anchor="_Toc353818928" w:history="1">
        <w:r>
          <w:rPr>
            <w:rStyle w:val="Hyperlink"/>
            <w:rFonts w:hint="eastAsia"/>
          </w:rPr>
          <w:t>二、安全</w:t>
        </w:r>
        <w:r>
          <w:rPr>
            <w:rStyle w:val="Hyperlink"/>
            <w:rFonts w:hint="eastAsia"/>
            <w:lang w:eastAsia="zh-CN"/>
          </w:rPr>
          <w:t>管理管控</w:t>
        </w:r>
        <w:r>
          <w:rPr>
            <w:rStyle w:val="Hyperlink"/>
            <w:rFonts w:hint="eastAsia"/>
          </w:rPr>
          <w:t>组织机构及人员保障</w:t>
        </w:r>
        <w:r>
          <w:tab/>
        </w:r>
        <w:r>
          <w:fldChar w:fldCharType="begin"/>
        </w:r>
        <w:r>
          <w:instrText xml:space="preserve"> PAGEREF _Toc353818928 \h </w:instrText>
        </w:r>
        <w:r>
          <w:fldChar w:fldCharType="separate"/>
        </w:r>
        <w:r>
          <w:t>22</w:t>
        </w:r>
        <w:r>
          <w:fldChar w:fldCharType="end"/>
        </w:r>
      </w:hyperlink>
    </w:p>
    <w:p>
      <w:pPr>
        <w:pStyle w:val="TOC2"/>
        <w:tabs>
          <w:tab w:val="right" w:leader="dot" w:pos="8302"/>
        </w:tabs>
      </w:pPr>
      <w:hyperlink w:anchor="_Toc353818929" w:history="1">
        <w:r>
          <w:rPr>
            <w:rStyle w:val="Hyperlink"/>
            <w:rFonts w:hint="eastAsia"/>
          </w:rPr>
          <w:t>三、日常安全</w:t>
        </w:r>
        <w:r>
          <w:rPr>
            <w:rStyle w:val="Hyperlink"/>
            <w:rFonts w:hint="eastAsia"/>
            <w:lang w:eastAsia="zh-CN"/>
          </w:rPr>
          <w:t>管理管控</w:t>
        </w:r>
        <w:r>
          <w:rPr>
            <w:rStyle w:val="Hyperlink"/>
            <w:rFonts w:hint="eastAsia"/>
          </w:rPr>
          <w:t>措施</w:t>
        </w:r>
        <w:r>
          <w:tab/>
        </w:r>
        <w:r>
          <w:fldChar w:fldCharType="begin"/>
        </w:r>
        <w:r>
          <w:instrText xml:space="preserve"> PAGEREF _Toc353818929 \h </w:instrText>
        </w:r>
        <w:r>
          <w:fldChar w:fldCharType="separate"/>
        </w:r>
        <w:r>
          <w:t>23</w:t>
        </w:r>
        <w:r>
          <w:fldChar w:fldCharType="end"/>
        </w:r>
      </w:hyperlink>
    </w:p>
    <w:p>
      <w:pPr>
        <w:pStyle w:val="TOC2"/>
        <w:tabs>
          <w:tab w:val="right" w:leader="dot" w:pos="8302"/>
        </w:tabs>
      </w:pPr>
      <w:hyperlink w:anchor="_Toc353818930" w:history="1">
        <w:r>
          <w:rPr>
            <w:rStyle w:val="Hyperlink"/>
            <w:rFonts w:hint="eastAsia"/>
          </w:rPr>
          <w:t>四、施工过程中的安全风险控制</w:t>
        </w:r>
        <w:r>
          <w:tab/>
        </w:r>
        <w:r>
          <w:fldChar w:fldCharType="begin"/>
        </w:r>
        <w:r>
          <w:instrText xml:space="preserve"> PAGEREF _Toc353818930 \h </w:instrText>
        </w:r>
        <w:r>
          <w:fldChar w:fldCharType="separate"/>
        </w:r>
        <w:r>
          <w:t>24</w:t>
        </w:r>
        <w:r>
          <w:fldChar w:fldCharType="end"/>
        </w:r>
      </w:hyperlink>
    </w:p>
    <w:p>
      <w:pPr>
        <w:pStyle w:val="TOC2"/>
        <w:tabs>
          <w:tab w:val="right" w:leader="dot" w:pos="8302"/>
        </w:tabs>
      </w:pPr>
      <w:hyperlink w:anchor="_Toc353818931" w:history="1">
        <w:r>
          <w:rPr>
            <w:rStyle w:val="Hyperlink"/>
            <w:rFonts w:hint="eastAsia"/>
          </w:rPr>
          <w:t>五、重点预防、控制的事故</w:t>
        </w:r>
        <w:r>
          <w:tab/>
        </w:r>
        <w:r>
          <w:fldChar w:fldCharType="begin"/>
        </w:r>
        <w:r>
          <w:instrText xml:space="preserve"> PAGEREF _Toc353818931 \h </w:instrText>
        </w:r>
        <w:r>
          <w:fldChar w:fldCharType="separate"/>
        </w:r>
        <w:r>
          <w:t>24</w:t>
        </w:r>
        <w:r>
          <w:fldChar w:fldCharType="end"/>
        </w:r>
      </w:hyperlink>
    </w:p>
    <w:p>
      <w:pPr>
        <w:pStyle w:val="TOC2"/>
        <w:tabs>
          <w:tab w:val="right" w:leader="dot" w:pos="8302"/>
        </w:tabs>
      </w:pPr>
      <w:hyperlink w:anchor="_Toc353818932" w:history="1">
        <w:r>
          <w:rPr>
            <w:rStyle w:val="Hyperlink"/>
            <w:rFonts w:ascii="宋体" w:hAnsi="宋体" w:hint="eastAsia"/>
          </w:rPr>
          <w:t>（一）预防高出坠落事故</w:t>
        </w:r>
        <w:r>
          <w:tab/>
        </w:r>
        <w:r>
          <w:fldChar w:fldCharType="begin"/>
        </w:r>
        <w:r>
          <w:instrText xml:space="preserve"> PAGEREF _Toc353818932 \h </w:instrText>
        </w:r>
        <w:r>
          <w:fldChar w:fldCharType="separate"/>
        </w:r>
        <w:r>
          <w:t>24</w:t>
        </w:r>
        <w:r>
          <w:fldChar w:fldCharType="end"/>
        </w:r>
      </w:hyperlink>
    </w:p>
    <w:p>
      <w:pPr>
        <w:pStyle w:val="TOC2"/>
        <w:tabs>
          <w:tab w:val="right" w:leader="dot" w:pos="8302"/>
        </w:tabs>
      </w:pPr>
      <w:hyperlink w:anchor="_Toc353818933" w:history="1">
        <w:r>
          <w:rPr>
            <w:rStyle w:val="Hyperlink"/>
            <w:rFonts w:ascii="宋体" w:hAnsi="宋体" w:hint="eastAsia"/>
          </w:rPr>
          <w:t>（二）预防物体打击事故</w:t>
        </w:r>
        <w:r>
          <w:tab/>
        </w:r>
        <w:r>
          <w:fldChar w:fldCharType="begin"/>
        </w:r>
        <w:r>
          <w:instrText xml:space="preserve"> PAGEREF _Toc353818933 \h </w:instrText>
        </w:r>
        <w:r>
          <w:fldChar w:fldCharType="separate"/>
        </w:r>
        <w:r>
          <w:t>25</w:t>
        </w:r>
        <w:r>
          <w:fldChar w:fldCharType="end"/>
        </w:r>
      </w:hyperlink>
    </w:p>
    <w:p>
      <w:pPr>
        <w:pStyle w:val="TOC2"/>
        <w:tabs>
          <w:tab w:val="right" w:leader="dot" w:pos="8302"/>
        </w:tabs>
      </w:pPr>
      <w:hyperlink w:anchor="_Toc353818934" w:history="1">
        <w:r>
          <w:rPr>
            <w:rStyle w:val="Hyperlink"/>
            <w:rFonts w:ascii="宋体" w:hAnsi="宋体" w:hint="eastAsia"/>
          </w:rPr>
          <w:t>（三）预防触电事故</w:t>
        </w:r>
        <w:r>
          <w:tab/>
        </w:r>
        <w:r>
          <w:fldChar w:fldCharType="begin"/>
        </w:r>
        <w:r>
          <w:instrText xml:space="preserve"> PAGEREF _Toc353818934 \h </w:instrText>
        </w:r>
        <w:r>
          <w:fldChar w:fldCharType="separate"/>
        </w:r>
        <w:r>
          <w:t>26</w:t>
        </w:r>
        <w:r>
          <w:fldChar w:fldCharType="end"/>
        </w:r>
      </w:hyperlink>
    </w:p>
    <w:p>
      <w:pPr>
        <w:pStyle w:val="TOC2"/>
        <w:tabs>
          <w:tab w:val="right" w:leader="dot" w:pos="8302"/>
        </w:tabs>
      </w:pPr>
      <w:hyperlink w:anchor="_Toc353818935" w:history="1">
        <w:r>
          <w:rPr>
            <w:rStyle w:val="Hyperlink"/>
            <w:rFonts w:ascii="宋体" w:hAnsi="宋体" w:hint="eastAsia"/>
          </w:rPr>
          <w:t>（四）预防起重上海和机械伤害事故</w:t>
        </w:r>
        <w:r>
          <w:tab/>
        </w:r>
        <w:r>
          <w:fldChar w:fldCharType="begin"/>
        </w:r>
        <w:r>
          <w:instrText xml:space="preserve"> PAGEREF _Toc353818935 \h </w:instrText>
        </w:r>
        <w:r>
          <w:fldChar w:fldCharType="separate"/>
        </w:r>
        <w:r>
          <w:t>27</w:t>
        </w:r>
        <w:r>
          <w:fldChar w:fldCharType="end"/>
        </w:r>
      </w:hyperlink>
    </w:p>
    <w:p>
      <w:pPr>
        <w:pStyle w:val="TOC1"/>
        <w:tabs>
          <w:tab w:val="right" w:leader="dot" w:pos="8302"/>
        </w:tabs>
      </w:pPr>
      <w:hyperlink w:anchor="_Toc353818936" w:history="1">
        <w:r>
          <w:rPr>
            <w:rStyle w:val="Hyperlink"/>
            <w:rFonts w:ascii="宋体" w:hAnsi="宋体" w:hint="eastAsia"/>
          </w:rPr>
          <w:t>十三、文明施工和环境保护</w:t>
        </w:r>
        <w:r>
          <w:tab/>
        </w:r>
        <w:r>
          <w:fldChar w:fldCharType="begin"/>
        </w:r>
        <w:r>
          <w:instrText xml:space="preserve"> PAGEREF _Toc353818936 \h </w:instrText>
        </w:r>
        <w:r>
          <w:fldChar w:fldCharType="separate"/>
        </w:r>
        <w:r>
          <w:t>28</w:t>
        </w:r>
        <w:r>
          <w:fldChar w:fldCharType="end"/>
        </w:r>
      </w:hyperlink>
    </w:p>
    <w:p>
      <w:pPr>
        <w:pStyle w:val="TOC1"/>
        <w:tabs>
          <w:tab w:val="right" w:leader="dot" w:pos="8302"/>
        </w:tabs>
      </w:pPr>
      <w:hyperlink w:anchor="_Toc353818937" w:history="1">
        <w:r>
          <w:rPr>
            <w:rStyle w:val="Hyperlink"/>
            <w:rFonts w:hint="eastAsia"/>
          </w:rPr>
          <w:t>十四、质量目标及保证体系</w:t>
        </w:r>
        <w:r>
          <w:tab/>
        </w:r>
        <w:r>
          <w:fldChar w:fldCharType="begin"/>
        </w:r>
        <w:r>
          <w:instrText xml:space="preserve"> PAGEREF _Toc353818937 \h </w:instrText>
        </w:r>
        <w:r>
          <w:fldChar w:fldCharType="separate"/>
        </w:r>
        <w:r>
          <w:t>29</w:t>
        </w:r>
        <w:r>
          <w:fldChar w:fldCharType="end"/>
        </w:r>
      </w:hyperlink>
    </w:p>
    <w:p>
      <w:pPr>
        <w:pStyle w:val="TOC2"/>
        <w:tabs>
          <w:tab w:val="right" w:leader="dot" w:pos="8302"/>
        </w:tabs>
      </w:pPr>
      <w:hyperlink w:anchor="_Toc353818938" w:history="1">
        <w:r>
          <w:rPr>
            <w:rStyle w:val="Hyperlink"/>
            <w:rFonts w:ascii="宋体" w:hAnsi="宋体" w:hint="eastAsia"/>
          </w:rPr>
          <w:t>（一）工程质量目标</w:t>
        </w:r>
        <w:r>
          <w:tab/>
        </w:r>
        <w:r>
          <w:fldChar w:fldCharType="begin"/>
        </w:r>
        <w:r>
          <w:instrText xml:space="preserve"> PAGEREF _Toc353818938 \h </w:instrText>
        </w:r>
        <w:r>
          <w:fldChar w:fldCharType="separate"/>
        </w:r>
        <w:r>
          <w:t>29</w:t>
        </w:r>
        <w:r>
          <w:fldChar w:fldCharType="end"/>
        </w:r>
      </w:hyperlink>
    </w:p>
    <w:p>
      <w:pPr>
        <w:pStyle w:val="TOC2"/>
        <w:tabs>
          <w:tab w:val="right" w:leader="dot" w:pos="8302"/>
        </w:tabs>
      </w:pPr>
      <w:hyperlink w:anchor="_Toc353818939" w:history="1">
        <w:r>
          <w:rPr>
            <w:rStyle w:val="Hyperlink"/>
            <w:rFonts w:ascii="宋体" w:hAnsi="宋体" w:hint="eastAsia"/>
          </w:rPr>
          <w:t>（二）质量保证体系</w:t>
        </w:r>
        <w:r>
          <w:tab/>
        </w:r>
        <w:r>
          <w:fldChar w:fldCharType="begin"/>
        </w:r>
        <w:r>
          <w:instrText xml:space="preserve"> PAGEREF _Toc353818939 \h </w:instrText>
        </w:r>
        <w:r>
          <w:fldChar w:fldCharType="separate"/>
        </w:r>
        <w:r>
          <w:t>29</w:t>
        </w:r>
        <w:r>
          <w:fldChar w:fldCharType="end"/>
        </w:r>
      </w:hyperlink>
    </w:p>
    <w:p>
      <w:pPr>
        <w:pStyle w:val="TOC1"/>
        <w:tabs>
          <w:tab w:val="right" w:leader="dot" w:pos="8302"/>
        </w:tabs>
      </w:pPr>
      <w:hyperlink w:anchor="_Toc353818940" w:history="1">
        <w:r>
          <w:rPr>
            <w:rStyle w:val="Hyperlink"/>
            <w:rFonts w:hint="eastAsia"/>
          </w:rPr>
          <w:t>十五、不可预见因素的处理方式及措施</w:t>
        </w:r>
        <w:r>
          <w:tab/>
        </w:r>
        <w:r>
          <w:fldChar w:fldCharType="begin"/>
        </w:r>
        <w:r>
          <w:instrText xml:space="preserve"> PAGEREF _Toc353818940 \h </w:instrText>
        </w:r>
        <w:r>
          <w:fldChar w:fldCharType="separate"/>
        </w:r>
        <w:r>
          <w:t>30</w:t>
        </w:r>
        <w:r>
          <w:fldChar w:fldCharType="end"/>
        </w:r>
      </w:hyperlink>
    </w:p>
    <w:p>
      <w:pPr>
        <w:pStyle w:val="TOC2"/>
        <w:tabs>
          <w:tab w:val="right" w:leader="dot" w:pos="8302"/>
        </w:tabs>
      </w:pPr>
      <w:hyperlink w:anchor="_Toc353818941" w:history="1">
        <w:r>
          <w:rPr>
            <w:rStyle w:val="Hyperlink"/>
            <w:rFonts w:ascii="宋体" w:hAnsi="宋体" w:hint="eastAsia"/>
          </w:rPr>
          <w:t>拆除施工安全事故应急行动预案</w:t>
        </w:r>
        <w:r>
          <w:tab/>
        </w:r>
        <w:r>
          <w:fldChar w:fldCharType="begin"/>
        </w:r>
        <w:r>
          <w:instrText xml:space="preserve"> PAGEREF _Toc353818941 \h </w:instrText>
        </w:r>
        <w:r>
          <w:fldChar w:fldCharType="separate"/>
        </w:r>
        <w:r>
          <w:t>31</w:t>
        </w:r>
        <w:r>
          <w:fldChar w:fldCharType="end"/>
        </w:r>
      </w:hyperlink>
    </w:p>
    <w:p>
      <w:pPr>
        <w:pStyle w:val="TOC2"/>
        <w:tabs>
          <w:tab w:val="right" w:leader="dot" w:pos="8302"/>
        </w:tabs>
        <w:sectPr>
          <w:headerReference w:type="default" r:id="rId7"/>
          <w:footerReference w:type="default" r:id="rId8"/>
          <w:type w:val="nextPage"/>
          <w:pgSz w:w="11906" w:h="16838"/>
          <w:pgMar w:top="1440" w:right="1797" w:bottom="1440" w:left="1797" w:header="851" w:footer="992" w:gutter="0"/>
          <w:pgNumType w:start="2"/>
          <w:cols w:num="1" w:space="425"/>
          <w:titlePg w:val="0"/>
          <w:docGrid w:type="lines" w:linePitch="312" w:charSpace="0"/>
        </w:sectPr>
      </w:pPr>
      <w:hyperlink w:anchor="_Toc353818942" w:history="1">
        <w:r>
          <w:rPr>
            <w:rStyle w:val="Hyperlink"/>
            <w:rFonts w:ascii="宋体" w:hAnsi="宋体" w:hint="eastAsia"/>
          </w:rPr>
          <w:t>指导思想</w:t>
        </w:r>
        <w:r>
          <w:tab/>
        </w:r>
        <w:r>
          <w:fldChar w:fldCharType="begin"/>
        </w:r>
        <w:r>
          <w:instrText xml:space="preserve"> PAGEREF _Toc353818942 \h </w:instrText>
        </w:r>
        <w:r>
          <w:fldChar w:fldCharType="separate"/>
        </w:r>
        <w:r>
          <w:t>31</w:t>
        </w:r>
        <w:r>
          <w:fldChar w:fldCharType="end"/>
        </w:r>
      </w:hyperlink>
    </w:p>
    <w:p>
      <w:pPr>
        <w:pStyle w:val="TOC2"/>
        <w:tabs>
          <w:tab w:val="right" w:leader="dot" w:pos="8302"/>
        </w:tabs>
      </w:pPr>
      <w:hyperlink w:anchor="_Toc353818943" w:history="1">
        <w:r>
          <w:rPr>
            <w:rStyle w:val="Hyperlink"/>
            <w:rFonts w:ascii="宋体" w:hAnsi="宋体" w:hint="eastAsia"/>
          </w:rPr>
          <w:t>应急处理原则</w:t>
        </w:r>
        <w:r>
          <w:tab/>
        </w:r>
        <w:r>
          <w:fldChar w:fldCharType="begin"/>
        </w:r>
        <w:r>
          <w:instrText xml:space="preserve"> PAGEREF _Toc353818943 \h </w:instrText>
        </w:r>
        <w:r>
          <w:fldChar w:fldCharType="separate"/>
        </w:r>
        <w:r>
          <w:t>31</w:t>
        </w:r>
        <w:r>
          <w:fldChar w:fldCharType="end"/>
        </w:r>
      </w:hyperlink>
    </w:p>
    <w:p>
      <w:pPr>
        <w:pStyle w:val="TOC2"/>
        <w:tabs>
          <w:tab w:val="right" w:leader="dot" w:pos="8302"/>
        </w:tabs>
      </w:pPr>
      <w:hyperlink w:anchor="_Toc353818944" w:history="1">
        <w:r>
          <w:rPr>
            <w:rStyle w:val="Hyperlink"/>
            <w:rFonts w:ascii="宋体" w:hAnsi="宋体" w:hint="eastAsia"/>
          </w:rPr>
          <w:t>应急指挥组织及职责</w:t>
        </w:r>
        <w:r>
          <w:tab/>
        </w:r>
        <w:r>
          <w:fldChar w:fldCharType="begin"/>
        </w:r>
        <w:r>
          <w:instrText xml:space="preserve"> PAGEREF _Toc353818944 \h </w:instrText>
        </w:r>
        <w:r>
          <w:fldChar w:fldCharType="separate"/>
        </w:r>
        <w:r>
          <w:t>32</w:t>
        </w:r>
        <w:r>
          <w:fldChar w:fldCharType="end"/>
        </w:r>
      </w:hyperlink>
    </w:p>
    <w:p>
      <w:pPr>
        <w:pStyle w:val="TOC2"/>
        <w:tabs>
          <w:tab w:val="right" w:leader="dot" w:pos="8302"/>
        </w:tabs>
      </w:pPr>
      <w:hyperlink w:anchor="_Toc353818945" w:history="1">
        <w:r>
          <w:rPr>
            <w:rStyle w:val="Hyperlink"/>
            <w:rFonts w:ascii="宋体" w:hAnsi="宋体" w:hint="eastAsia"/>
          </w:rPr>
          <w:t>应急行动等级划分</w:t>
        </w:r>
        <w:r>
          <w:tab/>
        </w:r>
        <w:r>
          <w:fldChar w:fldCharType="begin"/>
        </w:r>
        <w:r>
          <w:instrText xml:space="preserve"> PAGEREF _Toc353818945 \h </w:instrText>
        </w:r>
        <w:r>
          <w:fldChar w:fldCharType="separate"/>
        </w:r>
        <w:r>
          <w:t>34</w:t>
        </w:r>
        <w:r>
          <w:fldChar w:fldCharType="end"/>
        </w:r>
      </w:hyperlink>
    </w:p>
    <w:p>
      <w:pPr>
        <w:pStyle w:val="TOC2"/>
        <w:tabs>
          <w:tab w:val="right" w:leader="dot" w:pos="8302"/>
        </w:tabs>
      </w:pPr>
      <w:hyperlink w:anchor="_Toc353818946" w:history="1">
        <w:r>
          <w:rPr>
            <w:rStyle w:val="Hyperlink"/>
            <w:rFonts w:ascii="宋体" w:hAnsi="宋体" w:hint="eastAsia"/>
          </w:rPr>
          <w:t>应急行动启动程序</w:t>
        </w:r>
        <w:r>
          <w:tab/>
        </w:r>
        <w:r>
          <w:fldChar w:fldCharType="begin"/>
        </w:r>
        <w:r>
          <w:instrText xml:space="preserve"> PAGEREF _Toc353818946 \h </w:instrText>
        </w:r>
        <w:r>
          <w:fldChar w:fldCharType="separate"/>
        </w:r>
        <w:r>
          <w:t>35</w:t>
        </w:r>
        <w:r>
          <w:fldChar w:fldCharType="end"/>
        </w:r>
      </w:hyperlink>
    </w:p>
    <w:p>
      <w:pPr>
        <w:pStyle w:val="TOC1"/>
        <w:tabs>
          <w:tab w:val="right" w:leader="dot" w:pos="8302"/>
        </w:tabs>
      </w:pPr>
      <w:hyperlink w:anchor="_Toc353818947" w:history="1">
        <w:r>
          <w:rPr>
            <w:rStyle w:val="Hyperlink"/>
            <w:rFonts w:hint="eastAsia"/>
          </w:rPr>
          <w:t>十六、施工安全事故情况预想</w:t>
        </w:r>
        <w:r>
          <w:tab/>
        </w:r>
        <w:r>
          <w:fldChar w:fldCharType="begin"/>
        </w:r>
        <w:r>
          <w:instrText xml:space="preserve"> PAGEREF _Toc353818947 \h </w:instrText>
        </w:r>
        <w:r>
          <w:fldChar w:fldCharType="separate"/>
        </w:r>
        <w:r>
          <w:t>35</w:t>
        </w:r>
        <w:r>
          <w:fldChar w:fldCharType="end"/>
        </w:r>
      </w:hyperlink>
    </w:p>
    <w:p>
      <w:pPr>
        <w:pStyle w:val="TOC2"/>
        <w:tabs>
          <w:tab w:val="right" w:leader="dot" w:pos="8302"/>
        </w:tabs>
      </w:pPr>
      <w:hyperlink w:anchor="_Toc353818948" w:history="1">
        <w:r>
          <w:rPr>
            <w:rStyle w:val="Hyperlink"/>
            <w:rFonts w:ascii="宋体" w:hAnsi="宋体" w:hint="eastAsia"/>
          </w:rPr>
          <w:t>情况预想</w:t>
        </w:r>
        <w:r>
          <w:tab/>
        </w:r>
        <w:r>
          <w:fldChar w:fldCharType="begin"/>
        </w:r>
        <w:r>
          <w:instrText xml:space="preserve"> PAGEREF _Toc353818948 \h </w:instrText>
        </w:r>
        <w:r>
          <w:fldChar w:fldCharType="separate"/>
        </w:r>
        <w:r>
          <w:t>35</w:t>
        </w:r>
        <w:r>
          <w:fldChar w:fldCharType="end"/>
        </w:r>
      </w:hyperlink>
    </w:p>
    <w:p>
      <w:pPr>
        <w:pStyle w:val="TOC2"/>
        <w:tabs>
          <w:tab w:val="right" w:leader="dot" w:pos="8302"/>
        </w:tabs>
      </w:pPr>
      <w:hyperlink w:anchor="_Toc353818949" w:history="1">
        <w:r>
          <w:rPr>
            <w:rStyle w:val="Hyperlink"/>
            <w:rFonts w:ascii="宋体" w:hAnsi="宋体" w:hint="eastAsia"/>
          </w:rPr>
          <w:t>事故的应急处置</w:t>
        </w:r>
        <w:r>
          <w:tab/>
        </w:r>
        <w:r>
          <w:fldChar w:fldCharType="begin"/>
        </w:r>
        <w:r>
          <w:instrText xml:space="preserve"> PAGEREF _Toc353818949 \h </w:instrText>
        </w:r>
        <w:r>
          <w:fldChar w:fldCharType="separate"/>
        </w:r>
        <w:r>
          <w:t>36</w:t>
        </w:r>
        <w:r>
          <w:fldChar w:fldCharType="end"/>
        </w:r>
      </w:hyperlink>
    </w:p>
    <w:p>
      <w:pPr>
        <w:pStyle w:val="TOC2"/>
        <w:tabs>
          <w:tab w:val="right" w:leader="dot" w:pos="8302"/>
        </w:tabs>
      </w:pPr>
      <w:hyperlink w:anchor="_Toc353818950" w:history="1">
        <w:r>
          <w:rPr>
            <w:rStyle w:val="Hyperlink"/>
            <w:rFonts w:ascii="宋体" w:hAnsi="宋体" w:hint="eastAsia"/>
          </w:rPr>
          <w:t>应急处理措施</w:t>
        </w:r>
        <w:bookmarkStart w:id="1" w:name="_Hlt353818951"/>
        <w:bookmarkStart w:id="2" w:name="_Hlt353818952"/>
        <w:r>
          <w:tab/>
        </w:r>
        <w:bookmarkEnd w:id="1"/>
        <w:bookmarkEnd w:id="2"/>
        <w:r>
          <w:fldChar w:fldCharType="begin"/>
        </w:r>
        <w:r>
          <w:instrText xml:space="preserve"> PAGEREF _Toc353818950 \h </w:instrText>
        </w:r>
        <w:r>
          <w:fldChar w:fldCharType="separate"/>
        </w:r>
        <w:r>
          <w:t>37</w:t>
        </w:r>
        <w:r>
          <w:fldChar w:fldCharType="end"/>
        </w:r>
      </w:hyperlink>
    </w:p>
    <w:p>
      <w:pPr>
        <w:pStyle w:val="Normal0"/>
        <w:rPr>
          <w:rFonts w:hint="eastAsia"/>
          <w:b/>
          <w:sz w:val="32"/>
          <w:szCs w:val="32"/>
        </w:rPr>
      </w:pPr>
      <w:r>
        <w:rPr>
          <w:b/>
          <w:sz w:val="32"/>
          <w:szCs w:val="32"/>
        </w:rPr>
        <w:fldChar w:fldCharType="end"/>
      </w: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sectPr>
          <w:headerReference w:type="default" r:id="rId9"/>
          <w:footerReference w:type="default" r:id="rId10"/>
          <w:type w:val="nextPage"/>
          <w:pgSz w:w="11906" w:h="16838"/>
          <w:pgMar w:top="1440" w:right="1797" w:bottom="1440" w:left="1797" w:header="851" w:footer="992" w:gutter="0"/>
          <w:pgNumType w:start="3"/>
          <w:cols w:num="1" w:space="425"/>
          <w:titlePg w:val="0"/>
          <w:docGrid w:type="lines" w:linePitch="312" w:charSpace="0"/>
        </w:sect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rPr>
          <w:rFonts w:hint="eastAsia"/>
          <w:b/>
          <w:sz w:val="32"/>
          <w:szCs w:val="32"/>
        </w:rPr>
      </w:pPr>
    </w:p>
    <w:p>
      <w:pPr>
        <w:pStyle w:val="Normal0"/>
        <w:jc w:val="center"/>
        <w:rPr>
          <w:rFonts w:hint="eastAsia"/>
          <w:b/>
          <w:sz w:val="32"/>
          <w:szCs w:val="32"/>
        </w:rPr>
      </w:pPr>
      <w:r>
        <w:rPr>
          <w:rFonts w:hint="eastAsia"/>
          <w:b/>
          <w:sz w:val="32"/>
          <w:szCs w:val="32"/>
        </w:rPr>
        <w:t>***********楼二区保护性部分</w:t>
      </w:r>
    </w:p>
    <w:p>
      <w:pPr>
        <w:pStyle w:val="Normal0"/>
        <w:jc w:val="center"/>
        <w:rPr>
          <w:rFonts w:hint="eastAsia"/>
          <w:b/>
          <w:sz w:val="32"/>
          <w:szCs w:val="32"/>
        </w:rPr>
      </w:pPr>
      <w:r>
        <w:rPr>
          <w:rFonts w:hint="eastAsia"/>
          <w:b/>
          <w:sz w:val="32"/>
          <w:szCs w:val="32"/>
        </w:rPr>
        <w:t>拆除施工</w:t>
      </w:r>
      <w:r>
        <w:rPr>
          <w:rFonts w:hint="eastAsia"/>
          <w:b/>
          <w:sz w:val="32"/>
          <w:szCs w:val="32"/>
          <w:lang w:eastAsia="zh-CN"/>
        </w:rPr>
        <w:t>合适的方案</w:t>
      </w:r>
    </w:p>
    <w:p>
      <w:pPr>
        <w:pStyle w:val="Heading1"/>
        <w:rPr>
          <w:rFonts w:hint="eastAsia"/>
          <w:sz w:val="32"/>
          <w:szCs w:val="32"/>
        </w:rPr>
      </w:pPr>
      <w:bookmarkStart w:id="3" w:name="_Toc353818905"/>
      <w:r>
        <w:rPr>
          <w:rFonts w:hint="eastAsia"/>
          <w:sz w:val="32"/>
          <w:szCs w:val="32"/>
        </w:rPr>
        <w:t>一、工程概况</w:t>
      </w:r>
      <w:bookmarkEnd w:id="3"/>
    </w:p>
    <w:p>
      <w:pPr>
        <w:pStyle w:val="Normal0"/>
        <w:ind w:firstLine="826" w:firstLineChars="295"/>
        <w:rPr>
          <w:rFonts w:hint="eastAsia"/>
          <w:sz w:val="28"/>
          <w:szCs w:val="28"/>
        </w:rPr>
      </w:pPr>
      <w:r>
        <w:rPr>
          <w:rFonts w:hint="eastAsia"/>
          <w:sz w:val="28"/>
          <w:szCs w:val="28"/>
        </w:rPr>
        <w:t>**********楼位于*******是**重要交通客运路段，应*********有限公司的要求我公司结合**楼二区坍塌部位的具体情况，分析论证**楼二区坍塌部位的相邻周边构件的各受力部位情况，制定相关部位拆除施工</w:t>
      </w:r>
      <w:r>
        <w:rPr>
          <w:rFonts w:hint="eastAsia"/>
          <w:sz w:val="28"/>
          <w:szCs w:val="28"/>
          <w:lang w:eastAsia="zh-CN"/>
        </w:rPr>
        <w:t>合适的方案</w:t>
      </w:r>
      <w:r>
        <w:rPr>
          <w:rFonts w:hint="eastAsia"/>
          <w:b/>
          <w:sz w:val="28"/>
          <w:szCs w:val="28"/>
        </w:rPr>
        <w:t>，</w:t>
      </w:r>
      <w:r>
        <w:rPr>
          <w:rFonts w:hint="eastAsia"/>
          <w:sz w:val="28"/>
          <w:szCs w:val="28"/>
        </w:rPr>
        <w:t>为了防止拆除施工过程中发生安全问题，确保拆除施工的顺利进行，本次拆除局部使用大型液压剪和镐头机拆除，大部分使用专用机械人工配合进行拆除，拆除前部分搭设钢管支撑对部分梁桩进行加固，然后人工机械配合进行切割破碎，由上至下、由内向外、逐步拆除。</w:t>
      </w:r>
    </w:p>
    <w:p>
      <w:pPr>
        <w:pStyle w:val="Normal0"/>
        <w:rPr>
          <w:rFonts w:hint="eastAsia"/>
          <w:b/>
          <w:sz w:val="28"/>
          <w:szCs w:val="28"/>
        </w:rPr>
      </w:pPr>
      <w:r>
        <w:rPr>
          <w:rFonts w:hint="eastAsia"/>
          <w:b/>
          <w:sz w:val="28"/>
          <w:szCs w:val="28"/>
        </w:rPr>
        <w:t>工程名称：*********楼二区保护性部分拆除工程</w:t>
      </w:r>
    </w:p>
    <w:p>
      <w:pPr>
        <w:pStyle w:val="Normal0"/>
        <w:rPr>
          <w:rFonts w:hint="eastAsia"/>
          <w:b/>
          <w:sz w:val="28"/>
          <w:szCs w:val="28"/>
        </w:rPr>
      </w:pPr>
      <w:r>
        <w:rPr>
          <w:rFonts w:hint="eastAsia"/>
          <w:b/>
          <w:sz w:val="28"/>
          <w:szCs w:val="28"/>
        </w:rPr>
        <w:t>施工单位：*****************工程有限公司</w:t>
      </w:r>
    </w:p>
    <w:p>
      <w:pPr>
        <w:pStyle w:val="Normal0"/>
        <w:rPr>
          <w:rFonts w:hint="eastAsia"/>
          <w:b/>
          <w:sz w:val="28"/>
          <w:szCs w:val="28"/>
        </w:rPr>
      </w:pPr>
      <w:r>
        <w:rPr>
          <w:rFonts w:hint="eastAsia"/>
          <w:b/>
          <w:sz w:val="28"/>
          <w:szCs w:val="28"/>
        </w:rPr>
        <w:t>拆除</w:t>
      </w:r>
      <w:r>
        <w:rPr>
          <w:rFonts w:hint="eastAsia"/>
          <w:b/>
          <w:sz w:val="28"/>
          <w:szCs w:val="28"/>
          <w:lang w:eastAsia="zh-CN"/>
        </w:rPr>
        <w:t>合适的内容</w:t>
      </w:r>
      <w:r>
        <w:rPr>
          <w:rFonts w:hint="eastAsia"/>
          <w:b/>
          <w:sz w:val="28"/>
          <w:szCs w:val="28"/>
        </w:rPr>
        <w:t>:搭设安全防护架，搭设钢管支撑对部分梁桩进行加固、人工配合机械拆除、切割、修整，防腐处理，清扫场地。</w:t>
      </w:r>
    </w:p>
    <w:p>
      <w:pPr>
        <w:pStyle w:val="Normal0"/>
        <w:rPr>
          <w:rFonts w:hint="eastAsia"/>
          <w:b/>
          <w:sz w:val="32"/>
          <w:szCs w:val="32"/>
        </w:rPr>
        <w:sectPr>
          <w:headerReference w:type="default" r:id="rId11"/>
          <w:footerReference w:type="default" r:id="rId12"/>
          <w:type w:val="nextPage"/>
          <w:pgSz w:w="11906" w:h="16838"/>
          <w:pgMar w:top="1440" w:right="1797" w:bottom="1440" w:left="1797" w:header="851" w:footer="992" w:gutter="0"/>
          <w:pgNumType w:start="4"/>
          <w:cols w:num="1" w:space="425"/>
          <w:titlePg w:val="0"/>
          <w:docGrid w:type="lines" w:linePitch="312" w:charSpace="0"/>
        </w:sectPr>
      </w:pPr>
    </w:p>
    <w:p>
      <w:pPr>
        <w:pStyle w:val="Heading1"/>
        <w:rPr>
          <w:rFonts w:hint="eastAsia"/>
          <w:sz w:val="32"/>
          <w:szCs w:val="32"/>
        </w:rPr>
      </w:pPr>
      <w:bookmarkStart w:id="4" w:name="_Toc353818906"/>
      <w:r>
        <w:rPr>
          <w:rFonts w:hint="eastAsia"/>
          <w:sz w:val="32"/>
          <w:szCs w:val="32"/>
        </w:rPr>
        <w:t>二、施工组织设计的编制</w:t>
      </w:r>
      <w:bookmarkEnd w:id="4"/>
    </w:p>
    <w:p>
      <w:pPr>
        <w:pStyle w:val="Normal0"/>
        <w:rPr>
          <w:rFonts w:hint="eastAsia"/>
          <w:sz w:val="28"/>
          <w:szCs w:val="28"/>
        </w:rPr>
      </w:pPr>
      <w:r>
        <w:rPr>
          <w:rFonts w:hint="eastAsia"/>
          <w:sz w:val="28"/>
          <w:szCs w:val="28"/>
        </w:rPr>
        <w:t xml:space="preserve">      从实际出发，在确保人身和安全的前提下，选择经济合理的拆除</w:t>
      </w:r>
      <w:r>
        <w:rPr>
          <w:rFonts w:hint="eastAsia"/>
          <w:sz w:val="28"/>
          <w:szCs w:val="28"/>
          <w:lang w:eastAsia="zh-CN"/>
        </w:rPr>
        <w:t>合适的方案</w:t>
      </w:r>
      <w:r>
        <w:rPr>
          <w:rFonts w:hint="eastAsia"/>
          <w:sz w:val="28"/>
          <w:szCs w:val="28"/>
        </w:rPr>
        <w:t>，进行科学组织，以实现安全、经济、快速、文明拆除的目标。</w:t>
      </w:r>
    </w:p>
    <w:p>
      <w:pPr>
        <w:pStyle w:val="Heading1"/>
        <w:rPr>
          <w:rFonts w:hint="eastAsia"/>
          <w:sz w:val="32"/>
          <w:szCs w:val="32"/>
        </w:rPr>
      </w:pPr>
      <w:bookmarkStart w:id="5" w:name="_Toc353818907"/>
      <w:r>
        <w:rPr>
          <w:rFonts w:hint="eastAsia"/>
          <w:sz w:val="32"/>
          <w:szCs w:val="32"/>
        </w:rPr>
        <w:t>三、施工前准备</w:t>
      </w:r>
      <w:bookmarkEnd w:id="5"/>
    </w:p>
    <w:p>
      <w:pPr>
        <w:pStyle w:val="Normal0"/>
        <w:ind w:left="837" w:hanging="776" w:leftChars="29" w:hangingChars="277"/>
        <w:rPr>
          <w:rFonts w:hint="eastAsia"/>
          <w:sz w:val="28"/>
          <w:szCs w:val="28"/>
        </w:rPr>
      </w:pPr>
      <w:r>
        <w:rPr>
          <w:rFonts w:hint="eastAsia"/>
          <w:sz w:val="28"/>
          <w:szCs w:val="28"/>
        </w:rPr>
        <w:t>1、   首先熟悉拆除物的施工图纸，清楚建筑物的结构、水、电及设施管网情况，地下设施管网情况，并针对施工人员进行详细的交底。</w:t>
      </w:r>
    </w:p>
    <w:p>
      <w:pPr>
        <w:pStyle w:val="Normal0"/>
        <w:rPr>
          <w:rFonts w:hint="eastAsia"/>
          <w:sz w:val="28"/>
          <w:szCs w:val="28"/>
        </w:rPr>
      </w:pPr>
      <w:r>
        <w:rPr>
          <w:rFonts w:hint="eastAsia"/>
          <w:sz w:val="28"/>
          <w:szCs w:val="28"/>
        </w:rPr>
        <w:t>2、   加强安全教育，增强安全意识，组织工人学习安全操作规程。</w:t>
      </w:r>
    </w:p>
    <w:p>
      <w:pPr>
        <w:pStyle w:val="Normal0"/>
        <w:ind w:left="840" w:hanging="840" w:hangingChars="300"/>
        <w:rPr>
          <w:rFonts w:hint="eastAsia"/>
          <w:sz w:val="28"/>
          <w:szCs w:val="28"/>
        </w:rPr>
      </w:pPr>
      <w:r>
        <w:rPr>
          <w:rFonts w:hint="eastAsia"/>
          <w:sz w:val="28"/>
          <w:szCs w:val="28"/>
        </w:rPr>
        <w:t>3、   踏看施工现场，熟悉周边环境，场地、道路、水电、设备、管网及建筑物情况等。</w:t>
      </w:r>
    </w:p>
    <w:p>
      <w:pPr>
        <w:pStyle w:val="Normal0"/>
        <w:ind w:left="840" w:hanging="840" w:hangingChars="300"/>
        <w:rPr>
          <w:rFonts w:hint="eastAsia"/>
          <w:sz w:val="28"/>
          <w:szCs w:val="28"/>
        </w:rPr>
      </w:pPr>
    </w:p>
    <w:p>
      <w:pPr>
        <w:pStyle w:val="Heading1"/>
        <w:rPr>
          <w:rFonts w:hint="eastAsia"/>
          <w:sz w:val="32"/>
          <w:szCs w:val="28"/>
        </w:rPr>
      </w:pPr>
      <w:bookmarkStart w:id="6" w:name="_Toc353818908"/>
      <w:r>
        <w:rPr>
          <w:rFonts w:hint="eastAsia"/>
          <w:sz w:val="32"/>
        </w:rPr>
        <w:t>四、现场准备</w:t>
      </w:r>
      <w:bookmarkEnd w:id="6"/>
    </w:p>
    <w:p>
      <w:pPr>
        <w:pStyle w:val="Normal0"/>
        <w:ind w:left="840" w:hanging="840" w:hangingChars="300"/>
        <w:rPr>
          <w:rFonts w:hint="eastAsia"/>
          <w:sz w:val="28"/>
          <w:szCs w:val="28"/>
        </w:rPr>
      </w:pPr>
      <w:r>
        <w:rPr>
          <w:rFonts w:hint="eastAsia"/>
          <w:sz w:val="28"/>
          <w:szCs w:val="28"/>
        </w:rPr>
        <w:t>1、   清理施工现场，保证运输通道畅通；</w:t>
      </w:r>
    </w:p>
    <w:p>
      <w:pPr>
        <w:pStyle w:val="Normal0"/>
        <w:ind w:left="840" w:hanging="840" w:hangingChars="300"/>
        <w:rPr>
          <w:rFonts w:hint="eastAsia"/>
          <w:sz w:val="28"/>
          <w:szCs w:val="28"/>
        </w:rPr>
      </w:pPr>
      <w:r>
        <w:rPr>
          <w:rFonts w:hint="eastAsia"/>
          <w:sz w:val="28"/>
          <w:szCs w:val="28"/>
        </w:rPr>
        <w:t>2、   清理拆除倒塌范围内的物资、设备及正使用的水、电。设施改道或迁移；</w:t>
      </w:r>
    </w:p>
    <w:p>
      <w:pPr>
        <w:pStyle w:val="Normal0"/>
        <w:ind w:left="840" w:hanging="840" w:hangingChars="300"/>
        <w:rPr>
          <w:rFonts w:hint="eastAsia"/>
          <w:sz w:val="28"/>
          <w:szCs w:val="28"/>
        </w:rPr>
        <w:sectPr>
          <w:headerReference w:type="default" r:id="rId13"/>
          <w:footerReference w:type="default" r:id="rId14"/>
          <w:type w:val="nextPage"/>
          <w:pgSz w:w="11906" w:h="16838"/>
          <w:pgMar w:top="1440" w:right="1797" w:bottom="1440" w:left="1797" w:header="851" w:footer="992" w:gutter="0"/>
          <w:pgNumType w:start="5"/>
          <w:cols w:num="1" w:space="425"/>
          <w:titlePg w:val="0"/>
          <w:docGrid w:type="lines" w:linePitch="312" w:charSpace="0"/>
        </w:sectPr>
      </w:pPr>
      <w:r>
        <w:rPr>
          <w:rFonts w:hint="eastAsia"/>
          <w:sz w:val="28"/>
          <w:szCs w:val="28"/>
        </w:rPr>
        <w:t>3、   在拆除危险区周围设禁区围挡、警戒标志，安排专人看管禁止非施工人员进入现场；</w:t>
      </w:r>
    </w:p>
    <w:p>
      <w:pPr>
        <w:pStyle w:val="Normal0"/>
        <w:ind w:left="840" w:hanging="840" w:hangingChars="300"/>
        <w:rPr>
          <w:rFonts w:hint="eastAsia"/>
          <w:sz w:val="28"/>
          <w:szCs w:val="28"/>
        </w:rPr>
      </w:pPr>
      <w:r>
        <w:rPr>
          <w:rFonts w:hint="eastAsia"/>
          <w:sz w:val="28"/>
          <w:szCs w:val="28"/>
        </w:rPr>
        <w:t>4、   搭设临时防护设施，避免拆除的渣块及钢筋坠落伤人，影响施工的正常进行；</w:t>
      </w:r>
    </w:p>
    <w:p>
      <w:pPr>
        <w:pStyle w:val="Normal0"/>
        <w:ind w:left="840" w:hanging="840" w:hangingChars="300"/>
        <w:rPr>
          <w:rFonts w:hint="eastAsia"/>
          <w:sz w:val="28"/>
          <w:szCs w:val="28"/>
        </w:rPr>
      </w:pPr>
      <w:r>
        <w:rPr>
          <w:rFonts w:hint="eastAsia"/>
          <w:sz w:val="28"/>
          <w:szCs w:val="28"/>
        </w:rPr>
        <w:t>5、   在拆除危险区域设置警戒标志；</w:t>
      </w:r>
    </w:p>
    <w:p>
      <w:pPr>
        <w:pStyle w:val="Normal0"/>
        <w:ind w:left="840" w:hanging="840" w:hangingChars="300"/>
        <w:rPr>
          <w:rFonts w:hint="eastAsia"/>
          <w:sz w:val="28"/>
          <w:szCs w:val="28"/>
        </w:rPr>
      </w:pPr>
      <w:r>
        <w:rPr>
          <w:rFonts w:hint="eastAsia"/>
          <w:sz w:val="28"/>
          <w:szCs w:val="28"/>
        </w:rPr>
        <w:t>6、   施工临时用水、用电、现场照明应另外敷设，保证施工水电畅通。</w:t>
      </w:r>
    </w:p>
    <w:p>
      <w:pPr>
        <w:pStyle w:val="Normal0"/>
        <w:ind w:left="840" w:hanging="840" w:hangingChars="300"/>
        <w:rPr>
          <w:rFonts w:hint="eastAsia"/>
          <w:sz w:val="28"/>
          <w:szCs w:val="28"/>
        </w:rPr>
      </w:pPr>
    </w:p>
    <w:p>
      <w:pPr>
        <w:pStyle w:val="Heading1"/>
        <w:rPr>
          <w:rFonts w:eastAsia="宋体" w:hint="eastAsia"/>
          <w:sz w:val="32"/>
          <w:lang w:eastAsia="zh-CN"/>
        </w:rPr>
      </w:pPr>
      <w:bookmarkStart w:id="7" w:name="_Toc353818909"/>
      <w:r>
        <w:rPr>
          <w:rFonts w:hint="eastAsia"/>
          <w:sz w:val="32"/>
        </w:rPr>
        <w:t>五、施工</w:t>
      </w:r>
      <w:bookmarkEnd w:id="7"/>
      <w:r>
        <w:rPr>
          <w:rFonts w:hint="eastAsia"/>
          <w:sz w:val="32"/>
          <w:lang w:eastAsia="zh-CN"/>
        </w:rPr>
        <w:t>合适的方案</w:t>
      </w:r>
    </w:p>
    <w:p>
      <w:pPr>
        <w:pStyle w:val="Heading2"/>
        <w:rPr>
          <w:rFonts w:hint="eastAsia"/>
          <w:b w:val="0"/>
          <w:sz w:val="28"/>
          <w:szCs w:val="28"/>
        </w:rPr>
      </w:pPr>
      <w:bookmarkStart w:id="8" w:name="_Toc353818910"/>
      <w:r>
        <w:rPr>
          <w:rFonts w:hint="eastAsia"/>
          <w:b w:val="0"/>
          <w:sz w:val="28"/>
          <w:szCs w:val="28"/>
        </w:rPr>
        <w:t>施工流程</w:t>
      </w:r>
      <w:bookmarkEnd w:id="8"/>
    </w:p>
    <w:p>
      <w:pPr>
        <w:pStyle w:val="Normal0"/>
        <w:spacing w:line="400" w:lineRule="exact"/>
        <w:ind w:left="841" w:hanging="560" w:leftChars="134" w:hangingChars="200"/>
        <w:rPr>
          <w:rFonts w:hint="eastAsia"/>
          <w:sz w:val="28"/>
          <w:szCs w:val="28"/>
        </w:rPr>
      </w:pPr>
    </w:p>
    <w:p>
      <w:pPr>
        <w:pStyle w:val="Normal0"/>
        <w:ind w:left="542" w:hanging="840" w:leftChars="-142" w:hangingChars="300"/>
        <w:rPr>
          <w:rFonts w:ascii="宋体" w:hAnsi="宋体" w:hint="eastAsia"/>
          <w:sz w:val="28"/>
          <w:szCs w:val="28"/>
        </w:rPr>
      </w:pPr>
      <w:r>
        <w:rPr>
          <w:rFonts w:hint="eastAsia"/>
          <w:sz w:val="28"/>
          <w:szCs w:val="28"/>
        </w:rPr>
        <w:t xml:space="preserve">      </w:t>
      </w:r>
      <w:r>
        <w:rPr>
          <w:rFonts w:ascii="宋体" w:hAnsi="宋体" w:hint="eastAsia"/>
          <w:sz w:val="28"/>
          <w:szCs w:val="28"/>
        </w:rPr>
        <w:t>勘察现场&lt;= =&gt;搭设安全防护设施&lt;= =&gt;现场标定&lt;= =&gt;搭设钢管支撑对部分梁柱进行加固&lt;= =&gt;拆除A区A-2轴线下垂悬挂物&lt;= =&gt;拆除A区1-A轴线下垂悬挂物&lt;= =&gt;拆除A区1-D轴线下垂悬挂物&lt;= =&gt;拆除C区A-1——A-2之间的坍塌屋面&lt;= =&gt;拆除B区的屋面板、梁、柱及脚手架&lt;= =&gt; 拆除D区钢筋模板及脚手架</w:t>
      </w:r>
    </w:p>
    <w:p>
      <w:pPr>
        <w:pStyle w:val="Normal0"/>
        <w:ind w:left="544" w:leftChars="259"/>
        <w:rPr>
          <w:rFonts w:ascii="宋体" w:hAnsi="宋体" w:hint="eastAsia"/>
          <w:sz w:val="28"/>
          <w:szCs w:val="28"/>
        </w:rPr>
      </w:pPr>
      <w:r>
        <w:rPr>
          <w:rFonts w:ascii="宋体" w:hAnsi="宋体" w:hint="eastAsia"/>
          <w:sz w:val="28"/>
          <w:szCs w:val="28"/>
        </w:rPr>
        <w:t>&lt;= =&gt;清扫场地&lt;= =&gt;验收。</w:t>
      </w:r>
    </w:p>
    <w:p>
      <w:pPr>
        <w:pStyle w:val="Heading2"/>
        <w:spacing w:line="240" w:lineRule="auto"/>
        <w:rPr>
          <w:rFonts w:hint="eastAsia"/>
          <w:b w:val="0"/>
          <w:bCs w:val="0"/>
          <w:sz w:val="28"/>
        </w:rPr>
      </w:pPr>
      <w:bookmarkStart w:id="9" w:name="_Toc353818911"/>
      <w:r>
        <w:rPr>
          <w:rFonts w:hint="eastAsia"/>
          <w:b w:val="0"/>
          <w:bCs w:val="0"/>
          <w:sz w:val="28"/>
        </w:rPr>
        <w:t>专项施工</w:t>
      </w:r>
      <w:bookmarkEnd w:id="9"/>
    </w:p>
    <w:p>
      <w:pPr>
        <w:pStyle w:val="Normal0"/>
        <w:ind w:left="2" w:firstLine="560" w:leftChars="1" w:firstLineChars="200"/>
        <w:rPr>
          <w:rFonts w:ascii="宋体" w:hAnsi="宋体" w:hint="eastAsia"/>
          <w:sz w:val="28"/>
          <w:szCs w:val="28"/>
        </w:rPr>
        <w:sectPr>
          <w:headerReference w:type="default" r:id="rId15"/>
          <w:footerReference w:type="default" r:id="rId16"/>
          <w:type w:val="nextPage"/>
          <w:pgSz w:w="11906" w:h="16838"/>
          <w:pgMar w:top="1440" w:right="1797" w:bottom="1440" w:left="1797" w:header="851" w:footer="992" w:gutter="0"/>
          <w:pgNumType w:start="6"/>
          <w:cols w:num="1" w:space="425"/>
          <w:titlePg w:val="0"/>
          <w:docGrid w:type="lines" w:linePitch="312" w:charSpace="0"/>
        </w:sectPr>
      </w:pPr>
      <w:r>
        <w:rPr>
          <w:rFonts w:ascii="宋体" w:hAnsi="宋体" w:hint="eastAsia"/>
          <w:sz w:val="28"/>
          <w:szCs w:val="28"/>
        </w:rPr>
        <w:t>为了确保本次拆除建筑物快速、安全、高效施工忙而不乱，分工有序、量化</w:t>
      </w:r>
      <w:r>
        <w:rPr>
          <w:rFonts w:ascii="宋体" w:hAnsi="宋体" w:hint="eastAsia"/>
          <w:sz w:val="28"/>
          <w:szCs w:val="28"/>
          <w:lang w:eastAsia="zh-CN"/>
        </w:rPr>
        <w:t>管理管控</w:t>
      </w:r>
    </w:p>
    <w:p>
      <w:pPr>
        <w:pStyle w:val="Normal0"/>
        <w:ind w:left="2" w:firstLine="560" w:leftChars="1" w:firstLineChars="200"/>
        <w:rPr>
          <w:rFonts w:ascii="宋体" w:hAnsi="宋体" w:hint="eastAsia"/>
          <w:sz w:val="28"/>
          <w:szCs w:val="28"/>
        </w:rPr>
      </w:pPr>
      <w:r>
        <w:rPr>
          <w:rFonts w:ascii="宋体" w:hAnsi="宋体" w:hint="eastAsia"/>
          <w:sz w:val="28"/>
          <w:szCs w:val="28"/>
        </w:rPr>
        <w:t>。本次拆除由于是保护性部分拆除施工，首先在施工区域搭设防护架，施工区域按次续分段进行拆除施工，具体施工区域划分见下图。</w:t>
      </w: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spacing w:line="400" w:lineRule="exact"/>
        <w:ind w:left="2" w:firstLine="560" w:leftChars="1" w:firstLineChars="200"/>
        <w:rPr>
          <w:rFonts w:ascii="宋体" w:hAnsi="宋体" w:hint="eastAsia"/>
          <w:sz w:val="28"/>
          <w:szCs w:val="28"/>
        </w:rPr>
      </w:pPr>
    </w:p>
    <w:p>
      <w:pPr>
        <w:pStyle w:val="Normal0"/>
        <w:ind w:left="2" w:firstLine="3255" w:leftChars="1" w:firstLineChars="1550"/>
        <w:rPr>
          <w:rFonts w:ascii="宋体" w:hAnsi="宋体" w:hint="eastAsia"/>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o:spid="_x0000_s1025" type="#_x0000_t75" style="width:468pt;height:331.1pt;margin-top:14.6pt;margin-left:-9pt;mso-height-relative:page;mso-width-relative:page;position:absolute;z-index:-251658240" coordsize="21600,21600" o:preferrelative="t" filled="f" stroked="f">
            <v:stroke joinstyle="miter"/>
            <v:imagedata r:id="rId17" o:title="未标题-1"/>
            <o:lock v:ext="edit" aspectratio="t"/>
          </v:shape>
        </w:pict>
      </w:r>
    </w:p>
    <w:p>
      <w:pPr>
        <w:pStyle w:val="Normal0"/>
        <w:ind w:left="2" w:firstLine="4340" w:leftChars="1" w:firstLineChars="1550"/>
        <w:rPr>
          <w:rFonts w:ascii="宋体" w:hAnsi="宋体" w:hint="eastAsia"/>
          <w:b/>
          <w:sz w:val="28"/>
          <w:szCs w:val="28"/>
        </w:rPr>
      </w:pPr>
    </w:p>
    <w:p>
      <w:pPr>
        <w:pStyle w:val="Normal0"/>
        <w:ind w:firstLine="1441" w:firstLineChars="686"/>
        <w:rPr>
          <w:rFonts w:ascii="宋体" w:hAnsi="宋体" w:hint="eastAsia"/>
          <w:b/>
          <w:szCs w:val="21"/>
        </w:rPr>
      </w:pPr>
    </w:p>
    <w:p>
      <w:pPr>
        <w:pStyle w:val="Normal0"/>
        <w:ind w:firstLine="1441" w:firstLineChars="686"/>
        <w:rPr>
          <w:rFonts w:ascii="宋体" w:hAnsi="宋体" w:hint="eastAsia"/>
          <w:b/>
          <w:szCs w:val="21"/>
        </w:rPr>
      </w:pPr>
    </w:p>
    <w:p>
      <w:pPr>
        <w:pStyle w:val="Normal0"/>
        <w:ind w:firstLine="1441" w:firstLineChars="686"/>
        <w:rPr>
          <w:rFonts w:ascii="宋体" w:hAnsi="宋体" w:hint="eastAsia"/>
          <w:b/>
          <w:szCs w:val="21"/>
        </w:rPr>
      </w:pPr>
    </w:p>
    <w:p>
      <w:pPr>
        <w:pStyle w:val="Normal0"/>
        <w:ind w:firstLine="1928" w:firstLineChars="1071"/>
        <w:rPr>
          <w:rFonts w:ascii="宋体" w:hAnsi="宋体" w:hint="eastAsia"/>
          <w:b/>
          <w:sz w:val="18"/>
          <w:szCs w:val="18"/>
        </w:rPr>
      </w:pPr>
      <w:r>
        <w:rPr>
          <w:rFonts w:ascii="宋体" w:hAnsi="宋体" w:hint="eastAsia"/>
          <w:b/>
          <w:sz w:val="18"/>
          <w:szCs w:val="18"/>
        </w:rPr>
        <w:t>B区                                   A区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3186" w:leftChars="1" w:firstLineChars="1770"/>
        <w:rPr>
          <w:rFonts w:ascii="宋体" w:hAnsi="宋体" w:hint="eastAsia"/>
          <w:b/>
          <w:sz w:val="18"/>
          <w:szCs w:val="18"/>
        </w:rPr>
      </w:pPr>
      <w:r>
        <w:rPr>
          <w:rFonts w:ascii="宋体" w:hAnsi="宋体" w:hint="eastAsia"/>
          <w:b/>
          <w:sz w:val="18"/>
          <w:szCs w:val="18"/>
        </w:rPr>
        <w:t>C区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6120" w:leftChars="1" w:firstLineChars="3400"/>
        <w:rPr>
          <w:rFonts w:ascii="宋体" w:hAnsi="宋体" w:hint="eastAsia"/>
          <w:b/>
          <w:sz w:val="18"/>
          <w:szCs w:val="18"/>
        </w:rPr>
      </w:pPr>
      <w:r>
        <w:rPr>
          <w:rFonts w:ascii="宋体" w:hAnsi="宋体" w:hint="eastAsia"/>
          <w:b/>
          <w:sz w:val="18"/>
          <w:szCs w:val="18"/>
        </w:rPr>
        <w:t>D区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jc w:val="center"/>
        <w:rPr>
          <w:rFonts w:ascii="宋体" w:hAnsi="宋体" w:hint="eastAsia"/>
          <w:sz w:val="28"/>
          <w:szCs w:val="28"/>
        </w:rPr>
        <w:sectPr>
          <w:headerReference w:type="default" r:id="rId18"/>
          <w:footerReference w:type="default" r:id="rId19"/>
          <w:type w:val="nextPage"/>
          <w:pgSz w:w="11906" w:h="16838"/>
          <w:pgMar w:top="1440" w:right="1797" w:bottom="1440" w:left="1797" w:header="851" w:footer="992" w:gutter="0"/>
          <w:pgNumType w:start="7"/>
          <w:cols w:num="1" w:space="425"/>
          <w:titlePg w:val="0"/>
          <w:docGrid w:type="lines" w:linePitch="312" w:charSpace="0"/>
        </w:sectPr>
      </w:pPr>
      <w:r>
        <w:rPr>
          <w:rFonts w:ascii="宋体" w:hAnsi="宋体" w:hint="eastAsia"/>
          <w:sz w:val="28"/>
          <w:szCs w:val="28"/>
        </w:rPr>
        <w:t>详见施工拆除区域划分图</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420" w:leftChars="1" w:firstLineChars="200"/>
        <w:rPr>
          <w:rFonts w:ascii="宋体" w:hAnsi="宋体" w:hint="eastAsia"/>
          <w:sz w:val="28"/>
          <w:szCs w:val="28"/>
        </w:rPr>
      </w:pPr>
      <w:r>
        <w:pict>
          <v:shape id="_x0000_s1026" o:spid="_x0000_s1026" type="#_x0000_t75" style="width:531pt;height:516.6pt;margin-top:13.6pt;margin-left:-48.8pt;mso-height-relative:page;mso-width-relative:page;position:absolute;z-index:-251657216" coordsize="21600,21600" o:preferrelative="t" filled="f" stroked="f">
            <v:stroke joinstyle="miter"/>
            <v:imagedata r:id="rId20" o:title="A区" chromakey="white"/>
            <o:lock v:ext="edit" aspectratio="t"/>
          </v:shape>
        </w:pic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720" w:leftChars="1" w:firstLineChars="200"/>
        <w:jc w:val="center"/>
        <w:rPr>
          <w:rFonts w:ascii="宋体" w:hAnsi="宋体" w:hint="eastAsia"/>
          <w:b/>
          <w:sz w:val="36"/>
          <w:szCs w:val="36"/>
        </w:rPr>
        <w:sectPr>
          <w:headerReference w:type="default" r:id="rId21"/>
          <w:footerReference w:type="default" r:id="rId22"/>
          <w:type w:val="nextPage"/>
          <w:pgSz w:w="11906" w:h="16838"/>
          <w:pgMar w:top="1440" w:right="1797" w:bottom="1440" w:left="1797" w:header="851" w:footer="992" w:gutter="0"/>
          <w:pgNumType w:start="8"/>
          <w:cols w:num="1" w:space="425"/>
          <w:titlePg w:val="0"/>
          <w:docGrid w:type="lines" w:linePitch="312" w:charSpace="0"/>
        </w:sectPr>
      </w:pPr>
      <w:r>
        <w:rPr>
          <w:rFonts w:ascii="宋体" w:hAnsi="宋体" w:hint="eastAsia"/>
          <w:b/>
          <w:sz w:val="36"/>
          <w:szCs w:val="36"/>
        </w:rPr>
        <w:t>A区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420" w:leftChars="1" w:firstLineChars="200"/>
        <w:rPr>
          <w:rFonts w:ascii="宋体" w:hAnsi="宋体" w:hint="eastAsia"/>
          <w:sz w:val="28"/>
          <w:szCs w:val="28"/>
        </w:rPr>
      </w:pPr>
      <w:r>
        <w:pict>
          <v:shape id="_x0000_s1027" o:spid="_x0000_s1027" type="#_x0000_t75" style="width:415pt;height:273.05pt;margin-top:15.6pt;margin-left:18pt;mso-height-relative:page;mso-width-relative:page;position:absolute;z-index:-251656192" coordsize="21600,21600" o:preferrelative="t" filled="f" stroked="f">
            <v:stroke joinstyle="miter"/>
            <v:imagedata r:id="rId23" o:title="9"/>
            <o:lock v:ext="edit" aspectratio="t"/>
          </v:shape>
        </w:pic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sectPr>
          <w:headerReference w:type="default" r:id="rId24"/>
          <w:footerReference w:type="default" r:id="rId25"/>
          <w:type w:val="nextPage"/>
          <w:pgSz w:w="11906" w:h="16838"/>
          <w:pgMar w:top="1440" w:right="1797" w:bottom="1440" w:left="1797" w:header="851" w:footer="992" w:gutter="0"/>
          <w:pgNumType w:start="9"/>
          <w:cols w:num="1" w:space="425"/>
          <w:titlePg w:val="0"/>
          <w:docGrid w:type="lines" w:linePitch="312" w:charSpace="0"/>
        </w:sectPr>
      </w:pPr>
    </w:p>
    <w:p>
      <w:pPr>
        <w:pStyle w:val="Normal0"/>
        <w:ind w:firstLine="4144" w:firstLineChars="1295"/>
        <w:rPr>
          <w:rFonts w:ascii="宋体" w:hAnsi="宋体" w:hint="eastAsia"/>
          <w:b/>
          <w:sz w:val="32"/>
          <w:szCs w:val="32"/>
        </w:rPr>
      </w:pPr>
      <w:r>
        <w:rPr>
          <w:rFonts w:ascii="宋体" w:hAnsi="宋体" w:hint="eastAsia"/>
          <w:b/>
          <w:sz w:val="32"/>
          <w:szCs w:val="32"/>
        </w:rPr>
        <w:t>B区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420" w:leftChars="1" w:firstLineChars="200"/>
        <w:rPr>
          <w:rFonts w:ascii="宋体" w:hAnsi="宋体" w:hint="eastAsia"/>
          <w:sz w:val="28"/>
          <w:szCs w:val="28"/>
        </w:rPr>
      </w:pPr>
      <w:r>
        <w:pict>
          <v:shape id="_x0000_s1028" o:spid="_x0000_s1028" type="#_x0000_t75" style="width:379.7pt;height:361.35pt;margin-top:16.95pt;margin-left:35.8pt;mso-height-relative:page;mso-width-relative:page;position:absolute;rotation:-26565012fd;z-index:-251655168" coordsize="21600,21600" o:preferrelative="t" filled="f" stroked="f">
            <v:stroke joinstyle="miter"/>
            <v:imagedata r:id="rId26" o:title="10"/>
            <o:lock v:ext="edit" aspectratio="t"/>
          </v:shape>
        </w:pic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sectPr>
          <w:headerReference w:type="default" r:id="rId27"/>
          <w:footerReference w:type="default" r:id="rId28"/>
          <w:type w:val="nextPage"/>
          <w:pgSz w:w="11906" w:h="16838"/>
          <w:pgMar w:top="1440" w:right="1797" w:bottom="1440" w:left="1797" w:header="851" w:footer="992" w:gutter="0"/>
          <w:pgNumType w:start="10"/>
          <w:cols w:num="1" w:space="425"/>
          <w:titlePg w:val="0"/>
          <w:docGrid w:type="lines" w:linePitch="312" w:charSpace="0"/>
        </w:sectPr>
      </w:pPr>
    </w:p>
    <w:p>
      <w:pPr>
        <w:pStyle w:val="Normal0"/>
        <w:ind w:firstLine="3344" w:firstLineChars="1045"/>
        <w:rPr>
          <w:rFonts w:ascii="宋体" w:hAnsi="宋体" w:hint="eastAsia"/>
          <w:b/>
          <w:sz w:val="32"/>
          <w:szCs w:val="32"/>
        </w:rPr>
      </w:pPr>
      <w:r>
        <w:rPr>
          <w:rFonts w:ascii="宋体" w:hAnsi="宋体" w:hint="eastAsia"/>
          <w:b/>
          <w:sz w:val="32"/>
          <w:szCs w:val="32"/>
        </w:rPr>
        <w:t>C区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420" w:leftChars="1" w:firstLineChars="200"/>
        <w:rPr>
          <w:rFonts w:ascii="宋体" w:hAnsi="宋体" w:hint="eastAsia"/>
          <w:sz w:val="28"/>
          <w:szCs w:val="28"/>
        </w:rPr>
      </w:pPr>
      <w:r>
        <w:pict>
          <v:shape id="_x0000_s1029" o:spid="_x0000_s1029" type="#_x0000_t75" style="width:415pt;height:278.5pt;margin-top:0;margin-left:27pt;mso-height-relative:page;mso-width-relative:page;position:absolute;rotation:316;z-index:-251654144" coordsize="21600,21600" o:preferrelative="t" filled="f" stroked="f">
            <v:stroke joinstyle="miter"/>
            <v:imagedata r:id="rId29" o:title="11"/>
            <o:lock v:ext="edit" aspectratio="t"/>
          </v:shape>
        </w:pic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4480" w:leftChars="1" w:firstLineChars="1400"/>
        <w:rPr>
          <w:rFonts w:ascii="宋体" w:hAnsi="宋体" w:hint="eastAsia"/>
          <w:b/>
          <w:sz w:val="32"/>
          <w:szCs w:val="32"/>
        </w:rPr>
        <w:sectPr>
          <w:headerReference w:type="default" r:id="rId30"/>
          <w:footerReference w:type="default" r:id="rId31"/>
          <w:type w:val="nextPage"/>
          <w:pgSz w:w="11906" w:h="16838"/>
          <w:pgMar w:top="1440" w:right="1797" w:bottom="1440" w:left="1797" w:header="851" w:footer="992" w:gutter="0"/>
          <w:pgNumType w:start="11"/>
          <w:cols w:num="1" w:space="425"/>
          <w:titlePg w:val="0"/>
          <w:docGrid w:type="lines" w:linePitch="312" w:charSpace="0"/>
        </w:sectPr>
      </w:pPr>
    </w:p>
    <w:p>
      <w:pPr>
        <w:pStyle w:val="Normal0"/>
        <w:ind w:left="2" w:firstLine="4480" w:leftChars="1" w:firstLineChars="1400"/>
        <w:rPr>
          <w:rFonts w:ascii="宋体" w:hAnsi="宋体" w:hint="eastAsia"/>
          <w:b/>
          <w:sz w:val="32"/>
          <w:szCs w:val="32"/>
        </w:rPr>
      </w:pPr>
      <w:r>
        <w:rPr>
          <w:rFonts w:ascii="宋体" w:hAnsi="宋体" w:hint="eastAsia"/>
          <w:b/>
          <w:sz w:val="32"/>
          <w:szCs w:val="32"/>
        </w:rPr>
        <w:t>D区</w:t>
      </w: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0" w:leftChars="1" w:firstLineChars="200"/>
        <w:rPr>
          <w:rFonts w:ascii="宋体" w:hAnsi="宋体" w:hint="eastAsia"/>
          <w:sz w:val="28"/>
          <w:szCs w:val="28"/>
        </w:rPr>
      </w:pPr>
    </w:p>
    <w:p>
      <w:pPr>
        <w:pStyle w:val="Normal0"/>
        <w:ind w:left="2" w:firstLine="562"/>
        <w:rPr>
          <w:rFonts w:ascii="宋体" w:hAnsi="宋体" w:hint="eastAsia"/>
          <w:b/>
          <w:sz w:val="28"/>
          <w:szCs w:val="28"/>
        </w:rPr>
      </w:pPr>
      <w:r>
        <w:rPr>
          <w:rFonts w:ascii="宋体" w:hAnsi="宋体" w:hint="eastAsia"/>
          <w:b/>
          <w:sz w:val="28"/>
          <w:szCs w:val="28"/>
        </w:rPr>
        <w:t>一、A区域拆除：</w:t>
      </w:r>
    </w:p>
    <w:p>
      <w:pPr>
        <w:pStyle w:val="Normal0"/>
        <w:ind w:firstLine="560" w:firstLineChars="200"/>
        <w:rPr>
          <w:rFonts w:ascii="宋体" w:hAnsi="宋体" w:hint="eastAsia"/>
          <w:sz w:val="28"/>
          <w:szCs w:val="28"/>
        </w:rPr>
      </w:pPr>
      <w:r>
        <w:rPr>
          <w:rFonts w:ascii="宋体" w:hAnsi="宋体" w:hint="eastAsia"/>
          <w:sz w:val="28"/>
          <w:szCs w:val="28"/>
        </w:rPr>
        <w:t>经现场勘察，本建筑物屋面坍塌后，A区四面均有钢筋、混凝土、模板及脚手架悬挂于坍塌屋面之上，具有高空坠落危险，同时四面悬挂物品种类不同，所以分别采取不同的拆除方式。由于A区是坍塌区，危险较大，各种结构稳定性差，经我们现场工程技术人员研究，主要采取机械拆除，仅在拆除A-4轴线上物体时，用机械辅助人工的方法拆除其它部分，其它部分全部用机械拆除，以避免发生安全事故。我们采取以下拆除方法：</w:t>
      </w:r>
    </w:p>
    <w:p>
      <w:pPr>
        <w:pStyle w:val="Normal0"/>
        <w:ind w:firstLine="840" w:firstLineChars="300"/>
        <w:rPr>
          <w:rFonts w:ascii="宋体" w:hAnsi="宋体" w:hint="eastAsia"/>
          <w:sz w:val="28"/>
          <w:szCs w:val="28"/>
        </w:rPr>
      </w:pPr>
      <w:r>
        <w:rPr>
          <w:rFonts w:ascii="宋体" w:hAnsi="宋体" w:hint="eastAsia"/>
          <w:sz w:val="28"/>
          <w:szCs w:val="28"/>
        </w:rPr>
        <w:t>1、清理A-4轴上的1-B\1-C两个柱上的悬挂物及模板。</w:t>
      </w:r>
    </w:p>
    <w:p>
      <w:pPr>
        <w:pStyle w:val="Normal0"/>
        <w:ind w:firstLine="560"/>
        <w:rPr>
          <w:rFonts w:ascii="宋体" w:hAnsi="宋体" w:hint="eastAsia"/>
          <w:sz w:val="28"/>
          <w:szCs w:val="28"/>
        </w:rPr>
        <w:sectPr>
          <w:headerReference w:type="default" r:id="rId32"/>
          <w:footerReference w:type="default" r:id="rId33"/>
          <w:type w:val="nextPage"/>
          <w:pgSz w:w="11906" w:h="16838"/>
          <w:pgMar w:top="1440" w:right="1797" w:bottom="1440" w:left="1797" w:header="851" w:footer="992" w:gutter="0"/>
          <w:pgNumType w:start="12"/>
          <w:cols w:num="1" w:space="425"/>
          <w:titlePg w:val="0"/>
          <w:docGrid w:type="lines" w:linePitch="312" w:charSpace="0"/>
        </w:sectPr>
      </w:pPr>
    </w:p>
    <w:p>
      <w:pPr>
        <w:pStyle w:val="Normal0"/>
        <w:ind w:firstLine="560"/>
        <w:rPr>
          <w:rFonts w:ascii="宋体" w:hAnsi="宋体" w:hint="eastAsia"/>
          <w:sz w:val="28"/>
          <w:szCs w:val="28"/>
        </w:rPr>
      </w:pPr>
      <w:r>
        <w:rPr>
          <w:rFonts w:ascii="宋体" w:hAnsi="宋体" w:hint="eastAsia"/>
          <w:sz w:val="28"/>
          <w:szCs w:val="28"/>
        </w:rPr>
        <w:t>搭设脚手架至需要高度，先用人工方式拆除柱上模板，拆模时应注意不要损坏柱子的混凝土，模板拆除后用吊车将模板运至指定位置堆放。用风镐人工拆除柱顶松动的混凝土，具体方法是：用风镐将混凝土破碎成小块，集中装在吊斗里，吊至指定场所。</w:t>
      </w:r>
    </w:p>
    <w:p>
      <w:pPr>
        <w:pStyle w:val="Normal0"/>
        <w:ind w:firstLine="560"/>
        <w:rPr>
          <w:rFonts w:ascii="宋体" w:hAnsi="宋体" w:hint="eastAsia"/>
          <w:sz w:val="28"/>
          <w:szCs w:val="28"/>
        </w:rPr>
      </w:pPr>
      <w:r>
        <w:rPr>
          <w:rFonts w:ascii="宋体" w:hAnsi="宋体" w:hint="eastAsia"/>
          <w:sz w:val="28"/>
          <w:szCs w:val="28"/>
        </w:rPr>
        <w:t>2、拆除A区西南方向A-2轴线向下的悬挂物，由于井字梁钢筋几乎悬挂到地面，所以我们选择由下至上的拆除方式，在拆除钢筋之前先用机械清理掉上面的模板及混凝土碎块，防止在拆除钢筋时这些物体的坠落。</w:t>
      </w:r>
    </w:p>
    <w:p>
      <w:pPr>
        <w:pStyle w:val="Normal0"/>
        <w:ind w:firstLine="560"/>
        <w:rPr>
          <w:rFonts w:ascii="宋体" w:hAnsi="宋体" w:hint="eastAsia"/>
          <w:sz w:val="28"/>
          <w:szCs w:val="28"/>
        </w:rPr>
      </w:pPr>
      <w:r>
        <w:rPr>
          <w:rFonts w:ascii="宋体" w:hAnsi="宋体" w:hint="eastAsia"/>
          <w:sz w:val="28"/>
          <w:szCs w:val="28"/>
        </w:rPr>
        <w:t>（1）、拆除井字梁横向钢筋骨架以下的坚向钢筋，拆除方法是先用吊车钩住坚向钢筋骨架的上部进行起吊，待钢丝绳拉紧后停止起吊，然后用液压剪剪断横梁以下坚向钢筋骨架的所有钢筋，吊至指定的堆方场所。严防剪下的钢筋骨架碰撞损坏保留的建筑构架，以此方法拆除所有横向钢筋骨架以下的所有坚向钢筋骨架。</w:t>
      </w:r>
    </w:p>
    <w:p>
      <w:pPr>
        <w:pStyle w:val="Normal0"/>
        <w:ind w:firstLine="560"/>
        <w:rPr>
          <w:rFonts w:ascii="宋体" w:hAnsi="宋体" w:hint="eastAsia"/>
          <w:sz w:val="28"/>
          <w:szCs w:val="28"/>
        </w:rPr>
      </w:pPr>
      <w:r>
        <w:rPr>
          <w:rFonts w:ascii="宋体" w:hAnsi="宋体" w:hint="eastAsia"/>
          <w:sz w:val="28"/>
          <w:szCs w:val="28"/>
        </w:rPr>
        <w:t>（2）拆除悬挂的井字梁的横向钢筋骨架，拆除方法是先拆除1-B到1-C之间的横向钢筋骨架，这部分分成三段进行拆除，首先拆除中间的3.382米的部分，使用吊车钩住这部分钢筋骨架的中部进行起吊，待钢丝绳拉紧后停止起吊，用液压剪从坚向梁与横向梁交叉部位剪断，然后起吊剪掉的横向梁部分，吊止指定的堆放场所。严防剪下的钢筋骨架碰撞损坏保留的建筑构架。再用同样的办法拆除紧邻1-B轴的3.4米横向梁钢筋骨架及紧邻1-C轴的3.4米横向梁钢筋骨架。</w:t>
      </w:r>
    </w:p>
    <w:p>
      <w:pPr>
        <w:pStyle w:val="Normal0"/>
        <w:ind w:firstLine="560"/>
        <w:rPr>
          <w:rFonts w:ascii="宋体" w:hAnsi="宋体" w:hint="eastAsia"/>
          <w:sz w:val="28"/>
          <w:szCs w:val="28"/>
        </w:rPr>
        <w:sectPr>
          <w:headerReference w:type="default" r:id="rId34"/>
          <w:footerReference w:type="default" r:id="rId35"/>
          <w:type w:val="nextPage"/>
          <w:pgSz w:w="11906" w:h="16838"/>
          <w:pgMar w:top="1440" w:right="1797" w:bottom="1440" w:left="1797" w:header="851" w:footer="992" w:gutter="0"/>
          <w:pgNumType w:start="13"/>
          <w:cols w:num="1" w:space="425"/>
          <w:titlePg w:val="0"/>
          <w:docGrid w:type="lines" w:linePitch="312" w:charSpace="0"/>
        </w:sectPr>
      </w:pPr>
    </w:p>
    <w:p>
      <w:pPr>
        <w:pStyle w:val="Normal0"/>
        <w:ind w:firstLine="560"/>
        <w:rPr>
          <w:rFonts w:ascii="宋体" w:hAnsi="宋体" w:hint="eastAsia"/>
          <w:sz w:val="28"/>
          <w:szCs w:val="28"/>
        </w:rPr>
      </w:pPr>
      <w:r>
        <w:rPr>
          <w:rFonts w:ascii="宋体" w:hAnsi="宋体" w:hint="eastAsia"/>
          <w:sz w:val="28"/>
          <w:szCs w:val="28"/>
        </w:rPr>
        <w:t>再拆除1-B到1-A之间的横向钢筋骨架，这部分也分成三段进行拆除，首先拆除中间的3.5米的部分，使用吊车钩住这部份钢筋骨架的中部进行起吊，待钢丝绳拉紧后停止起吊，用液压剪从坚向梁与横向梁交叉部位剪断，然后起吊剪掉的横向梁部分，吊至指定的堆放场所。再用同样的办法拆除紧邻1-B轴的3.2米横向梁钢筋骨架及紧邻1-A轴的3.482米横向梁钢筋骨架。</w:t>
      </w:r>
    </w:p>
    <w:p>
      <w:pPr>
        <w:pStyle w:val="Normal0"/>
        <w:ind w:firstLine="560"/>
        <w:rPr>
          <w:rFonts w:ascii="宋体" w:hAnsi="宋体" w:hint="eastAsia"/>
          <w:sz w:val="28"/>
          <w:szCs w:val="28"/>
        </w:rPr>
      </w:pPr>
      <w:r>
        <w:rPr>
          <w:rFonts w:ascii="宋体" w:hAnsi="宋体" w:hint="eastAsia"/>
          <w:sz w:val="28"/>
          <w:szCs w:val="28"/>
        </w:rPr>
        <w:t>最后拆除1-C到1-D之间的横向钢筋骨架，这部分也分成三段进行拆除，首先拆除中间的3.382米的部分，使用吊车钩住这部份钢筋骨架的中部进行起吊，待钢丝绳拉紧后停止起吊，用液压剪从坚向梁与横向梁交叉部位剪断，然后起吊剪掉的横向梁部分，吊至指定的堆放场所。再用同样的办法拆除紧邻1-C轴的3.4米横向梁骨架及紧邻1-D轴的3.4米横向梁。</w:t>
      </w:r>
    </w:p>
    <w:p>
      <w:pPr>
        <w:pStyle w:val="Normal0"/>
        <w:ind w:firstLine="560"/>
        <w:rPr>
          <w:rFonts w:ascii="宋体" w:hAnsi="宋体" w:hint="eastAsia"/>
          <w:sz w:val="28"/>
          <w:szCs w:val="28"/>
        </w:rPr>
      </w:pPr>
      <w:r>
        <w:rPr>
          <w:rFonts w:ascii="宋体" w:hAnsi="宋体" w:hint="eastAsia"/>
          <w:sz w:val="28"/>
          <w:szCs w:val="28"/>
        </w:rPr>
        <w:t>（3）拆除A-2轴线以下部分的坚向梁钢筋骨架，拆除方法是先用吊车钩住坚向钢筋骨架的上部进行起吊，待钢丝绳拉紧后停止起吊，然后用液压剪剪断横梁以下的坚向钢筋骨架所有钢筋，吊至指定的堆放场所。严防剪下的钢筋骨架碰撞损坏保留的建筑构架，以此方法拆除A-2轴线以下的所有坚向钢筋骨架。</w:t>
      </w:r>
    </w:p>
    <w:p>
      <w:pPr>
        <w:pStyle w:val="Normal0"/>
        <w:ind w:firstLine="560"/>
        <w:rPr>
          <w:rFonts w:ascii="宋体" w:hAnsi="宋体" w:hint="eastAsia"/>
          <w:sz w:val="28"/>
          <w:szCs w:val="28"/>
        </w:rPr>
      </w:pPr>
      <w:r>
        <w:rPr>
          <w:rFonts w:ascii="宋体" w:hAnsi="宋体" w:hint="eastAsia"/>
          <w:sz w:val="28"/>
          <w:szCs w:val="28"/>
        </w:rPr>
        <w:t>3、拆除A区1-A轴线上的悬挂物及脚手架</w:t>
      </w:r>
    </w:p>
    <w:p>
      <w:pPr>
        <w:pStyle w:val="Normal0"/>
        <w:ind w:firstLine="840" w:firstLineChars="300"/>
        <w:rPr>
          <w:rFonts w:ascii="宋体" w:hAnsi="宋体" w:hint="eastAsia"/>
          <w:sz w:val="28"/>
          <w:szCs w:val="28"/>
        </w:rPr>
      </w:pPr>
      <w:r>
        <w:rPr>
          <w:rFonts w:ascii="宋体" w:hAnsi="宋体" w:hint="eastAsia"/>
          <w:sz w:val="28"/>
          <w:szCs w:val="28"/>
        </w:rPr>
        <w:t>（1）按以上方法拆除1-A轴线横坚向的钢筋骨架及模板。</w:t>
      </w:r>
    </w:p>
    <w:p>
      <w:pPr>
        <w:pStyle w:val="Normal0"/>
        <w:ind w:firstLine="840" w:firstLineChars="300"/>
        <w:rPr>
          <w:rFonts w:ascii="宋体" w:hAnsi="宋体" w:hint="eastAsia"/>
          <w:sz w:val="28"/>
          <w:szCs w:val="28"/>
        </w:rPr>
        <w:sectPr>
          <w:headerReference w:type="default" r:id="rId36"/>
          <w:footerReference w:type="default" r:id="rId37"/>
          <w:type w:val="nextPage"/>
          <w:pgSz w:w="11906" w:h="16838"/>
          <w:pgMar w:top="1440" w:right="1797" w:bottom="1440" w:left="1797" w:header="851" w:footer="992" w:gutter="0"/>
          <w:pgNumType w:start="14"/>
          <w:cols w:num="1" w:space="425"/>
          <w:titlePg w:val="0"/>
          <w:docGrid w:type="lines" w:linePitch="312" w:charSpace="0"/>
        </w:sectPr>
      </w:pPr>
    </w:p>
    <w:p>
      <w:pPr>
        <w:pStyle w:val="Normal0"/>
        <w:ind w:firstLine="840" w:firstLineChars="300"/>
        <w:rPr>
          <w:rFonts w:ascii="宋体" w:hAnsi="宋体" w:hint="eastAsia"/>
          <w:sz w:val="28"/>
          <w:szCs w:val="28"/>
        </w:rPr>
      </w:pPr>
      <w:r>
        <w:rPr>
          <w:rFonts w:ascii="宋体" w:hAnsi="宋体" w:hint="eastAsia"/>
          <w:sz w:val="28"/>
          <w:szCs w:val="28"/>
        </w:rPr>
        <w:t>（2）拆除损坏变形的脚手架，用液压剪沿着A-3轴位置由上到下将脚手架坚向剪开，分为左右两部分。先拆除A-3至A-4轴部分脚手架，将此部分脚手架从中间坚向剪开，分成两部分，首先拆除其中一部分，拆除方法是用吊车钩住这部份脚手架的上部进行起吊，待钢丝绳拉紧后停止起吊，用液压剪将变形的脚手架逐根剪断，使变形部分脚手架从未变形脚手架部分脱离开来，然后起吊至指定的场所，再进行人工拆解。用同样的方法拆除另一部分脚手架。</w:t>
      </w:r>
    </w:p>
    <w:p>
      <w:pPr>
        <w:pStyle w:val="Normal0"/>
        <w:ind w:firstLine="840" w:firstLineChars="300"/>
        <w:rPr>
          <w:rFonts w:ascii="宋体" w:hAnsi="宋体" w:hint="eastAsia"/>
          <w:sz w:val="28"/>
          <w:szCs w:val="28"/>
        </w:rPr>
      </w:pPr>
      <w:r>
        <w:rPr>
          <w:rFonts w:ascii="宋体" w:hAnsi="宋体" w:hint="eastAsia"/>
          <w:sz w:val="28"/>
          <w:szCs w:val="28"/>
        </w:rPr>
        <w:t>再拆除A-3至A-2轴线部分脚手架，将此部分脚手架从中间坚向剪开，分成两部分，首先拆除其中一部分，拆除方法是：用吊车钩住这部分脚手架的上部进行起吊，待钢丝绳拉紧后停止起吊，用液压剪将变形的脚手架逐根剪断，使变形部分脚手架从未变形脚手架部分脱离开来，然后起吊至指定的场所，再进行人工拆剪。用同样的方法拆除另一部分脚手架。</w:t>
      </w:r>
    </w:p>
    <w:p>
      <w:pPr>
        <w:pStyle w:val="Normal0"/>
        <w:ind w:firstLine="840" w:firstLineChars="300"/>
        <w:rPr>
          <w:rFonts w:ascii="宋体" w:hAnsi="宋体" w:hint="eastAsia"/>
          <w:sz w:val="28"/>
          <w:szCs w:val="28"/>
        </w:rPr>
      </w:pPr>
      <w:r>
        <w:rPr>
          <w:rFonts w:ascii="宋体" w:hAnsi="宋体" w:hint="eastAsia"/>
          <w:sz w:val="28"/>
          <w:szCs w:val="28"/>
        </w:rPr>
        <w:t>4、拆除1-D轴线上的悬挂物及脚手架</w:t>
      </w:r>
    </w:p>
    <w:p>
      <w:pPr>
        <w:pStyle w:val="Normal0"/>
        <w:ind w:firstLine="840" w:firstLineChars="300"/>
        <w:rPr>
          <w:rFonts w:ascii="宋体" w:hAnsi="宋体" w:hint="eastAsia"/>
          <w:sz w:val="28"/>
          <w:szCs w:val="28"/>
        </w:rPr>
      </w:pPr>
      <w:r>
        <w:rPr>
          <w:rFonts w:ascii="宋体" w:hAnsi="宋体" w:hint="eastAsia"/>
          <w:sz w:val="28"/>
          <w:szCs w:val="28"/>
        </w:rPr>
        <w:t>按以上3的方法步骤拆除1-D轴线上的悬挂物及脚手架。</w:t>
      </w:r>
    </w:p>
    <w:p>
      <w:pPr>
        <w:pStyle w:val="Normal0"/>
        <w:ind w:firstLine="840" w:firstLineChars="300"/>
        <w:rPr>
          <w:rFonts w:ascii="宋体" w:hAnsi="宋体" w:hint="eastAsia"/>
          <w:sz w:val="28"/>
          <w:szCs w:val="28"/>
        </w:rPr>
      </w:pPr>
      <w:r>
        <w:rPr>
          <w:rFonts w:ascii="宋体" w:hAnsi="宋体" w:hint="eastAsia"/>
          <w:sz w:val="28"/>
          <w:szCs w:val="28"/>
        </w:rPr>
        <w:t>5、清理A区地面上的杂物，结束A区拆除工作。</w:t>
      </w:r>
    </w:p>
    <w:p>
      <w:pPr>
        <w:pStyle w:val="Normal0"/>
        <w:ind w:firstLine="560"/>
        <w:rPr>
          <w:rFonts w:ascii="宋体" w:hAnsi="宋体" w:hint="eastAsia"/>
          <w:sz w:val="28"/>
          <w:szCs w:val="28"/>
        </w:rPr>
      </w:pPr>
      <w:r>
        <w:rPr>
          <w:rFonts w:ascii="宋体" w:hAnsi="宋体" w:hint="eastAsia"/>
          <w:sz w:val="28"/>
          <w:szCs w:val="28"/>
        </w:rPr>
        <w:t>二、拆除C区部分</w:t>
      </w:r>
    </w:p>
    <w:p>
      <w:pPr>
        <w:pStyle w:val="Normal0"/>
        <w:ind w:firstLine="560"/>
        <w:rPr>
          <w:rFonts w:ascii="宋体" w:hAnsi="宋体" w:hint="eastAsia"/>
          <w:sz w:val="28"/>
          <w:szCs w:val="28"/>
        </w:rPr>
      </w:pPr>
      <w:r>
        <w:rPr>
          <w:rFonts w:ascii="宋体" w:hAnsi="宋体" w:hint="eastAsia"/>
          <w:sz w:val="28"/>
          <w:szCs w:val="28"/>
        </w:rPr>
        <w:t>C区主要拆除的构件有已变形凝固的混凝土还有模板及变形的钢管支撑体系，拆除这部分时，先人工搭设钢管支撑对部分梁柱及屋面板进行加固处理，然后在四周设置临边防护设施，采取机械为主，人工辅助的方式进行拆除，具体方法如下：</w:t>
      </w:r>
    </w:p>
    <w:p>
      <w:pPr>
        <w:pStyle w:val="Normal0"/>
        <w:ind w:firstLine="560"/>
        <w:rPr>
          <w:rFonts w:ascii="宋体" w:hAnsi="宋体" w:hint="eastAsia"/>
          <w:sz w:val="28"/>
          <w:szCs w:val="28"/>
        </w:rPr>
      </w:pPr>
      <w:r>
        <w:rPr>
          <w:rFonts w:ascii="宋体" w:hAnsi="宋体" w:hint="eastAsia"/>
          <w:sz w:val="28"/>
          <w:szCs w:val="28"/>
        </w:rPr>
        <w:t>1、拆除钢筋混凝土屋面板</w:t>
      </w:r>
    </w:p>
    <w:p>
      <w:pPr>
        <w:pStyle w:val="Normal0"/>
        <w:ind w:firstLine="560"/>
        <w:rPr>
          <w:rFonts w:ascii="宋体" w:hAnsi="宋体" w:hint="eastAsia"/>
          <w:sz w:val="28"/>
          <w:szCs w:val="28"/>
        </w:rPr>
      </w:pPr>
      <w:r>
        <w:rPr>
          <w:rFonts w:ascii="宋体" w:hAnsi="宋体" w:hint="eastAsia"/>
          <w:sz w:val="28"/>
          <w:szCs w:val="28"/>
        </w:rPr>
        <w:t>将C区屋面用风镐将混凝土破碎，分割成小块，露出钢筋然后用液压剪将钢筋剪断，用吊车将每一小块混凝土吊至指定位置堆放。</w:t>
      </w:r>
    </w:p>
    <w:p>
      <w:pPr>
        <w:pStyle w:val="Normal0"/>
        <w:ind w:firstLine="560"/>
        <w:rPr>
          <w:rFonts w:ascii="宋体" w:hAnsi="宋体" w:hint="eastAsia"/>
          <w:sz w:val="28"/>
          <w:szCs w:val="28"/>
        </w:rPr>
      </w:pPr>
      <w:r>
        <w:rPr>
          <w:rFonts w:ascii="宋体" w:hAnsi="宋体" w:hint="eastAsia"/>
          <w:sz w:val="28"/>
          <w:szCs w:val="28"/>
        </w:rPr>
        <w:t>2、拆除屋面板下的模板</w:t>
      </w:r>
    </w:p>
    <w:p>
      <w:pPr>
        <w:pStyle w:val="Normal0"/>
        <w:ind w:firstLine="560"/>
        <w:rPr>
          <w:rFonts w:ascii="宋体" w:hAnsi="宋体" w:hint="eastAsia"/>
          <w:sz w:val="28"/>
          <w:szCs w:val="28"/>
        </w:rPr>
        <w:sectPr>
          <w:headerReference w:type="default" r:id="rId38"/>
          <w:footerReference w:type="default" r:id="rId39"/>
          <w:type w:val="nextPage"/>
          <w:pgSz w:w="11906" w:h="16838"/>
          <w:pgMar w:top="1440" w:right="1797" w:bottom="1440" w:left="1797" w:header="851" w:footer="992" w:gutter="0"/>
          <w:pgNumType w:start="15"/>
          <w:cols w:num="1" w:space="425"/>
          <w:titlePg w:val="0"/>
          <w:docGrid w:type="lines" w:linePitch="312" w:charSpace="0"/>
        </w:sectPr>
      </w:pPr>
    </w:p>
    <w:p>
      <w:pPr>
        <w:pStyle w:val="Normal0"/>
        <w:ind w:firstLine="560"/>
        <w:rPr>
          <w:rFonts w:ascii="宋体" w:hAnsi="宋体" w:hint="eastAsia"/>
          <w:sz w:val="28"/>
          <w:szCs w:val="28"/>
        </w:rPr>
      </w:pPr>
      <w:r>
        <w:rPr>
          <w:rFonts w:ascii="宋体" w:hAnsi="宋体" w:hint="eastAsia"/>
          <w:sz w:val="28"/>
          <w:szCs w:val="28"/>
        </w:rPr>
        <w:t>指派有经验的木工做好安全防护工作，人工拆除模板，用吊车将拆除的模板木方吊至指定的位置堆放。</w:t>
      </w:r>
    </w:p>
    <w:p>
      <w:pPr>
        <w:pStyle w:val="Normal0"/>
        <w:ind w:firstLine="560"/>
        <w:rPr>
          <w:rFonts w:ascii="宋体" w:hAnsi="宋体" w:hint="eastAsia"/>
          <w:sz w:val="28"/>
          <w:szCs w:val="28"/>
        </w:rPr>
      </w:pPr>
      <w:r>
        <w:rPr>
          <w:rFonts w:ascii="宋体" w:hAnsi="宋体" w:hint="eastAsia"/>
          <w:sz w:val="28"/>
          <w:szCs w:val="28"/>
        </w:rPr>
        <w:t>3、拆除钢筋混凝土梁</w:t>
      </w:r>
    </w:p>
    <w:p>
      <w:pPr>
        <w:pStyle w:val="Normal0"/>
        <w:ind w:firstLine="560"/>
        <w:rPr>
          <w:rFonts w:ascii="宋体" w:hAnsi="宋体" w:hint="eastAsia"/>
          <w:sz w:val="28"/>
          <w:szCs w:val="28"/>
        </w:rPr>
      </w:pPr>
      <w:r>
        <w:rPr>
          <w:rFonts w:ascii="宋体" w:hAnsi="宋体" w:hint="eastAsia"/>
          <w:sz w:val="28"/>
          <w:szCs w:val="28"/>
        </w:rPr>
        <w:t>先拆除A-2轴线梁，将A-2轴线梁分成九段逐一进行拆除，先用吊车钩住这段梁的中部，起吊拉紧钢丝绳，用镐头机将这段梁的两端进行破碎，露出梁的钢筋用液压剪剪断钢筋，然后起吊，将这段梁吊至指定位置地面，然后再用镐头机将这段梁破碎，分离出钢筋，将混凝土碎块装车运出工地。</w:t>
      </w:r>
    </w:p>
    <w:p>
      <w:pPr>
        <w:pStyle w:val="Normal0"/>
        <w:ind w:firstLine="560"/>
        <w:rPr>
          <w:rFonts w:ascii="宋体" w:hAnsi="宋体" w:hint="eastAsia"/>
          <w:sz w:val="28"/>
          <w:szCs w:val="28"/>
        </w:rPr>
      </w:pPr>
      <w:r>
        <w:rPr>
          <w:rFonts w:ascii="宋体" w:hAnsi="宋体" w:hint="eastAsia"/>
          <w:sz w:val="28"/>
          <w:szCs w:val="28"/>
        </w:rPr>
        <w:t>C区的其它梁采取同样方法进行拆除。</w:t>
      </w:r>
    </w:p>
    <w:p>
      <w:pPr>
        <w:pStyle w:val="Normal0"/>
        <w:ind w:firstLine="560"/>
        <w:rPr>
          <w:rFonts w:ascii="宋体" w:hAnsi="宋体" w:hint="eastAsia"/>
          <w:sz w:val="28"/>
          <w:szCs w:val="28"/>
        </w:rPr>
      </w:pPr>
      <w:r>
        <w:rPr>
          <w:rFonts w:ascii="宋体" w:hAnsi="宋体" w:hint="eastAsia"/>
          <w:sz w:val="28"/>
          <w:szCs w:val="28"/>
        </w:rPr>
        <w:t>4、拆除钢管脚手架</w:t>
      </w:r>
    </w:p>
    <w:p>
      <w:pPr>
        <w:pStyle w:val="Normal0"/>
        <w:ind w:firstLine="560"/>
        <w:rPr>
          <w:rFonts w:ascii="宋体" w:hAnsi="宋体" w:hint="eastAsia"/>
          <w:sz w:val="28"/>
          <w:szCs w:val="28"/>
        </w:rPr>
      </w:pPr>
      <w:r>
        <w:rPr>
          <w:rFonts w:ascii="宋体" w:hAnsi="宋体" w:hint="eastAsia"/>
          <w:sz w:val="28"/>
          <w:szCs w:val="28"/>
        </w:rPr>
        <w:t>用气割将钢管分段切割，吊车吊至指定位置。</w:t>
      </w:r>
    </w:p>
    <w:p>
      <w:pPr>
        <w:pStyle w:val="Normal0"/>
        <w:ind w:firstLine="560"/>
        <w:rPr>
          <w:rFonts w:ascii="宋体" w:hAnsi="宋体" w:hint="eastAsia"/>
          <w:sz w:val="28"/>
          <w:szCs w:val="28"/>
        </w:rPr>
      </w:pPr>
      <w:r>
        <w:rPr>
          <w:rFonts w:ascii="宋体" w:hAnsi="宋体" w:hint="eastAsia"/>
          <w:sz w:val="28"/>
          <w:szCs w:val="28"/>
        </w:rPr>
        <w:t>5、清理场地，结束C区拆除工作。</w:t>
      </w:r>
    </w:p>
    <w:p>
      <w:pPr>
        <w:pStyle w:val="Normal0"/>
        <w:ind w:firstLine="560"/>
        <w:rPr>
          <w:rFonts w:ascii="宋体" w:hAnsi="宋体" w:hint="eastAsia"/>
          <w:sz w:val="28"/>
          <w:szCs w:val="28"/>
        </w:rPr>
      </w:pPr>
      <w:r>
        <w:rPr>
          <w:rFonts w:ascii="宋体" w:hAnsi="宋体" w:hint="eastAsia"/>
          <w:sz w:val="28"/>
          <w:szCs w:val="28"/>
        </w:rPr>
        <w:t>三、拆除B区部分</w:t>
      </w:r>
    </w:p>
    <w:p>
      <w:pPr>
        <w:pStyle w:val="Normal0"/>
        <w:ind w:firstLine="560"/>
        <w:rPr>
          <w:rFonts w:ascii="宋体" w:hAnsi="宋体" w:hint="eastAsia"/>
          <w:sz w:val="28"/>
          <w:szCs w:val="28"/>
        </w:rPr>
      </w:pPr>
      <w:r>
        <w:rPr>
          <w:rFonts w:ascii="宋体" w:hAnsi="宋体" w:hint="eastAsia"/>
          <w:sz w:val="28"/>
          <w:szCs w:val="28"/>
        </w:rPr>
        <w:t>B区主要拆除的构件有混凝土屋面板、模板、钢管支撑体系及倾斜的柱子，拆除这部分时，先人工搭设钢管支撑对部分梁柱及屋面板进行加固处理，然后在四周设置临边防护设施，采取机械为主，人工辅助的方式进行拆除，具体方法如下：</w:t>
      </w:r>
    </w:p>
    <w:p>
      <w:pPr>
        <w:pStyle w:val="Normal0"/>
        <w:ind w:firstLine="560"/>
        <w:rPr>
          <w:rFonts w:ascii="宋体" w:hAnsi="宋体" w:hint="eastAsia"/>
          <w:sz w:val="28"/>
          <w:szCs w:val="28"/>
        </w:rPr>
      </w:pPr>
      <w:r>
        <w:rPr>
          <w:rFonts w:ascii="宋体" w:hAnsi="宋体" w:hint="eastAsia"/>
          <w:sz w:val="28"/>
          <w:szCs w:val="28"/>
        </w:rPr>
        <w:t>1、拆除钢筋混凝土屋面板</w:t>
      </w:r>
    </w:p>
    <w:p>
      <w:pPr>
        <w:pStyle w:val="Normal0"/>
        <w:ind w:firstLine="560"/>
        <w:rPr>
          <w:rFonts w:ascii="宋体" w:hAnsi="宋体" w:hint="eastAsia"/>
          <w:sz w:val="28"/>
          <w:szCs w:val="28"/>
        </w:rPr>
      </w:pPr>
      <w:r>
        <w:rPr>
          <w:rFonts w:ascii="宋体" w:hAnsi="宋体" w:hint="eastAsia"/>
          <w:sz w:val="28"/>
          <w:szCs w:val="28"/>
        </w:rPr>
        <w:t>将B区屋面用风镐将混凝土破碎，分割成小块，露出钢筋然后用液压剪将钢筋剪断，用吊车将每一小块混凝土吊至指定位置堆放。</w:t>
      </w:r>
    </w:p>
    <w:p>
      <w:pPr>
        <w:pStyle w:val="Normal0"/>
        <w:ind w:firstLine="560"/>
        <w:rPr>
          <w:rFonts w:ascii="宋体" w:hAnsi="宋体" w:hint="eastAsia"/>
          <w:sz w:val="28"/>
          <w:szCs w:val="28"/>
        </w:rPr>
      </w:pPr>
      <w:r>
        <w:rPr>
          <w:rFonts w:ascii="宋体" w:hAnsi="宋体" w:hint="eastAsia"/>
          <w:sz w:val="28"/>
          <w:szCs w:val="28"/>
        </w:rPr>
        <w:t>2、拆除屋面板下的模板</w:t>
      </w:r>
    </w:p>
    <w:p>
      <w:pPr>
        <w:pStyle w:val="Normal0"/>
        <w:ind w:firstLine="560"/>
        <w:rPr>
          <w:rFonts w:ascii="宋体" w:hAnsi="宋体" w:hint="eastAsia"/>
          <w:sz w:val="28"/>
          <w:szCs w:val="28"/>
        </w:rPr>
        <w:sectPr>
          <w:headerReference w:type="default" r:id="rId40"/>
          <w:footerReference w:type="default" r:id="rId41"/>
          <w:type w:val="nextPage"/>
          <w:pgSz w:w="11906" w:h="16838"/>
          <w:pgMar w:top="1440" w:right="1797" w:bottom="1440" w:left="1797" w:header="851" w:footer="992" w:gutter="0"/>
          <w:pgNumType w:start="16"/>
          <w:cols w:num="1" w:space="425"/>
          <w:titlePg w:val="0"/>
          <w:docGrid w:type="lines" w:linePitch="312" w:charSpace="0"/>
        </w:sectPr>
      </w:pPr>
    </w:p>
    <w:p>
      <w:pPr>
        <w:pStyle w:val="Normal0"/>
        <w:ind w:firstLine="560"/>
        <w:rPr>
          <w:rFonts w:ascii="宋体" w:hAnsi="宋体" w:hint="eastAsia"/>
          <w:sz w:val="28"/>
          <w:szCs w:val="28"/>
        </w:rPr>
      </w:pPr>
      <w:r>
        <w:rPr>
          <w:rFonts w:ascii="宋体" w:hAnsi="宋体" w:hint="eastAsia"/>
          <w:sz w:val="28"/>
          <w:szCs w:val="28"/>
        </w:rPr>
        <w:t>指派有经验的木工做好安全防护工作，人工拆除模板，用吊车将拆除的模板木方吊至指定的位置堆放。</w:t>
      </w:r>
    </w:p>
    <w:p>
      <w:pPr>
        <w:pStyle w:val="Normal0"/>
        <w:ind w:firstLine="560"/>
        <w:rPr>
          <w:rFonts w:ascii="宋体" w:hAnsi="宋体" w:hint="eastAsia"/>
          <w:sz w:val="28"/>
          <w:szCs w:val="28"/>
        </w:rPr>
      </w:pPr>
      <w:r>
        <w:rPr>
          <w:rFonts w:ascii="宋体" w:hAnsi="宋体" w:hint="eastAsia"/>
          <w:sz w:val="28"/>
          <w:szCs w:val="28"/>
        </w:rPr>
        <w:t>3、拆除钢筋混凝土梁</w:t>
      </w:r>
    </w:p>
    <w:p>
      <w:pPr>
        <w:pStyle w:val="Normal0"/>
        <w:ind w:firstLine="560"/>
        <w:rPr>
          <w:rFonts w:ascii="宋体" w:hAnsi="宋体" w:hint="eastAsia"/>
          <w:sz w:val="28"/>
          <w:szCs w:val="28"/>
        </w:rPr>
      </w:pPr>
      <w:r>
        <w:rPr>
          <w:rFonts w:ascii="宋体" w:hAnsi="宋体" w:hint="eastAsia"/>
          <w:sz w:val="28"/>
          <w:szCs w:val="28"/>
        </w:rPr>
        <w:t>采取B区混凝土梁的拆除方法及步骤，将B区混凝土梁逐一拆除。</w:t>
      </w:r>
    </w:p>
    <w:p>
      <w:pPr>
        <w:pStyle w:val="Normal0"/>
        <w:ind w:firstLine="560"/>
        <w:rPr>
          <w:rFonts w:ascii="宋体" w:hAnsi="宋体" w:hint="eastAsia"/>
          <w:sz w:val="28"/>
          <w:szCs w:val="28"/>
        </w:rPr>
      </w:pPr>
      <w:r>
        <w:rPr>
          <w:rFonts w:ascii="宋体" w:hAnsi="宋体" w:hint="eastAsia"/>
          <w:sz w:val="28"/>
          <w:szCs w:val="28"/>
        </w:rPr>
        <w:t>4、拆除倾斜的柱子</w:t>
      </w:r>
    </w:p>
    <w:p>
      <w:pPr>
        <w:pStyle w:val="Normal0"/>
        <w:ind w:firstLine="560"/>
        <w:rPr>
          <w:rFonts w:ascii="宋体" w:hAnsi="宋体" w:hint="eastAsia"/>
          <w:sz w:val="28"/>
          <w:szCs w:val="28"/>
        </w:rPr>
      </w:pPr>
      <w:r>
        <w:rPr>
          <w:rFonts w:ascii="宋体" w:hAnsi="宋体" w:hint="eastAsia"/>
          <w:sz w:val="28"/>
          <w:szCs w:val="28"/>
        </w:rPr>
        <w:t>用吊车钓住柱子的上部，起吊至钢丝绳拉紧，然后在梁上高度1.3米的位置用镐头机将柱子的混凝土破碎，露出钢筋，用液压剪剪断柱子钢筋，将上半部分柱子吊至指定位置堆放，剩余的1.3米的柱子用人工将混凝土破碎，将混凝土碎块用吊车吊离现场堆放的指定位置。钢筋保留，留置原位待用。</w:t>
      </w:r>
    </w:p>
    <w:p>
      <w:pPr>
        <w:pStyle w:val="Normal0"/>
        <w:ind w:firstLine="560"/>
        <w:rPr>
          <w:rFonts w:ascii="宋体" w:hAnsi="宋体" w:hint="eastAsia"/>
          <w:sz w:val="28"/>
          <w:szCs w:val="28"/>
        </w:rPr>
      </w:pPr>
      <w:r>
        <w:rPr>
          <w:rFonts w:ascii="宋体" w:hAnsi="宋体" w:hint="eastAsia"/>
          <w:sz w:val="28"/>
          <w:szCs w:val="28"/>
        </w:rPr>
        <w:t>5、拆除钢管脚手架</w:t>
      </w:r>
    </w:p>
    <w:p>
      <w:pPr>
        <w:pStyle w:val="Normal0"/>
        <w:ind w:firstLine="560"/>
        <w:rPr>
          <w:rFonts w:ascii="宋体" w:hAnsi="宋体" w:hint="eastAsia"/>
          <w:sz w:val="28"/>
          <w:szCs w:val="28"/>
        </w:rPr>
      </w:pPr>
      <w:r>
        <w:rPr>
          <w:rFonts w:ascii="宋体" w:hAnsi="宋体" w:hint="eastAsia"/>
          <w:sz w:val="28"/>
          <w:szCs w:val="28"/>
        </w:rPr>
        <w:t>用架子工将B区的钢管架由上至下逐一拆解，将钢管及管扣用吊车吊至指定位置堆放。</w:t>
      </w:r>
    </w:p>
    <w:p>
      <w:pPr>
        <w:pStyle w:val="Normal0"/>
        <w:ind w:firstLine="560"/>
        <w:rPr>
          <w:rFonts w:ascii="宋体" w:hAnsi="宋体" w:hint="eastAsia"/>
          <w:sz w:val="28"/>
          <w:szCs w:val="28"/>
        </w:rPr>
      </w:pPr>
      <w:r>
        <w:rPr>
          <w:rFonts w:ascii="宋体" w:hAnsi="宋体" w:hint="eastAsia"/>
          <w:sz w:val="28"/>
          <w:szCs w:val="28"/>
        </w:rPr>
        <w:t>6、清理场地，结束B区拆除工作。</w:t>
      </w:r>
    </w:p>
    <w:p>
      <w:pPr>
        <w:pStyle w:val="Normal0"/>
        <w:ind w:firstLine="560"/>
        <w:rPr>
          <w:rFonts w:ascii="宋体" w:hAnsi="宋体" w:hint="eastAsia"/>
          <w:sz w:val="28"/>
          <w:szCs w:val="28"/>
        </w:rPr>
      </w:pPr>
      <w:r>
        <w:rPr>
          <w:rFonts w:ascii="宋体" w:hAnsi="宋体" w:hint="eastAsia"/>
          <w:sz w:val="28"/>
          <w:szCs w:val="28"/>
        </w:rPr>
        <w:t>四、拆除D区</w:t>
      </w:r>
    </w:p>
    <w:p>
      <w:pPr>
        <w:pStyle w:val="Normal0"/>
        <w:ind w:firstLine="560"/>
        <w:rPr>
          <w:rFonts w:ascii="宋体" w:hAnsi="宋体" w:hint="eastAsia"/>
          <w:sz w:val="28"/>
          <w:szCs w:val="28"/>
        </w:rPr>
      </w:pPr>
      <w:r>
        <w:rPr>
          <w:rFonts w:ascii="宋体" w:hAnsi="宋体" w:hint="eastAsia"/>
          <w:sz w:val="28"/>
          <w:szCs w:val="28"/>
        </w:rPr>
        <w:t>这个区域支撑系统及柱子已经倾斜，所以也要拆除。这部分的拆除工作有钢筋、模板及钢管支撑系统，由于D区没有浇筑混凝土，这部分的钢筋模板和钢管支撑系统应做为成品进行拆除。先用人工搭设钢管支撑对部分梁柱及屋面板进行加固处理，然后在四周设置临边防护设施，采取人工为主机械辅助的方式进行拆除，具体方法如下：</w:t>
      </w:r>
    </w:p>
    <w:p>
      <w:pPr>
        <w:pStyle w:val="Normal0"/>
        <w:ind w:firstLine="560"/>
        <w:rPr>
          <w:rFonts w:ascii="宋体" w:hAnsi="宋体" w:hint="eastAsia"/>
          <w:sz w:val="28"/>
          <w:szCs w:val="28"/>
        </w:rPr>
      </w:pPr>
      <w:r>
        <w:rPr>
          <w:rFonts w:ascii="宋体" w:hAnsi="宋体" w:hint="eastAsia"/>
          <w:sz w:val="28"/>
          <w:szCs w:val="28"/>
        </w:rPr>
        <w:t>1、拆除钢筋</w:t>
      </w:r>
    </w:p>
    <w:p>
      <w:pPr>
        <w:pStyle w:val="Normal0"/>
        <w:ind w:firstLine="560"/>
        <w:rPr>
          <w:rFonts w:ascii="宋体" w:hAnsi="宋体" w:hint="eastAsia"/>
          <w:sz w:val="28"/>
          <w:szCs w:val="28"/>
        </w:rPr>
        <w:sectPr>
          <w:headerReference w:type="default" r:id="rId42"/>
          <w:footerReference w:type="default" r:id="rId43"/>
          <w:type w:val="nextPage"/>
          <w:pgSz w:w="11906" w:h="16838"/>
          <w:pgMar w:top="1440" w:right="1797" w:bottom="1440" w:left="1797" w:header="851" w:footer="992" w:gutter="0"/>
          <w:pgNumType w:start="17"/>
          <w:cols w:num="1" w:space="425"/>
          <w:titlePg w:val="0"/>
          <w:docGrid w:type="lines" w:linePitch="312" w:charSpace="0"/>
        </w:sectPr>
      </w:pPr>
    </w:p>
    <w:p>
      <w:pPr>
        <w:pStyle w:val="Normal0"/>
        <w:ind w:firstLine="560"/>
        <w:rPr>
          <w:rFonts w:ascii="宋体" w:hAnsi="宋体" w:hint="eastAsia"/>
          <w:sz w:val="28"/>
          <w:szCs w:val="28"/>
        </w:rPr>
      </w:pPr>
      <w:r>
        <w:rPr>
          <w:rFonts w:ascii="宋体" w:hAnsi="宋体" w:hint="eastAsia"/>
          <w:sz w:val="28"/>
          <w:szCs w:val="28"/>
        </w:rPr>
        <w:t>首先指派钢筋工将所有的钢筋进行拆解，将钢筋吊至指定位置分类堆放。</w:t>
      </w:r>
    </w:p>
    <w:p>
      <w:pPr>
        <w:pStyle w:val="Normal0"/>
        <w:ind w:firstLine="560"/>
        <w:rPr>
          <w:rFonts w:ascii="宋体" w:hAnsi="宋体" w:hint="eastAsia"/>
          <w:sz w:val="28"/>
          <w:szCs w:val="28"/>
        </w:rPr>
      </w:pPr>
      <w:r>
        <w:rPr>
          <w:rFonts w:ascii="宋体" w:hAnsi="宋体" w:hint="eastAsia"/>
          <w:sz w:val="28"/>
          <w:szCs w:val="28"/>
        </w:rPr>
        <w:t>2、拆除模板</w:t>
      </w:r>
    </w:p>
    <w:p>
      <w:pPr>
        <w:pStyle w:val="Normal0"/>
        <w:ind w:firstLine="560"/>
        <w:rPr>
          <w:rFonts w:ascii="宋体" w:hAnsi="宋体" w:hint="eastAsia"/>
          <w:sz w:val="28"/>
          <w:szCs w:val="28"/>
        </w:rPr>
      </w:pPr>
      <w:r>
        <w:rPr>
          <w:rFonts w:ascii="宋体" w:hAnsi="宋体" w:hint="eastAsia"/>
          <w:sz w:val="28"/>
          <w:szCs w:val="28"/>
        </w:rPr>
        <w:t>指派有经验的木工做好安全防护工作，人工拆除模板，用吊车将拆除的模板木方吊至指定的位置堆放。</w:t>
      </w:r>
    </w:p>
    <w:p>
      <w:pPr>
        <w:pStyle w:val="Normal0"/>
        <w:ind w:firstLine="560"/>
        <w:rPr>
          <w:rFonts w:ascii="宋体" w:hAnsi="宋体" w:hint="eastAsia"/>
          <w:sz w:val="28"/>
          <w:szCs w:val="28"/>
        </w:rPr>
      </w:pPr>
      <w:r>
        <w:rPr>
          <w:rFonts w:ascii="宋体" w:hAnsi="宋体" w:hint="eastAsia"/>
          <w:sz w:val="28"/>
          <w:szCs w:val="28"/>
        </w:rPr>
        <w:t>3、拆除钢管脚手架</w:t>
      </w:r>
    </w:p>
    <w:p>
      <w:pPr>
        <w:pStyle w:val="Normal0"/>
        <w:ind w:firstLine="560"/>
        <w:rPr>
          <w:rFonts w:ascii="宋体" w:hAnsi="宋体" w:hint="eastAsia"/>
          <w:sz w:val="28"/>
          <w:szCs w:val="28"/>
        </w:rPr>
      </w:pPr>
      <w:r>
        <w:rPr>
          <w:rFonts w:ascii="宋体" w:hAnsi="宋体" w:hint="eastAsia"/>
          <w:sz w:val="28"/>
          <w:szCs w:val="28"/>
        </w:rPr>
        <w:t>用架子工将B区的钢管架由上至下逐一拆解，将钢管及管扣用吊车吊至指定位置堆放。</w:t>
      </w:r>
    </w:p>
    <w:p>
      <w:pPr>
        <w:pStyle w:val="Normal0"/>
        <w:ind w:firstLine="560"/>
        <w:rPr>
          <w:rFonts w:ascii="宋体" w:hAnsi="宋体" w:hint="eastAsia"/>
          <w:sz w:val="28"/>
          <w:szCs w:val="28"/>
        </w:rPr>
      </w:pPr>
      <w:r>
        <w:rPr>
          <w:rFonts w:ascii="宋体" w:hAnsi="宋体" w:hint="eastAsia"/>
          <w:sz w:val="28"/>
          <w:szCs w:val="28"/>
        </w:rPr>
        <w:t>4、清理场地，结束D区拆除工作。</w:t>
      </w:r>
    </w:p>
    <w:p>
      <w:pPr>
        <w:pStyle w:val="Heading2"/>
        <w:spacing w:line="240" w:lineRule="auto"/>
        <w:rPr>
          <w:rFonts w:hint="eastAsia"/>
          <w:b w:val="0"/>
          <w:bCs w:val="0"/>
          <w:sz w:val="28"/>
        </w:rPr>
      </w:pPr>
      <w:bookmarkStart w:id="10" w:name="_Toc353818912"/>
      <w:r>
        <w:rPr>
          <w:rFonts w:hint="eastAsia"/>
          <w:b w:val="0"/>
          <w:bCs w:val="0"/>
          <w:sz w:val="28"/>
        </w:rPr>
        <w:t>控制目标</w:t>
      </w:r>
      <w:bookmarkEnd w:id="10"/>
    </w:p>
    <w:p>
      <w:pPr>
        <w:pStyle w:val="Normal0"/>
        <w:rPr>
          <w:rFonts w:ascii="宋体" w:hAnsi="宋体" w:hint="eastAsia"/>
          <w:sz w:val="28"/>
          <w:szCs w:val="28"/>
        </w:rPr>
      </w:pPr>
      <w:r>
        <w:rPr>
          <w:rFonts w:ascii="宋体" w:hAnsi="宋体" w:hint="eastAsia"/>
          <w:sz w:val="28"/>
          <w:szCs w:val="28"/>
        </w:rPr>
        <w:t>（1）控制施工范围：确保周围建筑物及设施的安全；</w:t>
      </w:r>
    </w:p>
    <w:p>
      <w:pPr>
        <w:pStyle w:val="Normal0"/>
        <w:rPr>
          <w:rFonts w:ascii="宋体" w:hAnsi="宋体" w:hint="eastAsia"/>
          <w:sz w:val="28"/>
          <w:szCs w:val="28"/>
        </w:rPr>
      </w:pPr>
      <w:r>
        <w:rPr>
          <w:rFonts w:ascii="宋体" w:hAnsi="宋体" w:hint="eastAsia"/>
          <w:sz w:val="28"/>
          <w:szCs w:val="28"/>
        </w:rPr>
        <w:t>（2）控制施工时间：尽可能不扰民，少扰民；</w:t>
      </w:r>
    </w:p>
    <w:p>
      <w:pPr>
        <w:pStyle w:val="Normal0"/>
        <w:rPr>
          <w:rFonts w:ascii="宋体" w:hAnsi="宋体" w:hint="eastAsia"/>
          <w:sz w:val="28"/>
          <w:szCs w:val="28"/>
        </w:rPr>
      </w:pPr>
      <w:r>
        <w:rPr>
          <w:rFonts w:ascii="宋体" w:hAnsi="宋体" w:hint="eastAsia"/>
          <w:sz w:val="28"/>
          <w:szCs w:val="28"/>
        </w:rPr>
        <w:t>（3）控制粉尘飞扬：使用洒水车洒水灭尘；</w:t>
      </w:r>
    </w:p>
    <w:p>
      <w:pPr>
        <w:pStyle w:val="Normal0"/>
        <w:rPr>
          <w:rFonts w:ascii="宋体" w:hAnsi="宋体" w:hint="eastAsia"/>
          <w:sz w:val="28"/>
          <w:szCs w:val="28"/>
        </w:rPr>
      </w:pPr>
      <w:r>
        <w:rPr>
          <w:rFonts w:ascii="宋体" w:hAnsi="宋体" w:hint="eastAsia"/>
          <w:sz w:val="28"/>
          <w:szCs w:val="28"/>
        </w:rPr>
        <w:t>（4）控制施工噪声：合理安排、文明施工；</w:t>
      </w:r>
    </w:p>
    <w:p>
      <w:pPr>
        <w:pStyle w:val="Heading1"/>
        <w:spacing w:line="240" w:lineRule="auto"/>
        <w:rPr>
          <w:rFonts w:hint="eastAsia"/>
          <w:sz w:val="32"/>
        </w:rPr>
      </w:pPr>
      <w:bookmarkStart w:id="11" w:name="_Toc353818913"/>
      <w:r>
        <w:rPr>
          <w:rFonts w:hint="eastAsia"/>
          <w:sz w:val="32"/>
        </w:rPr>
        <w:t>六、施工组织</w:t>
      </w:r>
      <w:bookmarkEnd w:id="11"/>
    </w:p>
    <w:p>
      <w:pPr>
        <w:pStyle w:val="Normal0"/>
        <w:rPr>
          <w:rFonts w:ascii="宋体" w:hAnsi="宋体" w:hint="eastAsia"/>
          <w:sz w:val="28"/>
          <w:szCs w:val="28"/>
        </w:rPr>
      </w:pPr>
      <w:r>
        <w:rPr>
          <w:rFonts w:ascii="宋体" w:hAnsi="宋体" w:hint="eastAsia"/>
          <w:sz w:val="28"/>
          <w:szCs w:val="28"/>
        </w:rPr>
        <w:t>1、在</w:t>
      </w:r>
      <w:r>
        <w:rPr>
          <w:rFonts w:ascii="宋体" w:hAnsi="宋体" w:hint="eastAsia"/>
          <w:sz w:val="28"/>
          <w:szCs w:val="28"/>
          <w:lang w:eastAsia="zh-CN"/>
        </w:rPr>
        <w:t>合约甲方</w:t>
      </w:r>
      <w:r>
        <w:rPr>
          <w:rFonts w:ascii="宋体" w:hAnsi="宋体" w:hint="eastAsia"/>
          <w:sz w:val="28"/>
          <w:szCs w:val="28"/>
        </w:rPr>
        <w:t>的支持下做好居民工作，争取周边业主的配合，赢得业主的支持，并派专人做好协调工作；</w:t>
      </w:r>
    </w:p>
    <w:p>
      <w:pPr>
        <w:pStyle w:val="Normal0"/>
        <w:rPr>
          <w:rFonts w:ascii="宋体" w:hAnsi="宋体" w:hint="eastAsia"/>
          <w:sz w:val="28"/>
          <w:szCs w:val="28"/>
        </w:rPr>
      </w:pPr>
      <w:r>
        <w:rPr>
          <w:rFonts w:ascii="宋体" w:hAnsi="宋体" w:hint="eastAsia"/>
          <w:sz w:val="28"/>
          <w:szCs w:val="28"/>
        </w:rPr>
        <w:t>2、按施工组织设计的程序安排，分区、分块、分阶段进行拆除；</w:t>
      </w:r>
    </w:p>
    <w:p>
      <w:pPr>
        <w:pStyle w:val="Normal0"/>
        <w:rPr>
          <w:rFonts w:ascii="宋体" w:hAnsi="宋体" w:hint="eastAsia"/>
          <w:sz w:val="28"/>
          <w:szCs w:val="28"/>
        </w:rPr>
      </w:pPr>
      <w:r>
        <w:rPr>
          <w:rFonts w:ascii="宋体" w:hAnsi="宋体" w:hint="eastAsia"/>
          <w:sz w:val="28"/>
          <w:szCs w:val="28"/>
        </w:rPr>
        <w:t>3、严格控制高空落物、噪声、粉尘，确保不扰民，文明施工；</w:t>
      </w:r>
    </w:p>
    <w:p>
      <w:pPr>
        <w:pStyle w:val="Normal0"/>
        <w:rPr>
          <w:rFonts w:ascii="宋体" w:hAnsi="宋体" w:hint="eastAsia"/>
          <w:sz w:val="28"/>
          <w:szCs w:val="28"/>
        </w:rPr>
        <w:sectPr>
          <w:headerReference w:type="default" r:id="rId44"/>
          <w:footerReference w:type="default" r:id="rId45"/>
          <w:type w:val="nextPage"/>
          <w:pgSz w:w="11906" w:h="16838"/>
          <w:pgMar w:top="1440" w:right="1797" w:bottom="1440" w:left="1797" w:header="851" w:footer="992" w:gutter="0"/>
          <w:pgNumType w:start="18"/>
          <w:cols w:num="1" w:space="425"/>
          <w:titlePg w:val="0"/>
          <w:docGrid w:type="lines" w:linePitch="312" w:charSpace="0"/>
        </w:sectPr>
      </w:pPr>
    </w:p>
    <w:p>
      <w:pPr>
        <w:pStyle w:val="Normal0"/>
        <w:rPr>
          <w:rFonts w:ascii="宋体" w:hAnsi="宋体" w:hint="eastAsia"/>
          <w:sz w:val="28"/>
          <w:szCs w:val="28"/>
        </w:rPr>
      </w:pPr>
      <w:r>
        <w:rPr>
          <w:rFonts w:ascii="宋体" w:hAnsi="宋体" w:hint="eastAsia"/>
          <w:sz w:val="28"/>
          <w:szCs w:val="28"/>
        </w:rPr>
        <w:t>4、拆除建筑物采用人工配合机械拆除，专人负责安全，发现问题及时解决，确保施工安全。</w:t>
      </w:r>
    </w:p>
    <w:p>
      <w:pPr>
        <w:pStyle w:val="Heading1"/>
        <w:spacing w:line="240" w:lineRule="auto"/>
        <w:rPr>
          <w:rFonts w:hint="eastAsia"/>
          <w:sz w:val="32"/>
        </w:rPr>
      </w:pPr>
      <w:bookmarkStart w:id="12" w:name="_Toc353818914"/>
      <w:r>
        <w:rPr>
          <w:rFonts w:hint="eastAsia"/>
          <w:sz w:val="32"/>
        </w:rPr>
        <w:t>七、</w:t>
      </w:r>
      <w:r>
        <w:rPr>
          <w:rFonts w:hint="eastAsia"/>
          <w:sz w:val="32"/>
          <w:lang w:eastAsia="zh-CN"/>
        </w:rPr>
        <w:t>相关项目</w:t>
      </w:r>
      <w:r>
        <w:rPr>
          <w:rFonts w:hint="eastAsia"/>
          <w:sz w:val="32"/>
        </w:rPr>
        <w:t>组成人员表</w:t>
      </w:r>
      <w:bookmarkEnd w:id="12"/>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Heading1"/>
        <w:rPr>
          <w:rFonts w:hint="eastAsia"/>
          <w:sz w:val="32"/>
        </w:rPr>
      </w:pPr>
      <w:bookmarkStart w:id="13" w:name="_Toc353818915"/>
      <w:r>
        <w:rPr>
          <w:rFonts w:hint="eastAsia"/>
          <w:sz w:val="32"/>
        </w:rPr>
        <w:t>八、机械设备的准备（施工机械</w:t>
      </w:r>
      <w:r>
        <w:rPr>
          <w:rFonts w:hint="eastAsia"/>
          <w:sz w:val="32"/>
          <w:lang w:eastAsia="zh-CN"/>
        </w:rPr>
        <w:t>相关计划</w:t>
      </w:r>
      <w:r>
        <w:rPr>
          <w:rFonts w:hint="eastAsia"/>
          <w:sz w:val="32"/>
        </w:rPr>
        <w:t>表）</w:t>
      </w:r>
      <w:bookmarkEnd w:id="13"/>
    </w:p>
    <w:p>
      <w:pPr>
        <w:pStyle w:val="Normal0"/>
        <w:rPr>
          <w:rFonts w:hint="eastAsia"/>
        </w:rPr>
        <w:sectPr>
          <w:headerReference w:type="default" r:id="rId46"/>
          <w:footerReference w:type="default" r:id="rId47"/>
          <w:type w:val="nextPage"/>
          <w:pgSz w:w="11906" w:h="16838"/>
          <w:pgMar w:top="1440" w:right="1797" w:bottom="1440" w:left="1797" w:header="851" w:footer="992" w:gutter="0"/>
          <w:pgNumType w:start="19"/>
          <w:cols w:num="1" w:space="425"/>
          <w:titlePg w:val="0"/>
          <w:docGrid w:type="lines" w:linePitch="312" w:charSpace="0"/>
        </w:sectPr>
      </w:pPr>
    </w:p>
    <w:tbl>
      <w:tblPr>
        <w:tblStyle w:val="TableNormal"/>
        <w:tblW w:w="91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06"/>
        <w:gridCol w:w="1440"/>
        <w:gridCol w:w="1650"/>
        <w:gridCol w:w="1724"/>
        <w:gridCol w:w="1070"/>
        <w:gridCol w:w="825"/>
        <w:gridCol w:w="1207"/>
      </w:tblGrid>
      <w:tr>
        <w:tblPrEx>
          <w:tblW w:w="91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412"/>
        </w:trPr>
        <w:tc>
          <w:tcPr>
            <w:tcW w:w="1206" w:type="dxa"/>
            <w:vAlign w:val="center"/>
          </w:tcPr>
          <w:p>
            <w:pPr>
              <w:pStyle w:val="Normal0"/>
              <w:jc w:val="center"/>
              <w:rPr>
                <w:rFonts w:ascii="宋体" w:hAnsi="宋体" w:hint="eastAsia"/>
                <w:sz w:val="24"/>
              </w:rPr>
            </w:pPr>
            <w:r>
              <w:rPr>
                <w:rFonts w:ascii="宋体" w:hAnsi="宋体" w:hint="eastAsia"/>
                <w:sz w:val="24"/>
              </w:rPr>
              <w:pict>
                <v:line id="__TH_L2" o:spid="_x0000_s1030" style="mso-height-relative:page;mso-width-relative:page;position:absolute;z-index:251663360" from="-5.15pt,0" to="54pt,54.1pt" coordsize="21600,21600" stroked="t"/>
              </w:pict>
            </w:r>
          </w:p>
        </w:tc>
        <w:tc>
          <w:tcPr>
            <w:tcW w:w="1440" w:type="dxa"/>
            <w:vAlign w:val="center"/>
          </w:tcPr>
          <w:p>
            <w:pPr>
              <w:pStyle w:val="Normal0"/>
              <w:jc w:val="center"/>
              <w:rPr>
                <w:rFonts w:ascii="宋体" w:hAnsi="宋体" w:hint="eastAsia"/>
                <w:sz w:val="24"/>
              </w:rPr>
            </w:pPr>
            <w:r>
              <w:rPr>
                <w:rFonts w:ascii="宋体" w:hAnsi="宋体" w:hint="eastAsia"/>
                <w:sz w:val="24"/>
              </w:rPr>
              <w:t>设备名称</w:t>
            </w:r>
          </w:p>
        </w:tc>
        <w:tc>
          <w:tcPr>
            <w:tcW w:w="1650" w:type="dxa"/>
            <w:vAlign w:val="center"/>
          </w:tcPr>
          <w:p>
            <w:pPr>
              <w:pStyle w:val="Normal0"/>
              <w:jc w:val="center"/>
              <w:rPr>
                <w:rFonts w:ascii="宋体" w:hAnsi="宋体" w:hint="eastAsia"/>
                <w:sz w:val="24"/>
              </w:rPr>
            </w:pPr>
            <w:r>
              <w:rPr>
                <w:rFonts w:ascii="宋体" w:hAnsi="宋体" w:hint="eastAsia"/>
                <w:sz w:val="24"/>
              </w:rPr>
              <w:t>型号</w:t>
            </w:r>
          </w:p>
        </w:tc>
        <w:tc>
          <w:tcPr>
            <w:tcW w:w="1724" w:type="dxa"/>
            <w:vAlign w:val="center"/>
          </w:tcPr>
          <w:p>
            <w:pPr>
              <w:pStyle w:val="Normal0"/>
              <w:jc w:val="center"/>
              <w:rPr>
                <w:rFonts w:ascii="宋体" w:hAnsi="宋体" w:hint="eastAsia"/>
                <w:sz w:val="24"/>
              </w:rPr>
            </w:pPr>
            <w:r>
              <w:rPr>
                <w:rFonts w:ascii="宋体" w:hAnsi="宋体" w:hint="eastAsia"/>
                <w:sz w:val="24"/>
              </w:rPr>
              <w:t>制造年份及规定使用年限</w:t>
            </w:r>
          </w:p>
        </w:tc>
        <w:tc>
          <w:tcPr>
            <w:tcW w:w="1070" w:type="dxa"/>
            <w:vAlign w:val="center"/>
          </w:tcPr>
          <w:p>
            <w:pPr>
              <w:pStyle w:val="Normal0"/>
              <w:jc w:val="center"/>
              <w:rPr>
                <w:rFonts w:ascii="宋体" w:hAnsi="宋体" w:hint="eastAsia"/>
                <w:sz w:val="24"/>
              </w:rPr>
            </w:pPr>
            <w:r>
              <w:rPr>
                <w:rFonts w:ascii="宋体" w:hAnsi="宋体" w:hint="eastAsia"/>
                <w:sz w:val="24"/>
              </w:rPr>
              <w:t>已使用年限</w:t>
            </w:r>
          </w:p>
        </w:tc>
        <w:tc>
          <w:tcPr>
            <w:tcW w:w="825" w:type="dxa"/>
            <w:vAlign w:val="center"/>
          </w:tcPr>
          <w:p>
            <w:pPr>
              <w:pStyle w:val="Normal0"/>
              <w:jc w:val="center"/>
              <w:rPr>
                <w:rFonts w:ascii="宋体" w:hAnsi="宋体" w:hint="eastAsia"/>
                <w:sz w:val="24"/>
              </w:rPr>
            </w:pPr>
            <w:r>
              <w:rPr>
                <w:rFonts w:ascii="宋体" w:hAnsi="宋体" w:hint="eastAsia"/>
                <w:sz w:val="24"/>
              </w:rPr>
              <w:t>数量</w:t>
            </w:r>
          </w:p>
        </w:tc>
        <w:tc>
          <w:tcPr>
            <w:tcW w:w="1207" w:type="dxa"/>
            <w:vAlign w:val="center"/>
          </w:tcPr>
          <w:p>
            <w:pPr>
              <w:pStyle w:val="Normal0"/>
              <w:jc w:val="center"/>
              <w:rPr>
                <w:rFonts w:ascii="宋体" w:hAnsi="宋体" w:hint="eastAsia"/>
                <w:sz w:val="24"/>
              </w:rPr>
            </w:pPr>
            <w:r>
              <w:rPr>
                <w:rFonts w:ascii="宋体" w:hAnsi="宋体" w:hint="eastAsia"/>
                <w:sz w:val="24"/>
              </w:rPr>
              <w:t>自有或租赁</w:t>
            </w:r>
          </w:p>
        </w:tc>
      </w:tr>
      <w:tr>
        <w:tblPrEx>
          <w:tblW w:w="9122" w:type="dxa"/>
          <w:tblInd w:w="0" w:type="dxa"/>
          <w:tblCellMar>
            <w:top w:w="0" w:type="dxa"/>
            <w:left w:w="108" w:type="dxa"/>
            <w:bottom w:w="0" w:type="dxa"/>
            <w:right w:w="108" w:type="dxa"/>
          </w:tblCellMar>
        </w:tblPrEx>
        <w:trPr>
          <w:trHeight w:val="675"/>
        </w:trPr>
        <w:tc>
          <w:tcPr>
            <w:tcW w:w="1206" w:type="dxa"/>
            <w:vAlign w:val="center"/>
          </w:tcPr>
          <w:p>
            <w:pPr>
              <w:pStyle w:val="Normal0"/>
              <w:jc w:val="center"/>
              <w:rPr>
                <w:rFonts w:ascii="宋体" w:hAnsi="宋体" w:hint="eastAsia"/>
                <w:sz w:val="24"/>
              </w:rPr>
            </w:pPr>
            <w:r>
              <w:rPr>
                <w:rFonts w:ascii="宋体" w:hAnsi="宋体" w:hint="eastAsia"/>
                <w:sz w:val="24"/>
              </w:rPr>
              <w:t>1</w:t>
            </w:r>
          </w:p>
        </w:tc>
        <w:tc>
          <w:tcPr>
            <w:tcW w:w="1440" w:type="dxa"/>
            <w:vAlign w:val="center"/>
          </w:tcPr>
          <w:p>
            <w:pPr>
              <w:pStyle w:val="Normal0"/>
              <w:jc w:val="center"/>
              <w:rPr>
                <w:rFonts w:ascii="宋体" w:hAnsi="宋体" w:hint="eastAsia"/>
                <w:sz w:val="24"/>
              </w:rPr>
            </w:pPr>
            <w:r>
              <w:rPr>
                <w:rFonts w:ascii="宋体" w:hAnsi="宋体" w:hint="eastAsia"/>
                <w:sz w:val="24"/>
              </w:rPr>
              <w:t>大型吊车</w:t>
            </w:r>
          </w:p>
        </w:tc>
        <w:tc>
          <w:tcPr>
            <w:tcW w:w="1650" w:type="dxa"/>
            <w:vAlign w:val="center"/>
          </w:tcPr>
          <w:p>
            <w:pPr>
              <w:pStyle w:val="Normal0"/>
              <w:jc w:val="center"/>
              <w:rPr>
                <w:rFonts w:ascii="宋体" w:hAnsi="宋体" w:hint="eastAsia"/>
                <w:sz w:val="24"/>
              </w:rPr>
            </w:pPr>
            <w:r>
              <w:rPr>
                <w:rFonts w:ascii="宋体" w:hAnsi="宋体" w:hint="eastAsia"/>
                <w:sz w:val="24"/>
              </w:rPr>
              <w:t>QCY50T</w:t>
            </w:r>
          </w:p>
        </w:tc>
        <w:tc>
          <w:tcPr>
            <w:tcW w:w="1724" w:type="dxa"/>
            <w:vAlign w:val="center"/>
          </w:tcPr>
          <w:p>
            <w:pPr>
              <w:pStyle w:val="Normal0"/>
              <w:jc w:val="center"/>
              <w:rPr>
                <w:rFonts w:ascii="宋体" w:hAnsi="宋体" w:hint="eastAsia"/>
                <w:sz w:val="24"/>
              </w:rPr>
            </w:pPr>
            <w:r>
              <w:rPr>
                <w:rFonts w:ascii="宋体" w:hAnsi="宋体" w:hint="eastAsia"/>
                <w:sz w:val="24"/>
              </w:rPr>
              <w:t>10</w:t>
            </w:r>
          </w:p>
        </w:tc>
        <w:tc>
          <w:tcPr>
            <w:tcW w:w="1070" w:type="dxa"/>
            <w:vAlign w:val="center"/>
          </w:tcPr>
          <w:p>
            <w:pPr>
              <w:pStyle w:val="Normal0"/>
              <w:jc w:val="center"/>
              <w:rPr>
                <w:rFonts w:ascii="宋体" w:hAnsi="宋体" w:hint="eastAsia"/>
                <w:sz w:val="24"/>
              </w:rPr>
            </w:pPr>
            <w:r>
              <w:rPr>
                <w:rFonts w:ascii="宋体" w:hAnsi="宋体" w:hint="eastAsia"/>
                <w:sz w:val="24"/>
              </w:rPr>
              <w:t>10</w:t>
            </w:r>
          </w:p>
        </w:tc>
        <w:tc>
          <w:tcPr>
            <w:tcW w:w="825" w:type="dxa"/>
            <w:vAlign w:val="center"/>
          </w:tcPr>
          <w:p>
            <w:pPr>
              <w:pStyle w:val="Normal0"/>
              <w:jc w:val="center"/>
              <w:rPr>
                <w:rFonts w:ascii="宋体" w:hAnsi="宋体" w:hint="eastAsia"/>
                <w:sz w:val="24"/>
              </w:rPr>
            </w:pPr>
            <w:r>
              <w:rPr>
                <w:rFonts w:ascii="宋体" w:hAnsi="宋体" w:hint="eastAsia"/>
                <w:sz w:val="24"/>
              </w:rPr>
              <w:t>4</w:t>
            </w:r>
          </w:p>
        </w:tc>
        <w:tc>
          <w:tcPr>
            <w:tcW w:w="1207" w:type="dxa"/>
            <w:vAlign w:val="center"/>
          </w:tcPr>
          <w:p>
            <w:pPr>
              <w:pStyle w:val="Normal0"/>
              <w:jc w:val="center"/>
              <w:rPr>
                <w:rFonts w:ascii="宋体" w:hAnsi="宋体" w:hint="eastAsia"/>
                <w:sz w:val="24"/>
              </w:rP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2</w:t>
            </w:r>
          </w:p>
        </w:tc>
        <w:tc>
          <w:tcPr>
            <w:tcW w:w="1440" w:type="dxa"/>
            <w:vAlign w:val="center"/>
          </w:tcPr>
          <w:p>
            <w:pPr>
              <w:pStyle w:val="Normal0"/>
              <w:jc w:val="center"/>
              <w:rPr>
                <w:rFonts w:ascii="宋体" w:hAnsi="宋体" w:hint="eastAsia"/>
                <w:sz w:val="24"/>
              </w:rPr>
            </w:pPr>
            <w:r>
              <w:rPr>
                <w:rFonts w:ascii="宋体" w:hAnsi="宋体" w:hint="eastAsia"/>
                <w:sz w:val="24"/>
              </w:rPr>
              <w:t>挖掘机</w:t>
            </w:r>
          </w:p>
        </w:tc>
        <w:tc>
          <w:tcPr>
            <w:tcW w:w="1650" w:type="dxa"/>
            <w:vAlign w:val="center"/>
          </w:tcPr>
          <w:p>
            <w:pPr>
              <w:pStyle w:val="Normal0"/>
              <w:jc w:val="center"/>
              <w:rPr>
                <w:rFonts w:ascii="宋体" w:hAnsi="宋体" w:hint="eastAsia"/>
                <w:sz w:val="24"/>
              </w:rPr>
            </w:pPr>
            <w:r>
              <w:rPr>
                <w:rFonts w:ascii="宋体" w:hAnsi="宋体" w:hint="eastAsia"/>
                <w:sz w:val="24"/>
              </w:rPr>
              <w:t>日立300</w:t>
            </w:r>
          </w:p>
        </w:tc>
        <w:tc>
          <w:tcPr>
            <w:tcW w:w="1724" w:type="dxa"/>
            <w:vAlign w:val="center"/>
          </w:tcPr>
          <w:p>
            <w:pPr>
              <w:pStyle w:val="Normal0"/>
              <w:jc w:val="center"/>
              <w:rPr>
                <w:rFonts w:ascii="宋体" w:hAnsi="宋体" w:hint="eastAsia"/>
                <w:sz w:val="24"/>
              </w:rPr>
            </w:pPr>
            <w:r>
              <w:rPr>
                <w:rFonts w:ascii="宋体" w:hAnsi="宋体" w:hint="eastAsia"/>
                <w:sz w:val="24"/>
              </w:rPr>
              <w:t>20</w:t>
            </w:r>
          </w:p>
        </w:tc>
        <w:tc>
          <w:tcPr>
            <w:tcW w:w="1070" w:type="dxa"/>
            <w:vAlign w:val="center"/>
          </w:tcPr>
          <w:p>
            <w:pPr>
              <w:pStyle w:val="Normal0"/>
              <w:jc w:val="center"/>
              <w:rPr>
                <w:rFonts w:ascii="宋体" w:hAnsi="宋体" w:hint="eastAsia"/>
                <w:sz w:val="24"/>
              </w:rPr>
            </w:pPr>
            <w:r>
              <w:rPr>
                <w:rFonts w:ascii="宋体" w:hAnsi="宋体" w:hint="eastAsia"/>
                <w:sz w:val="24"/>
              </w:rPr>
              <w:t>2</w:t>
            </w:r>
          </w:p>
        </w:tc>
        <w:tc>
          <w:tcPr>
            <w:tcW w:w="825" w:type="dxa"/>
            <w:vAlign w:val="center"/>
          </w:tcPr>
          <w:p>
            <w:pPr>
              <w:pStyle w:val="Normal0"/>
              <w:jc w:val="center"/>
              <w:rPr>
                <w:rFonts w:ascii="宋体" w:hAnsi="宋体" w:hint="eastAsia"/>
                <w:sz w:val="24"/>
              </w:rPr>
            </w:pPr>
            <w:r>
              <w:rPr>
                <w:rFonts w:ascii="宋体" w:hAnsi="宋体" w:hint="eastAsia"/>
                <w:sz w:val="24"/>
              </w:rPr>
              <w:t>2</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3</w:t>
            </w:r>
          </w:p>
        </w:tc>
        <w:tc>
          <w:tcPr>
            <w:tcW w:w="1440" w:type="dxa"/>
            <w:vAlign w:val="center"/>
          </w:tcPr>
          <w:p>
            <w:pPr>
              <w:pStyle w:val="Normal0"/>
              <w:jc w:val="center"/>
              <w:rPr>
                <w:rFonts w:ascii="宋体" w:hAnsi="宋体" w:hint="eastAsia"/>
                <w:sz w:val="24"/>
              </w:rPr>
            </w:pPr>
            <w:r>
              <w:rPr>
                <w:rFonts w:ascii="宋体" w:hAnsi="宋体" w:hint="eastAsia"/>
                <w:sz w:val="24"/>
              </w:rPr>
              <w:t>运输车</w:t>
            </w:r>
          </w:p>
        </w:tc>
        <w:tc>
          <w:tcPr>
            <w:tcW w:w="1650" w:type="dxa"/>
            <w:vAlign w:val="center"/>
          </w:tcPr>
          <w:p>
            <w:pPr>
              <w:pStyle w:val="Normal0"/>
              <w:jc w:val="center"/>
              <w:rPr>
                <w:rFonts w:ascii="宋体" w:hAnsi="宋体" w:hint="eastAsia"/>
                <w:sz w:val="24"/>
              </w:rPr>
            </w:pPr>
            <w:r>
              <w:rPr>
                <w:rFonts w:ascii="宋体" w:hAnsi="宋体" w:hint="eastAsia"/>
                <w:sz w:val="24"/>
              </w:rPr>
              <w:t>ZL50</w:t>
            </w:r>
          </w:p>
        </w:tc>
        <w:tc>
          <w:tcPr>
            <w:tcW w:w="1724" w:type="dxa"/>
            <w:vAlign w:val="center"/>
          </w:tcPr>
          <w:p>
            <w:pPr>
              <w:pStyle w:val="Normal0"/>
              <w:jc w:val="center"/>
              <w:rPr>
                <w:rFonts w:ascii="宋体" w:hAnsi="宋体" w:hint="eastAsia"/>
                <w:sz w:val="24"/>
              </w:rPr>
            </w:pPr>
            <w:r>
              <w:rPr>
                <w:rFonts w:ascii="宋体" w:hAnsi="宋体" w:hint="eastAsia"/>
                <w:sz w:val="24"/>
              </w:rPr>
              <w:t>12</w:t>
            </w:r>
          </w:p>
        </w:tc>
        <w:tc>
          <w:tcPr>
            <w:tcW w:w="1070" w:type="dxa"/>
            <w:vAlign w:val="center"/>
          </w:tcPr>
          <w:p>
            <w:pPr>
              <w:pStyle w:val="Normal0"/>
              <w:jc w:val="center"/>
              <w:rPr>
                <w:rFonts w:ascii="宋体" w:hAnsi="宋体" w:hint="eastAsia"/>
                <w:sz w:val="24"/>
              </w:rPr>
            </w:pPr>
            <w:r>
              <w:rPr>
                <w:rFonts w:ascii="宋体" w:hAnsi="宋体" w:hint="eastAsia"/>
                <w:sz w:val="24"/>
              </w:rPr>
              <w:t>4</w:t>
            </w:r>
          </w:p>
        </w:tc>
        <w:tc>
          <w:tcPr>
            <w:tcW w:w="825" w:type="dxa"/>
            <w:vAlign w:val="center"/>
          </w:tcPr>
          <w:p>
            <w:pPr>
              <w:pStyle w:val="Normal0"/>
              <w:jc w:val="center"/>
              <w:rPr>
                <w:rFonts w:ascii="宋体" w:hAnsi="宋体" w:hint="eastAsia"/>
                <w:sz w:val="24"/>
              </w:rPr>
            </w:pPr>
            <w:r>
              <w:rPr>
                <w:rFonts w:ascii="宋体" w:hAnsi="宋体" w:hint="eastAsia"/>
                <w:sz w:val="24"/>
              </w:rPr>
              <w:t>10</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675"/>
        </w:trPr>
        <w:tc>
          <w:tcPr>
            <w:tcW w:w="1206" w:type="dxa"/>
            <w:vAlign w:val="center"/>
          </w:tcPr>
          <w:p>
            <w:pPr>
              <w:pStyle w:val="Normal0"/>
              <w:jc w:val="center"/>
              <w:rPr>
                <w:rFonts w:ascii="宋体" w:hAnsi="宋体" w:hint="eastAsia"/>
                <w:sz w:val="24"/>
              </w:rPr>
            </w:pPr>
            <w:r>
              <w:rPr>
                <w:rFonts w:ascii="宋体" w:hAnsi="宋体" w:hint="eastAsia"/>
                <w:sz w:val="24"/>
              </w:rPr>
              <w:t>4</w:t>
            </w:r>
          </w:p>
        </w:tc>
        <w:tc>
          <w:tcPr>
            <w:tcW w:w="1440" w:type="dxa"/>
            <w:vAlign w:val="center"/>
          </w:tcPr>
          <w:p>
            <w:pPr>
              <w:pStyle w:val="Normal0"/>
              <w:jc w:val="center"/>
              <w:rPr>
                <w:rFonts w:ascii="宋体" w:hAnsi="宋体" w:hint="eastAsia"/>
                <w:sz w:val="24"/>
              </w:rPr>
            </w:pPr>
            <w:r>
              <w:rPr>
                <w:rFonts w:ascii="宋体" w:hAnsi="宋体" w:hint="eastAsia"/>
                <w:sz w:val="24"/>
              </w:rPr>
              <w:t>镐头机</w:t>
            </w:r>
          </w:p>
        </w:tc>
        <w:tc>
          <w:tcPr>
            <w:tcW w:w="1650" w:type="dxa"/>
            <w:vAlign w:val="center"/>
          </w:tcPr>
          <w:p>
            <w:pPr>
              <w:pStyle w:val="Normal0"/>
              <w:jc w:val="center"/>
              <w:rPr>
                <w:rFonts w:ascii="宋体" w:hAnsi="宋体" w:hint="eastAsia"/>
                <w:sz w:val="24"/>
              </w:rPr>
            </w:pPr>
            <w:r>
              <w:rPr>
                <w:rFonts w:ascii="宋体" w:hAnsi="宋体" w:hint="eastAsia"/>
                <w:sz w:val="24"/>
              </w:rPr>
              <w:t>CAD240</w:t>
            </w:r>
          </w:p>
        </w:tc>
        <w:tc>
          <w:tcPr>
            <w:tcW w:w="1724" w:type="dxa"/>
            <w:vAlign w:val="center"/>
          </w:tcPr>
          <w:p>
            <w:pPr>
              <w:pStyle w:val="Normal0"/>
              <w:jc w:val="center"/>
              <w:rPr>
                <w:rFonts w:ascii="宋体" w:hAnsi="宋体" w:hint="eastAsia"/>
                <w:sz w:val="24"/>
              </w:rPr>
            </w:pPr>
            <w:r>
              <w:rPr>
                <w:rFonts w:ascii="宋体" w:hAnsi="宋体" w:hint="eastAsia"/>
                <w:sz w:val="24"/>
              </w:rPr>
              <w:t>15</w:t>
            </w:r>
          </w:p>
        </w:tc>
        <w:tc>
          <w:tcPr>
            <w:tcW w:w="1070" w:type="dxa"/>
            <w:vAlign w:val="center"/>
          </w:tcPr>
          <w:p>
            <w:pPr>
              <w:pStyle w:val="Normal0"/>
              <w:jc w:val="center"/>
              <w:rPr>
                <w:rFonts w:ascii="宋体" w:hAnsi="宋体" w:hint="eastAsia"/>
                <w:sz w:val="24"/>
              </w:rPr>
            </w:pPr>
            <w:r>
              <w:rPr>
                <w:rFonts w:ascii="宋体" w:hAnsi="宋体" w:hint="eastAsia"/>
                <w:sz w:val="24"/>
              </w:rPr>
              <w:t>2</w:t>
            </w:r>
          </w:p>
        </w:tc>
        <w:tc>
          <w:tcPr>
            <w:tcW w:w="825" w:type="dxa"/>
            <w:vAlign w:val="center"/>
          </w:tcPr>
          <w:p>
            <w:pPr>
              <w:pStyle w:val="Normal0"/>
              <w:jc w:val="center"/>
              <w:rPr>
                <w:rFonts w:ascii="宋体" w:hAnsi="宋体" w:hint="eastAsia"/>
                <w:sz w:val="24"/>
              </w:rPr>
            </w:pPr>
            <w:r>
              <w:rPr>
                <w:rFonts w:ascii="宋体" w:hAnsi="宋体" w:hint="eastAsia"/>
                <w:sz w:val="24"/>
              </w:rPr>
              <w:t>4</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5</w:t>
            </w:r>
          </w:p>
        </w:tc>
        <w:tc>
          <w:tcPr>
            <w:tcW w:w="1440" w:type="dxa"/>
            <w:vAlign w:val="center"/>
          </w:tcPr>
          <w:p>
            <w:pPr>
              <w:pStyle w:val="Normal0"/>
              <w:jc w:val="center"/>
              <w:rPr>
                <w:rFonts w:ascii="宋体" w:hAnsi="宋体" w:hint="eastAsia"/>
                <w:sz w:val="24"/>
              </w:rPr>
            </w:pPr>
            <w:r>
              <w:rPr>
                <w:rFonts w:ascii="宋体" w:hAnsi="宋体" w:hint="eastAsia"/>
                <w:sz w:val="24"/>
              </w:rPr>
              <w:t>重型拖车</w:t>
            </w:r>
          </w:p>
        </w:tc>
        <w:tc>
          <w:tcPr>
            <w:tcW w:w="1650" w:type="dxa"/>
            <w:vAlign w:val="center"/>
          </w:tcPr>
          <w:p>
            <w:pPr>
              <w:pStyle w:val="Normal0"/>
              <w:jc w:val="center"/>
              <w:rPr>
                <w:rFonts w:ascii="宋体" w:hAnsi="宋体" w:hint="eastAsia"/>
                <w:sz w:val="24"/>
              </w:rPr>
            </w:pPr>
            <w:r>
              <w:rPr>
                <w:rFonts w:ascii="宋体" w:hAnsi="宋体" w:hint="eastAsia"/>
                <w:sz w:val="24"/>
              </w:rPr>
              <w:t>15-20t</w:t>
            </w:r>
          </w:p>
        </w:tc>
        <w:tc>
          <w:tcPr>
            <w:tcW w:w="1724" w:type="dxa"/>
            <w:vAlign w:val="center"/>
          </w:tcPr>
          <w:p>
            <w:pPr>
              <w:pStyle w:val="Normal0"/>
              <w:jc w:val="center"/>
              <w:rPr>
                <w:rFonts w:ascii="宋体" w:hAnsi="宋体" w:hint="eastAsia"/>
                <w:sz w:val="24"/>
              </w:rPr>
            </w:pPr>
            <w:r>
              <w:rPr>
                <w:rFonts w:ascii="宋体" w:hAnsi="宋体" w:hint="eastAsia"/>
                <w:sz w:val="24"/>
              </w:rPr>
              <w:t>10</w:t>
            </w:r>
          </w:p>
        </w:tc>
        <w:tc>
          <w:tcPr>
            <w:tcW w:w="1070" w:type="dxa"/>
            <w:vAlign w:val="center"/>
          </w:tcPr>
          <w:p>
            <w:pPr>
              <w:pStyle w:val="Normal0"/>
              <w:jc w:val="center"/>
              <w:rPr>
                <w:rFonts w:ascii="宋体" w:hAnsi="宋体" w:hint="eastAsia"/>
                <w:sz w:val="24"/>
              </w:rPr>
            </w:pPr>
            <w:r>
              <w:rPr>
                <w:rFonts w:ascii="宋体" w:hAnsi="宋体" w:hint="eastAsia"/>
                <w:sz w:val="24"/>
              </w:rPr>
              <w:t>5</w:t>
            </w:r>
          </w:p>
        </w:tc>
        <w:tc>
          <w:tcPr>
            <w:tcW w:w="825" w:type="dxa"/>
            <w:vAlign w:val="center"/>
          </w:tcPr>
          <w:p>
            <w:pPr>
              <w:pStyle w:val="Normal0"/>
              <w:jc w:val="center"/>
              <w:rPr>
                <w:rFonts w:ascii="宋体" w:hAnsi="宋体" w:hint="eastAsia"/>
                <w:sz w:val="24"/>
              </w:rPr>
            </w:pPr>
            <w:r>
              <w:rPr>
                <w:rFonts w:ascii="宋体" w:hAnsi="宋体" w:hint="eastAsia"/>
                <w:sz w:val="24"/>
              </w:rPr>
              <w:t>2</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6</w:t>
            </w:r>
          </w:p>
        </w:tc>
        <w:tc>
          <w:tcPr>
            <w:tcW w:w="1440" w:type="dxa"/>
            <w:vAlign w:val="center"/>
          </w:tcPr>
          <w:p>
            <w:pPr>
              <w:pStyle w:val="Normal0"/>
              <w:jc w:val="center"/>
              <w:rPr>
                <w:rFonts w:ascii="宋体" w:hAnsi="宋体" w:hint="eastAsia"/>
                <w:sz w:val="24"/>
              </w:rPr>
            </w:pPr>
            <w:r>
              <w:rPr>
                <w:rFonts w:ascii="宋体" w:hAnsi="宋体" w:hint="eastAsia"/>
                <w:sz w:val="24"/>
              </w:rPr>
              <w:t>28米液压剪</w:t>
            </w:r>
          </w:p>
        </w:tc>
        <w:tc>
          <w:tcPr>
            <w:tcW w:w="1650" w:type="dxa"/>
            <w:vAlign w:val="center"/>
          </w:tcPr>
          <w:p>
            <w:pPr>
              <w:pStyle w:val="Normal0"/>
              <w:jc w:val="center"/>
              <w:rPr>
                <w:rFonts w:ascii="宋体" w:hAnsi="宋体" w:hint="eastAsia"/>
                <w:sz w:val="24"/>
              </w:rPr>
            </w:pPr>
            <w:r>
              <w:rPr>
                <w:rFonts w:ascii="宋体" w:hAnsi="宋体" w:hint="eastAsia"/>
                <w:sz w:val="24"/>
              </w:rPr>
              <w:t>小松450</w:t>
            </w:r>
          </w:p>
        </w:tc>
        <w:tc>
          <w:tcPr>
            <w:tcW w:w="1724" w:type="dxa"/>
            <w:vAlign w:val="center"/>
          </w:tcPr>
          <w:p>
            <w:pPr>
              <w:pStyle w:val="Normal0"/>
              <w:jc w:val="center"/>
              <w:rPr>
                <w:rFonts w:ascii="宋体" w:hAnsi="宋体" w:hint="eastAsia"/>
                <w:sz w:val="24"/>
              </w:rPr>
            </w:pPr>
            <w:r>
              <w:rPr>
                <w:rFonts w:ascii="宋体" w:hAnsi="宋体" w:hint="eastAsia"/>
                <w:sz w:val="24"/>
              </w:rPr>
              <w:t>15</w:t>
            </w:r>
          </w:p>
        </w:tc>
        <w:tc>
          <w:tcPr>
            <w:tcW w:w="1070" w:type="dxa"/>
            <w:vAlign w:val="center"/>
          </w:tcPr>
          <w:p>
            <w:pPr>
              <w:pStyle w:val="Normal0"/>
              <w:jc w:val="center"/>
              <w:rPr>
                <w:rFonts w:ascii="宋体" w:hAnsi="宋体" w:hint="eastAsia"/>
                <w:sz w:val="24"/>
              </w:rPr>
            </w:pPr>
            <w:r>
              <w:rPr>
                <w:rFonts w:ascii="宋体" w:hAnsi="宋体" w:hint="eastAsia"/>
                <w:sz w:val="24"/>
              </w:rPr>
              <w:t>3</w:t>
            </w:r>
          </w:p>
        </w:tc>
        <w:tc>
          <w:tcPr>
            <w:tcW w:w="825" w:type="dxa"/>
            <w:vAlign w:val="center"/>
          </w:tcPr>
          <w:p>
            <w:pPr>
              <w:pStyle w:val="Normal0"/>
              <w:jc w:val="center"/>
              <w:rPr>
                <w:rFonts w:ascii="宋体" w:hAnsi="宋体" w:hint="eastAsia"/>
                <w:sz w:val="24"/>
              </w:rPr>
            </w:pPr>
            <w:r>
              <w:rPr>
                <w:rFonts w:ascii="宋体" w:hAnsi="宋体" w:hint="eastAsia"/>
                <w:sz w:val="24"/>
              </w:rPr>
              <w:t>1</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675"/>
        </w:trPr>
        <w:tc>
          <w:tcPr>
            <w:tcW w:w="1206" w:type="dxa"/>
            <w:vAlign w:val="center"/>
          </w:tcPr>
          <w:p>
            <w:pPr>
              <w:pStyle w:val="Normal0"/>
              <w:jc w:val="center"/>
              <w:rPr>
                <w:rFonts w:ascii="宋体" w:hAnsi="宋体" w:hint="eastAsia"/>
                <w:sz w:val="24"/>
              </w:rPr>
            </w:pPr>
            <w:r>
              <w:rPr>
                <w:rFonts w:ascii="宋体" w:hAnsi="宋体" w:hint="eastAsia"/>
                <w:sz w:val="24"/>
              </w:rPr>
              <w:t>7</w:t>
            </w:r>
          </w:p>
        </w:tc>
        <w:tc>
          <w:tcPr>
            <w:tcW w:w="1440" w:type="dxa"/>
            <w:vAlign w:val="center"/>
          </w:tcPr>
          <w:p>
            <w:pPr>
              <w:pStyle w:val="Normal0"/>
              <w:jc w:val="center"/>
              <w:rPr>
                <w:rFonts w:ascii="宋体" w:hAnsi="宋体" w:hint="eastAsia"/>
                <w:sz w:val="24"/>
              </w:rPr>
            </w:pPr>
            <w:r>
              <w:rPr>
                <w:rFonts w:ascii="宋体" w:hAnsi="宋体" w:hint="eastAsia"/>
                <w:sz w:val="24"/>
              </w:rPr>
              <w:t>空压机</w:t>
            </w:r>
          </w:p>
        </w:tc>
        <w:tc>
          <w:tcPr>
            <w:tcW w:w="1650" w:type="dxa"/>
            <w:vAlign w:val="center"/>
          </w:tcPr>
          <w:p>
            <w:pPr>
              <w:pStyle w:val="Normal0"/>
              <w:jc w:val="center"/>
              <w:rPr>
                <w:rFonts w:ascii="宋体" w:hAnsi="宋体" w:hint="eastAsia"/>
                <w:sz w:val="24"/>
              </w:rPr>
            </w:pPr>
            <w:r>
              <w:rPr>
                <w:rFonts w:ascii="宋体" w:hAnsi="宋体" w:hint="eastAsia"/>
                <w:sz w:val="24"/>
              </w:rPr>
              <w:t>3m3</w:t>
            </w:r>
          </w:p>
        </w:tc>
        <w:tc>
          <w:tcPr>
            <w:tcW w:w="1724" w:type="dxa"/>
            <w:vAlign w:val="center"/>
          </w:tcPr>
          <w:p>
            <w:pPr>
              <w:pStyle w:val="Normal0"/>
              <w:jc w:val="center"/>
              <w:rPr>
                <w:rFonts w:ascii="宋体" w:hAnsi="宋体" w:hint="eastAsia"/>
                <w:sz w:val="24"/>
              </w:rPr>
            </w:pPr>
            <w:r>
              <w:rPr>
                <w:rFonts w:ascii="宋体" w:hAnsi="宋体" w:hint="eastAsia"/>
                <w:sz w:val="24"/>
              </w:rPr>
              <w:t>5</w:t>
            </w:r>
          </w:p>
        </w:tc>
        <w:tc>
          <w:tcPr>
            <w:tcW w:w="1070" w:type="dxa"/>
            <w:vAlign w:val="center"/>
          </w:tcPr>
          <w:p>
            <w:pPr>
              <w:pStyle w:val="Normal0"/>
              <w:jc w:val="center"/>
              <w:rPr>
                <w:rFonts w:ascii="宋体" w:hAnsi="宋体" w:hint="eastAsia"/>
                <w:sz w:val="24"/>
              </w:rPr>
            </w:pPr>
            <w:r>
              <w:rPr>
                <w:rFonts w:ascii="宋体" w:hAnsi="宋体" w:hint="eastAsia"/>
                <w:sz w:val="24"/>
              </w:rPr>
              <w:t>1</w:t>
            </w:r>
          </w:p>
        </w:tc>
        <w:tc>
          <w:tcPr>
            <w:tcW w:w="825" w:type="dxa"/>
            <w:vAlign w:val="center"/>
          </w:tcPr>
          <w:p>
            <w:pPr>
              <w:pStyle w:val="Normal0"/>
              <w:jc w:val="center"/>
              <w:rPr>
                <w:rFonts w:ascii="宋体" w:hAnsi="宋体" w:hint="eastAsia"/>
                <w:sz w:val="24"/>
              </w:rPr>
            </w:pPr>
            <w:r>
              <w:rPr>
                <w:rFonts w:ascii="宋体" w:hAnsi="宋体" w:hint="eastAsia"/>
                <w:sz w:val="24"/>
              </w:rPr>
              <w:t>12</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8</w:t>
            </w:r>
          </w:p>
        </w:tc>
        <w:tc>
          <w:tcPr>
            <w:tcW w:w="1440" w:type="dxa"/>
            <w:vAlign w:val="center"/>
          </w:tcPr>
          <w:p>
            <w:pPr>
              <w:pStyle w:val="Normal0"/>
              <w:jc w:val="center"/>
              <w:rPr>
                <w:rFonts w:ascii="宋体" w:hAnsi="宋体" w:hint="eastAsia"/>
                <w:sz w:val="24"/>
              </w:rPr>
            </w:pPr>
            <w:r>
              <w:rPr>
                <w:rFonts w:ascii="宋体" w:hAnsi="宋体" w:hint="eastAsia"/>
                <w:sz w:val="24"/>
              </w:rPr>
              <w:t>风镐</w:t>
            </w:r>
          </w:p>
        </w:tc>
        <w:tc>
          <w:tcPr>
            <w:tcW w:w="1650" w:type="dxa"/>
            <w:vAlign w:val="center"/>
          </w:tcPr>
          <w:p>
            <w:pPr>
              <w:pStyle w:val="Normal0"/>
              <w:jc w:val="center"/>
              <w:rPr>
                <w:rFonts w:ascii="宋体" w:hAnsi="宋体" w:hint="eastAsia"/>
                <w:sz w:val="24"/>
              </w:rPr>
            </w:pPr>
          </w:p>
        </w:tc>
        <w:tc>
          <w:tcPr>
            <w:tcW w:w="1724" w:type="dxa"/>
            <w:vAlign w:val="center"/>
          </w:tcPr>
          <w:p>
            <w:pPr>
              <w:pStyle w:val="Normal0"/>
              <w:jc w:val="center"/>
              <w:rPr>
                <w:rFonts w:ascii="宋体" w:hAnsi="宋体" w:hint="eastAsia"/>
                <w:sz w:val="24"/>
              </w:rPr>
            </w:pPr>
            <w:r>
              <w:rPr>
                <w:rFonts w:ascii="宋体" w:hAnsi="宋体" w:hint="eastAsia"/>
                <w:sz w:val="24"/>
              </w:rPr>
              <w:t>5</w:t>
            </w:r>
          </w:p>
        </w:tc>
        <w:tc>
          <w:tcPr>
            <w:tcW w:w="1070" w:type="dxa"/>
            <w:vAlign w:val="center"/>
          </w:tcPr>
          <w:p>
            <w:pPr>
              <w:pStyle w:val="Normal0"/>
              <w:jc w:val="center"/>
              <w:rPr>
                <w:rFonts w:ascii="宋体" w:hAnsi="宋体" w:hint="eastAsia"/>
                <w:sz w:val="24"/>
              </w:rPr>
            </w:pPr>
            <w:r>
              <w:rPr>
                <w:rFonts w:ascii="宋体" w:hAnsi="宋体" w:hint="eastAsia"/>
                <w:sz w:val="24"/>
              </w:rPr>
              <w:t>1</w:t>
            </w:r>
          </w:p>
        </w:tc>
        <w:tc>
          <w:tcPr>
            <w:tcW w:w="825" w:type="dxa"/>
            <w:vAlign w:val="center"/>
          </w:tcPr>
          <w:p>
            <w:pPr>
              <w:pStyle w:val="Normal0"/>
              <w:jc w:val="center"/>
              <w:rPr>
                <w:rFonts w:ascii="宋体" w:hAnsi="宋体" w:hint="eastAsia"/>
                <w:sz w:val="24"/>
              </w:rPr>
            </w:pPr>
            <w:r>
              <w:rPr>
                <w:rFonts w:ascii="宋体" w:hAnsi="宋体" w:hint="eastAsia"/>
                <w:sz w:val="24"/>
              </w:rPr>
              <w:t>24</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9</w:t>
            </w:r>
          </w:p>
        </w:tc>
        <w:tc>
          <w:tcPr>
            <w:tcW w:w="1440" w:type="dxa"/>
            <w:vAlign w:val="center"/>
          </w:tcPr>
          <w:p>
            <w:pPr>
              <w:pStyle w:val="Normal0"/>
              <w:jc w:val="center"/>
              <w:rPr>
                <w:rFonts w:ascii="宋体" w:hAnsi="宋体" w:hint="eastAsia"/>
                <w:sz w:val="24"/>
              </w:rPr>
            </w:pPr>
            <w:r>
              <w:rPr>
                <w:rFonts w:ascii="宋体" w:hAnsi="宋体" w:hint="eastAsia"/>
                <w:sz w:val="24"/>
              </w:rPr>
              <w:t>切割机</w:t>
            </w:r>
          </w:p>
        </w:tc>
        <w:tc>
          <w:tcPr>
            <w:tcW w:w="1650" w:type="dxa"/>
            <w:vAlign w:val="center"/>
          </w:tcPr>
          <w:p>
            <w:pPr>
              <w:pStyle w:val="Normal0"/>
              <w:jc w:val="center"/>
              <w:rPr>
                <w:rFonts w:ascii="宋体" w:hAnsi="宋体" w:hint="eastAsia"/>
                <w:sz w:val="24"/>
              </w:rPr>
            </w:pPr>
          </w:p>
        </w:tc>
        <w:tc>
          <w:tcPr>
            <w:tcW w:w="1724" w:type="dxa"/>
            <w:vAlign w:val="center"/>
          </w:tcPr>
          <w:p>
            <w:pPr>
              <w:pStyle w:val="Normal0"/>
              <w:jc w:val="center"/>
              <w:rPr>
                <w:rFonts w:ascii="宋体" w:hAnsi="宋体" w:hint="eastAsia"/>
                <w:sz w:val="24"/>
              </w:rPr>
            </w:pPr>
            <w:r>
              <w:rPr>
                <w:rFonts w:ascii="宋体" w:hAnsi="宋体" w:hint="eastAsia"/>
                <w:sz w:val="24"/>
              </w:rPr>
              <w:t>5</w:t>
            </w:r>
          </w:p>
        </w:tc>
        <w:tc>
          <w:tcPr>
            <w:tcW w:w="1070" w:type="dxa"/>
            <w:vAlign w:val="center"/>
          </w:tcPr>
          <w:p>
            <w:pPr>
              <w:pStyle w:val="Normal0"/>
              <w:jc w:val="center"/>
              <w:rPr>
                <w:rFonts w:ascii="宋体" w:hAnsi="宋体" w:hint="eastAsia"/>
                <w:sz w:val="24"/>
              </w:rPr>
            </w:pPr>
            <w:r>
              <w:rPr>
                <w:rFonts w:ascii="宋体" w:hAnsi="宋体" w:hint="eastAsia"/>
                <w:sz w:val="24"/>
              </w:rPr>
              <w:t>0</w:t>
            </w:r>
          </w:p>
        </w:tc>
        <w:tc>
          <w:tcPr>
            <w:tcW w:w="825" w:type="dxa"/>
            <w:vAlign w:val="center"/>
          </w:tcPr>
          <w:p>
            <w:pPr>
              <w:pStyle w:val="Normal0"/>
              <w:jc w:val="center"/>
              <w:rPr>
                <w:rFonts w:ascii="宋体" w:hAnsi="宋体" w:hint="eastAsia"/>
                <w:sz w:val="24"/>
              </w:rPr>
            </w:pPr>
            <w:r>
              <w:rPr>
                <w:rFonts w:ascii="宋体" w:hAnsi="宋体" w:hint="eastAsia"/>
                <w:sz w:val="24"/>
              </w:rPr>
              <w:t>3</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10</w:t>
            </w:r>
          </w:p>
        </w:tc>
        <w:tc>
          <w:tcPr>
            <w:tcW w:w="1440" w:type="dxa"/>
            <w:vAlign w:val="center"/>
          </w:tcPr>
          <w:p>
            <w:pPr>
              <w:pStyle w:val="Normal0"/>
              <w:jc w:val="center"/>
              <w:rPr>
                <w:rFonts w:ascii="宋体" w:hAnsi="宋体" w:hint="eastAsia"/>
                <w:sz w:val="24"/>
              </w:rPr>
            </w:pPr>
            <w:r>
              <w:rPr>
                <w:rFonts w:ascii="宋体" w:hAnsi="宋体" w:hint="eastAsia"/>
                <w:sz w:val="24"/>
              </w:rPr>
              <w:t>气割</w:t>
            </w:r>
          </w:p>
        </w:tc>
        <w:tc>
          <w:tcPr>
            <w:tcW w:w="1650" w:type="dxa"/>
            <w:vAlign w:val="center"/>
          </w:tcPr>
          <w:p>
            <w:pPr>
              <w:pStyle w:val="Normal0"/>
              <w:jc w:val="center"/>
              <w:rPr>
                <w:rFonts w:ascii="宋体" w:hAnsi="宋体" w:hint="eastAsia"/>
                <w:sz w:val="24"/>
              </w:rPr>
            </w:pPr>
          </w:p>
        </w:tc>
        <w:tc>
          <w:tcPr>
            <w:tcW w:w="1724" w:type="dxa"/>
            <w:vAlign w:val="center"/>
          </w:tcPr>
          <w:p>
            <w:pPr>
              <w:pStyle w:val="Normal0"/>
              <w:jc w:val="center"/>
              <w:rPr>
                <w:rFonts w:ascii="宋体" w:hAnsi="宋体" w:hint="eastAsia"/>
                <w:sz w:val="24"/>
              </w:rPr>
            </w:pPr>
            <w:r>
              <w:rPr>
                <w:rFonts w:ascii="宋体" w:hAnsi="宋体" w:hint="eastAsia"/>
                <w:sz w:val="24"/>
              </w:rPr>
              <w:t>2</w:t>
            </w:r>
          </w:p>
        </w:tc>
        <w:tc>
          <w:tcPr>
            <w:tcW w:w="1070" w:type="dxa"/>
            <w:vAlign w:val="center"/>
          </w:tcPr>
          <w:p>
            <w:pPr>
              <w:pStyle w:val="Normal0"/>
              <w:jc w:val="center"/>
              <w:rPr>
                <w:rFonts w:ascii="宋体" w:hAnsi="宋体" w:hint="eastAsia"/>
                <w:sz w:val="24"/>
              </w:rPr>
            </w:pPr>
            <w:r>
              <w:rPr>
                <w:rFonts w:ascii="宋体" w:hAnsi="宋体" w:hint="eastAsia"/>
                <w:sz w:val="24"/>
              </w:rPr>
              <w:t>0</w:t>
            </w:r>
          </w:p>
        </w:tc>
        <w:tc>
          <w:tcPr>
            <w:tcW w:w="825" w:type="dxa"/>
            <w:vAlign w:val="center"/>
          </w:tcPr>
          <w:p>
            <w:pPr>
              <w:pStyle w:val="Normal0"/>
              <w:jc w:val="center"/>
              <w:rPr>
                <w:rFonts w:ascii="宋体" w:hAnsi="宋体" w:hint="eastAsia"/>
                <w:sz w:val="24"/>
              </w:rPr>
            </w:pPr>
            <w:r>
              <w:rPr>
                <w:rFonts w:ascii="宋体" w:hAnsi="宋体" w:hint="eastAsia"/>
                <w:sz w:val="24"/>
              </w:rPr>
              <w:t>8</w:t>
            </w:r>
          </w:p>
        </w:tc>
        <w:tc>
          <w:tcPr>
            <w:tcW w:w="1207" w:type="dxa"/>
            <w:vAlign w:val="center"/>
          </w:tcPr>
          <w:p>
            <w:pPr>
              <w:pStyle w:val="Normal0"/>
              <w:jc w:val="center"/>
            </w:pPr>
            <w:r>
              <w:rPr>
                <w:rFonts w:ascii="宋体" w:hAnsi="宋体" w:hint="eastAsia"/>
                <w:sz w:val="24"/>
              </w:rPr>
              <w:t>自有</w:t>
            </w:r>
          </w:p>
        </w:tc>
      </w:tr>
      <w:tr>
        <w:tblPrEx>
          <w:tblW w:w="9122" w:type="dxa"/>
          <w:tblInd w:w="0" w:type="dxa"/>
          <w:tblCellMar>
            <w:top w:w="0" w:type="dxa"/>
            <w:left w:w="108" w:type="dxa"/>
            <w:bottom w:w="0" w:type="dxa"/>
            <w:right w:w="108" w:type="dxa"/>
          </w:tblCellMar>
        </w:tblPrEx>
        <w:trPr>
          <w:trHeight w:val="704"/>
        </w:trPr>
        <w:tc>
          <w:tcPr>
            <w:tcW w:w="1206" w:type="dxa"/>
            <w:vAlign w:val="center"/>
          </w:tcPr>
          <w:p>
            <w:pPr>
              <w:pStyle w:val="Normal0"/>
              <w:jc w:val="center"/>
              <w:rPr>
                <w:rFonts w:ascii="宋体" w:hAnsi="宋体" w:hint="eastAsia"/>
                <w:sz w:val="24"/>
              </w:rPr>
            </w:pPr>
            <w:r>
              <w:rPr>
                <w:rFonts w:ascii="宋体" w:hAnsi="宋体" w:hint="eastAsia"/>
                <w:sz w:val="24"/>
              </w:rPr>
              <w:t>11</w:t>
            </w:r>
          </w:p>
        </w:tc>
        <w:tc>
          <w:tcPr>
            <w:tcW w:w="1440" w:type="dxa"/>
            <w:vAlign w:val="center"/>
          </w:tcPr>
          <w:p>
            <w:pPr>
              <w:pStyle w:val="Normal0"/>
              <w:jc w:val="center"/>
              <w:rPr>
                <w:rFonts w:ascii="宋体" w:hAnsi="宋体" w:hint="eastAsia"/>
                <w:sz w:val="24"/>
              </w:rPr>
            </w:pPr>
            <w:r>
              <w:rPr>
                <w:rFonts w:ascii="宋体" w:hAnsi="宋体" w:hint="eastAsia"/>
                <w:sz w:val="24"/>
              </w:rPr>
              <w:t>叉车</w:t>
            </w:r>
          </w:p>
        </w:tc>
        <w:tc>
          <w:tcPr>
            <w:tcW w:w="1650" w:type="dxa"/>
            <w:vAlign w:val="center"/>
          </w:tcPr>
          <w:p>
            <w:pPr>
              <w:pStyle w:val="Normal0"/>
              <w:jc w:val="center"/>
              <w:rPr>
                <w:rFonts w:ascii="宋体" w:hAnsi="宋体" w:hint="eastAsia"/>
                <w:sz w:val="24"/>
              </w:rPr>
            </w:pPr>
            <w:r>
              <w:rPr>
                <w:rFonts w:ascii="宋体" w:hAnsi="宋体" w:hint="eastAsia"/>
                <w:sz w:val="24"/>
              </w:rPr>
              <w:t>柳州重工5t</w:t>
            </w:r>
          </w:p>
        </w:tc>
        <w:tc>
          <w:tcPr>
            <w:tcW w:w="1724" w:type="dxa"/>
            <w:vAlign w:val="center"/>
          </w:tcPr>
          <w:p>
            <w:pPr>
              <w:pStyle w:val="Normal0"/>
              <w:jc w:val="center"/>
              <w:rPr>
                <w:rFonts w:ascii="宋体" w:hAnsi="宋体" w:hint="eastAsia"/>
                <w:sz w:val="24"/>
              </w:rPr>
            </w:pPr>
            <w:r>
              <w:rPr>
                <w:rFonts w:ascii="宋体" w:hAnsi="宋体" w:hint="eastAsia"/>
                <w:sz w:val="24"/>
              </w:rPr>
              <w:t>12</w:t>
            </w:r>
          </w:p>
        </w:tc>
        <w:tc>
          <w:tcPr>
            <w:tcW w:w="1070" w:type="dxa"/>
            <w:vAlign w:val="center"/>
          </w:tcPr>
          <w:p>
            <w:pPr>
              <w:pStyle w:val="Normal0"/>
              <w:jc w:val="center"/>
              <w:rPr>
                <w:rFonts w:ascii="宋体" w:hAnsi="宋体" w:hint="eastAsia"/>
                <w:sz w:val="24"/>
              </w:rPr>
            </w:pPr>
            <w:r>
              <w:rPr>
                <w:rFonts w:ascii="宋体" w:hAnsi="宋体" w:hint="eastAsia"/>
                <w:sz w:val="24"/>
              </w:rPr>
              <w:t>2</w:t>
            </w:r>
          </w:p>
        </w:tc>
        <w:tc>
          <w:tcPr>
            <w:tcW w:w="825" w:type="dxa"/>
            <w:vAlign w:val="center"/>
          </w:tcPr>
          <w:p>
            <w:pPr>
              <w:pStyle w:val="Normal0"/>
              <w:jc w:val="center"/>
              <w:rPr>
                <w:rFonts w:ascii="宋体" w:hAnsi="宋体" w:hint="eastAsia"/>
                <w:sz w:val="24"/>
              </w:rPr>
            </w:pPr>
            <w:r>
              <w:rPr>
                <w:rFonts w:ascii="宋体" w:hAnsi="宋体" w:hint="eastAsia"/>
                <w:sz w:val="24"/>
              </w:rPr>
              <w:t>1</w:t>
            </w:r>
          </w:p>
        </w:tc>
        <w:tc>
          <w:tcPr>
            <w:tcW w:w="1207" w:type="dxa"/>
            <w:vAlign w:val="center"/>
          </w:tcPr>
          <w:p>
            <w:pPr>
              <w:pStyle w:val="Normal0"/>
              <w:jc w:val="center"/>
            </w:pPr>
            <w:r>
              <w:rPr>
                <w:rFonts w:ascii="宋体" w:hAnsi="宋体" w:hint="eastAsia"/>
                <w:sz w:val="24"/>
              </w:rPr>
              <w:t>自有</w:t>
            </w:r>
          </w:p>
        </w:tc>
      </w:tr>
    </w:tbl>
    <w:p>
      <w:pPr>
        <w:pStyle w:val="Heading1"/>
        <w:rPr>
          <w:rFonts w:hint="eastAsia"/>
          <w:sz w:val="32"/>
        </w:rPr>
      </w:pPr>
      <w:bookmarkStart w:id="14" w:name="_Toc353818916"/>
      <w:r>
        <w:rPr>
          <w:rFonts w:hint="eastAsia"/>
          <w:sz w:val="32"/>
        </w:rPr>
        <w:t>九、工期保证体系及保证措施</w:t>
      </w:r>
      <w:bookmarkEnd w:id="14"/>
    </w:p>
    <w:p>
      <w:pPr>
        <w:pStyle w:val="Normal0"/>
        <w:rPr>
          <w:rFonts w:ascii="宋体" w:hAnsi="宋体" w:hint="eastAsia"/>
          <w:sz w:val="28"/>
          <w:szCs w:val="28"/>
        </w:rPr>
      </w:pPr>
      <w:r>
        <w:rPr>
          <w:rFonts w:ascii="宋体" w:hAnsi="宋体" w:hint="eastAsia"/>
          <w:sz w:val="28"/>
          <w:szCs w:val="28"/>
        </w:rPr>
        <w:t xml:space="preserve">    根据要求，通过全面的分析质量、安全及进度三者之间的关系，提出了工期保证、工程质量保证、安全生产保证、环境保证和文明施工保证体系及保证措施，旨在发挥人员和机械设备的最大效率，实现</w:t>
      </w:r>
    </w:p>
    <w:p>
      <w:pPr>
        <w:pStyle w:val="Normal0"/>
        <w:rPr>
          <w:rFonts w:ascii="宋体" w:hAnsi="宋体" w:hint="eastAsia"/>
          <w:sz w:val="28"/>
          <w:szCs w:val="28"/>
        </w:rPr>
      </w:pPr>
      <w:r>
        <w:rPr>
          <w:rFonts w:ascii="宋体" w:hAnsi="宋体" w:hint="eastAsia"/>
          <w:sz w:val="28"/>
          <w:szCs w:val="28"/>
        </w:rPr>
        <w:t>技术——人员和机械设备——</w:t>
      </w:r>
      <w:r>
        <w:rPr>
          <w:rFonts w:ascii="宋体" w:hAnsi="宋体" w:hint="eastAsia"/>
          <w:sz w:val="28"/>
          <w:szCs w:val="28"/>
          <w:lang w:eastAsia="zh-CN"/>
        </w:rPr>
        <w:t>管理管控</w:t>
      </w:r>
      <w:r>
        <w:rPr>
          <w:rFonts w:ascii="宋体" w:hAnsi="宋体" w:hint="eastAsia"/>
          <w:sz w:val="28"/>
          <w:szCs w:val="28"/>
        </w:rPr>
        <w:br/>
      </w:r>
      <w:r>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https://d.book118.com/117042065000006052</w:t>
        </w:r>
      </w:hyperlink>
    </w:p>
    <w:p>
      <w:pPr>
        <w:pStyle w:val="Normal0"/>
        <w:rPr>
          <w:rFonts w:ascii="宋体" w:hAnsi="宋体" w:hint="eastAsia"/>
          <w:sz w:val="28"/>
          <w:szCs w:val="28"/>
        </w:rPr>
      </w:pPr>
    </w:p>
    <w:sectPr>
      <w:headerReference w:type="default" r:id="rId49"/>
      <w:footerReference w:type="default" r:id="rId50"/>
      <w:type w:val="nextPage"/>
      <w:pgSz w:w="11906" w:h="16838"/>
      <w:pgMar w:top="1440" w:right="1797" w:bottom="1440" w:left="1797"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23</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261E"/>
    <w:rsid w:val="00004FDC"/>
    <w:rsid w:val="00013BB0"/>
    <w:rsid w:val="0002426F"/>
    <w:rsid w:val="00033858"/>
    <w:rsid w:val="000472EE"/>
    <w:rsid w:val="0007351C"/>
    <w:rsid w:val="00080BF6"/>
    <w:rsid w:val="00085655"/>
    <w:rsid w:val="00096A32"/>
    <w:rsid w:val="000A7EBE"/>
    <w:rsid w:val="000B02E0"/>
    <w:rsid w:val="000B1780"/>
    <w:rsid w:val="000B21A0"/>
    <w:rsid w:val="000C6840"/>
    <w:rsid w:val="000E497C"/>
    <w:rsid w:val="000F16EE"/>
    <w:rsid w:val="000F55AA"/>
    <w:rsid w:val="000F7E63"/>
    <w:rsid w:val="00105E9C"/>
    <w:rsid w:val="00121F9A"/>
    <w:rsid w:val="00145BD9"/>
    <w:rsid w:val="00151707"/>
    <w:rsid w:val="00157C57"/>
    <w:rsid w:val="001661CC"/>
    <w:rsid w:val="00181373"/>
    <w:rsid w:val="001839ED"/>
    <w:rsid w:val="00195DF2"/>
    <w:rsid w:val="001C5195"/>
    <w:rsid w:val="001C761A"/>
    <w:rsid w:val="001E2063"/>
    <w:rsid w:val="001E5C92"/>
    <w:rsid w:val="001E6B9E"/>
    <w:rsid w:val="001F36B0"/>
    <w:rsid w:val="002005F1"/>
    <w:rsid w:val="0020246C"/>
    <w:rsid w:val="00205E37"/>
    <w:rsid w:val="0021607B"/>
    <w:rsid w:val="002527FF"/>
    <w:rsid w:val="00252B25"/>
    <w:rsid w:val="00257A5C"/>
    <w:rsid w:val="002623C2"/>
    <w:rsid w:val="002718B9"/>
    <w:rsid w:val="002B1645"/>
    <w:rsid w:val="002D474D"/>
    <w:rsid w:val="002D675D"/>
    <w:rsid w:val="002E2C91"/>
    <w:rsid w:val="002F2C7F"/>
    <w:rsid w:val="0030063B"/>
    <w:rsid w:val="0031351E"/>
    <w:rsid w:val="00322CBE"/>
    <w:rsid w:val="00334FC4"/>
    <w:rsid w:val="00342606"/>
    <w:rsid w:val="00345AAB"/>
    <w:rsid w:val="0035080C"/>
    <w:rsid w:val="00353A0B"/>
    <w:rsid w:val="00357615"/>
    <w:rsid w:val="0037462D"/>
    <w:rsid w:val="00380B62"/>
    <w:rsid w:val="00384C68"/>
    <w:rsid w:val="00393439"/>
    <w:rsid w:val="00395B7A"/>
    <w:rsid w:val="00395B94"/>
    <w:rsid w:val="00397986"/>
    <w:rsid w:val="003A1085"/>
    <w:rsid w:val="003A702A"/>
    <w:rsid w:val="003A7732"/>
    <w:rsid w:val="003B0905"/>
    <w:rsid w:val="003B09DC"/>
    <w:rsid w:val="003B2056"/>
    <w:rsid w:val="003B7D53"/>
    <w:rsid w:val="003E15BD"/>
    <w:rsid w:val="003E3C8B"/>
    <w:rsid w:val="003F751C"/>
    <w:rsid w:val="004000DE"/>
    <w:rsid w:val="004055E0"/>
    <w:rsid w:val="00416C03"/>
    <w:rsid w:val="0042696F"/>
    <w:rsid w:val="00426C13"/>
    <w:rsid w:val="00441BB5"/>
    <w:rsid w:val="004703D7"/>
    <w:rsid w:val="0047155C"/>
    <w:rsid w:val="00480366"/>
    <w:rsid w:val="0048766A"/>
    <w:rsid w:val="00497953"/>
    <w:rsid w:val="004A1401"/>
    <w:rsid w:val="004A2E05"/>
    <w:rsid w:val="004A4175"/>
    <w:rsid w:val="004B47F6"/>
    <w:rsid w:val="004C3AA4"/>
    <w:rsid w:val="004E1AD4"/>
    <w:rsid w:val="004E4E1E"/>
    <w:rsid w:val="004E6249"/>
    <w:rsid w:val="004F7431"/>
    <w:rsid w:val="00512626"/>
    <w:rsid w:val="00526488"/>
    <w:rsid w:val="00556BE5"/>
    <w:rsid w:val="005B073B"/>
    <w:rsid w:val="005B4F7D"/>
    <w:rsid w:val="005C6240"/>
    <w:rsid w:val="005D319F"/>
    <w:rsid w:val="005E1BCC"/>
    <w:rsid w:val="00613E52"/>
    <w:rsid w:val="00614C75"/>
    <w:rsid w:val="00615859"/>
    <w:rsid w:val="00642561"/>
    <w:rsid w:val="00646EA4"/>
    <w:rsid w:val="00652F29"/>
    <w:rsid w:val="00655156"/>
    <w:rsid w:val="00660616"/>
    <w:rsid w:val="00670FE0"/>
    <w:rsid w:val="00671B95"/>
    <w:rsid w:val="006A1D3B"/>
    <w:rsid w:val="006B51C1"/>
    <w:rsid w:val="006B69D2"/>
    <w:rsid w:val="006B6A97"/>
    <w:rsid w:val="006F32D2"/>
    <w:rsid w:val="00704B6E"/>
    <w:rsid w:val="00710026"/>
    <w:rsid w:val="00721BB8"/>
    <w:rsid w:val="007233C2"/>
    <w:rsid w:val="00755024"/>
    <w:rsid w:val="0078401E"/>
    <w:rsid w:val="00786044"/>
    <w:rsid w:val="007907A5"/>
    <w:rsid w:val="0079575A"/>
    <w:rsid w:val="00795D21"/>
    <w:rsid w:val="007B29D4"/>
    <w:rsid w:val="007C600C"/>
    <w:rsid w:val="007D1BB9"/>
    <w:rsid w:val="007D7B9A"/>
    <w:rsid w:val="007F2A05"/>
    <w:rsid w:val="00801685"/>
    <w:rsid w:val="008168BC"/>
    <w:rsid w:val="00843778"/>
    <w:rsid w:val="008545C5"/>
    <w:rsid w:val="00860BAE"/>
    <w:rsid w:val="008618ED"/>
    <w:rsid w:val="008A1F2B"/>
    <w:rsid w:val="008C331E"/>
    <w:rsid w:val="008C4086"/>
    <w:rsid w:val="008C5BD8"/>
    <w:rsid w:val="008D7B2B"/>
    <w:rsid w:val="008E5066"/>
    <w:rsid w:val="008F2EEF"/>
    <w:rsid w:val="009043AC"/>
    <w:rsid w:val="00911CB6"/>
    <w:rsid w:val="009136ED"/>
    <w:rsid w:val="009231A0"/>
    <w:rsid w:val="009254F1"/>
    <w:rsid w:val="00942C71"/>
    <w:rsid w:val="00942EE2"/>
    <w:rsid w:val="00961555"/>
    <w:rsid w:val="00972E60"/>
    <w:rsid w:val="00974E56"/>
    <w:rsid w:val="009873DF"/>
    <w:rsid w:val="00995ADE"/>
    <w:rsid w:val="0099729C"/>
    <w:rsid w:val="00997B3E"/>
    <w:rsid w:val="009A0C0E"/>
    <w:rsid w:val="009C486F"/>
    <w:rsid w:val="009C4D09"/>
    <w:rsid w:val="009D6480"/>
    <w:rsid w:val="009E0EF8"/>
    <w:rsid w:val="00A070BE"/>
    <w:rsid w:val="00A124C8"/>
    <w:rsid w:val="00A160D8"/>
    <w:rsid w:val="00A327B5"/>
    <w:rsid w:val="00A4763A"/>
    <w:rsid w:val="00A61DF7"/>
    <w:rsid w:val="00A65752"/>
    <w:rsid w:val="00A80058"/>
    <w:rsid w:val="00A96373"/>
    <w:rsid w:val="00AA2825"/>
    <w:rsid w:val="00AB5D9E"/>
    <w:rsid w:val="00AC0ADC"/>
    <w:rsid w:val="00AD0594"/>
    <w:rsid w:val="00AF1BAE"/>
    <w:rsid w:val="00B009AA"/>
    <w:rsid w:val="00B148AB"/>
    <w:rsid w:val="00B25ED6"/>
    <w:rsid w:val="00B82A57"/>
    <w:rsid w:val="00B9563A"/>
    <w:rsid w:val="00B97014"/>
    <w:rsid w:val="00BB0027"/>
    <w:rsid w:val="00BC52BD"/>
    <w:rsid w:val="00BD7568"/>
    <w:rsid w:val="00BE7935"/>
    <w:rsid w:val="00BF2432"/>
    <w:rsid w:val="00BF5FD0"/>
    <w:rsid w:val="00C0532A"/>
    <w:rsid w:val="00C075C5"/>
    <w:rsid w:val="00C1729B"/>
    <w:rsid w:val="00C3480A"/>
    <w:rsid w:val="00C355A2"/>
    <w:rsid w:val="00C448B2"/>
    <w:rsid w:val="00C51FC4"/>
    <w:rsid w:val="00C5470D"/>
    <w:rsid w:val="00C615F1"/>
    <w:rsid w:val="00C650DA"/>
    <w:rsid w:val="00C7260D"/>
    <w:rsid w:val="00C8082B"/>
    <w:rsid w:val="00C84539"/>
    <w:rsid w:val="00C971C6"/>
    <w:rsid w:val="00CA2C37"/>
    <w:rsid w:val="00CB242F"/>
    <w:rsid w:val="00CB42AC"/>
    <w:rsid w:val="00CC098F"/>
    <w:rsid w:val="00CD65E6"/>
    <w:rsid w:val="00CE247D"/>
    <w:rsid w:val="00CF5D23"/>
    <w:rsid w:val="00D0193D"/>
    <w:rsid w:val="00D02C0C"/>
    <w:rsid w:val="00D16826"/>
    <w:rsid w:val="00D17DD6"/>
    <w:rsid w:val="00D221E8"/>
    <w:rsid w:val="00D44901"/>
    <w:rsid w:val="00D4495F"/>
    <w:rsid w:val="00D5261B"/>
    <w:rsid w:val="00D52EA0"/>
    <w:rsid w:val="00D6345C"/>
    <w:rsid w:val="00D72B78"/>
    <w:rsid w:val="00D75AED"/>
    <w:rsid w:val="00D91D7F"/>
    <w:rsid w:val="00D93B65"/>
    <w:rsid w:val="00D96AD1"/>
    <w:rsid w:val="00DC62B6"/>
    <w:rsid w:val="00E0147A"/>
    <w:rsid w:val="00E1521C"/>
    <w:rsid w:val="00E34E16"/>
    <w:rsid w:val="00E54557"/>
    <w:rsid w:val="00E66482"/>
    <w:rsid w:val="00E72274"/>
    <w:rsid w:val="00E73211"/>
    <w:rsid w:val="00E75633"/>
    <w:rsid w:val="00E82626"/>
    <w:rsid w:val="00E85386"/>
    <w:rsid w:val="00E92E3E"/>
    <w:rsid w:val="00EA117E"/>
    <w:rsid w:val="00EA77DD"/>
    <w:rsid w:val="00EB0797"/>
    <w:rsid w:val="00EB6DE8"/>
    <w:rsid w:val="00EC6C00"/>
    <w:rsid w:val="00ED6227"/>
    <w:rsid w:val="00EF34AA"/>
    <w:rsid w:val="00EF3F1A"/>
    <w:rsid w:val="00F00F8E"/>
    <w:rsid w:val="00F12635"/>
    <w:rsid w:val="00F17435"/>
    <w:rsid w:val="00F6500F"/>
    <w:rsid w:val="00F72347"/>
    <w:rsid w:val="00F85667"/>
    <w:rsid w:val="00FA2094"/>
    <w:rsid w:val="00FA7F1F"/>
    <w:rsid w:val="00FB78D0"/>
    <w:rsid w:val="00FC1571"/>
    <w:rsid w:val="00FC25C7"/>
    <w:rsid w:val="00FC72CE"/>
    <w:rsid w:val="00FC7522"/>
    <w:rsid w:val="00FE7224"/>
    <w:rsid w:val="1B775F20"/>
    <w:rsid w:val="3E0F3F2B"/>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lsdException w:name="toc 2"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qFormat/>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0"/>
    <w:autoRedefine/>
    <w:qFormat/>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rPr>
      <w:rFonts w:ascii="Times New Roman" w:hAnsi="Times New Roman"/>
      <w:szCs w:val="24"/>
    </w:rPr>
  </w:style>
  <w:style w:type="paragraph" w:styleId="TOC2">
    <w:name w:val="toc 2"/>
    <w:basedOn w:val="Normal"/>
    <w:next w:val="Normal0"/>
    <w:autoRedefine/>
    <w:semiHidden/>
    <w:pPr>
      <w:ind w:left="420" w:leftChars="200"/>
    </w:pPr>
    <w:rPr>
      <w:rFonts w:ascii="Times New Roman" w:hAnsi="Times New Roman"/>
      <w:szCs w:val="24"/>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customStyle="1" w:styleId="Header0">
    <w:name w:val="Header_0"/>
    <w:basedOn w:val="Normal0"/>
    <w:pPr>
      <w:pBdr>
        <w:bottom w:val="single" w:sz="6" w:space="1" w:color="auto"/>
      </w:pBdr>
      <w:tabs>
        <w:tab w:val="center" w:pos="4153"/>
        <w:tab w:val="right" w:pos="8306"/>
      </w:tabs>
      <w:snapToGrid w:val="0"/>
      <w:jc w:val="center"/>
    </w:pPr>
    <w:rPr>
      <w:sz w:val="18"/>
      <w:szCs w:val="18"/>
    </w:rPr>
  </w:style>
  <w:style w:type="paragraph" w:customStyle="1" w:styleId="Footer0">
    <w:name w:val="Footer_0"/>
    <w:basedOn w:val="Normal0"/>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image" Target="media/image1.jpeg"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image" Target="media/image2.jpeg"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image" Target="media/image3.jpeg"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image" Target="media/image4.jpeg"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image" Target="media/image5.jpeg"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1.xml"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header" Target="header13.xml" /><Relationship Id="rId35" Type="http://schemas.openxmlformats.org/officeDocument/2006/relationships/footer" Target="footer13.xml" /><Relationship Id="rId36" Type="http://schemas.openxmlformats.org/officeDocument/2006/relationships/header" Target="header14.xml" /><Relationship Id="rId37" Type="http://schemas.openxmlformats.org/officeDocument/2006/relationships/footer" Target="footer14.xml"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customXml" Target="../customXml/item1.xml"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header" Target="header18.xml" /><Relationship Id="rId45" Type="http://schemas.openxmlformats.org/officeDocument/2006/relationships/footer" Target="footer18.xml"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hyperlink" Target="https://d.book118.com/117042065000006052" TargetMode="External" /><Relationship Id="rId49" Type="http://schemas.openxmlformats.org/officeDocument/2006/relationships/header" Target="header20.xml" /><Relationship Id="rId5" Type="http://schemas.openxmlformats.org/officeDocument/2006/relationships/header" Target="header1.xml" /><Relationship Id="rId50" Type="http://schemas.openxmlformats.org/officeDocument/2006/relationships/footer" Target="footer20.xml" /><Relationship Id="rId51" Type="http://schemas.openxmlformats.org/officeDocument/2006/relationships/theme" Target="theme/theme1.xml" /><Relationship Id="rId52"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5"/>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38D9500080C34802ADCE3074E504ABDE_12</vt:lpwstr>
  </property>
  <property fmtid="{D5CDD505-2E9C-101B-9397-08002B2CF9AE}" pid="3" name="KSOProductBuildVer">
    <vt:lpwstr>2052-12.1.0.16388</vt:lpwstr>
  </property>
</Properties>
</file>