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SMC树脂项目计划设计方案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97" w:history="1">
        <w:r>
          <w:rPr>
            <w:rFonts w:ascii="仿宋" w:eastAsia="仿宋" w:hAnsi="仿宋" w:cs="仿宋" w:hint="eastAsia"/>
            <w:lang w:eastAsia="zh-CN"/>
          </w:rPr>
          <w:t>概论</w:t>
        </w:r>
        <w:r>
          <w:tab/>
        </w:r>
        <w:r>
          <w:fldChar w:fldCharType="begin"/>
        </w:r>
        <w:r>
          <w:instrText xml:space="preserve"> PAGEREF _Toc8697 \h </w:instrText>
        </w:r>
        <w:r>
          <w:fldChar w:fldCharType="separate"/>
        </w:r>
        <w:r>
          <w:t>3</w:t>
        </w:r>
        <w:r>
          <w:fldChar w:fldCharType="end"/>
        </w:r>
      </w:hyperlink>
    </w:p>
    <w:p>
      <w:pPr>
        <w:pStyle w:val="TOC1"/>
        <w:tabs>
          <w:tab w:val="right" w:leader="dot" w:pos="8306"/>
        </w:tabs>
      </w:pPr>
      <w:hyperlink w:anchor="_Toc32200" w:history="1">
        <w:r>
          <w:rPr>
            <w:rFonts w:ascii="仿宋" w:eastAsia="仿宋" w:hAnsi="仿宋" w:cs="仿宋" w:hint="eastAsia"/>
            <w:lang w:eastAsia="zh-CN"/>
          </w:rPr>
          <w:t>一、SMC树脂项目选址可行性分析</w:t>
        </w:r>
        <w:r>
          <w:tab/>
        </w:r>
        <w:r>
          <w:fldChar w:fldCharType="begin"/>
        </w:r>
        <w:r>
          <w:instrText xml:space="preserve"> PAGEREF _Toc32200 \h </w:instrText>
        </w:r>
        <w:r>
          <w:fldChar w:fldCharType="separate"/>
        </w:r>
        <w:r>
          <w:t>3</w:t>
        </w:r>
        <w:r>
          <w:fldChar w:fldCharType="end"/>
        </w:r>
      </w:hyperlink>
    </w:p>
    <w:p>
      <w:pPr>
        <w:pStyle w:val="TOC2"/>
        <w:tabs>
          <w:tab w:val="right" w:leader="dot" w:pos="8306"/>
        </w:tabs>
      </w:pPr>
      <w:hyperlink w:anchor="_Toc11622" w:history="1">
        <w:r>
          <w:rPr>
            <w:rFonts w:ascii="仿宋" w:eastAsia="仿宋" w:hAnsi="仿宋" w:cs="仿宋" w:hint="eastAsia"/>
            <w:lang w:eastAsia="zh-CN"/>
          </w:rPr>
          <w:t>(一)、SMC树脂项目选址</w:t>
        </w:r>
        <w:r>
          <w:tab/>
        </w:r>
        <w:r>
          <w:fldChar w:fldCharType="begin"/>
        </w:r>
        <w:r>
          <w:instrText xml:space="preserve"> PAGEREF _Toc11622 \h </w:instrText>
        </w:r>
        <w:r>
          <w:fldChar w:fldCharType="separate"/>
        </w:r>
        <w:r>
          <w:t>3</w:t>
        </w:r>
        <w:r>
          <w:fldChar w:fldCharType="end"/>
        </w:r>
      </w:hyperlink>
    </w:p>
    <w:p>
      <w:pPr>
        <w:pStyle w:val="TOC2"/>
        <w:tabs>
          <w:tab w:val="right" w:leader="dot" w:pos="8306"/>
        </w:tabs>
      </w:pPr>
      <w:hyperlink w:anchor="_Toc13403" w:history="1">
        <w:r>
          <w:rPr>
            <w:rFonts w:ascii="仿宋" w:eastAsia="仿宋" w:hAnsi="仿宋" w:cs="仿宋" w:hint="eastAsia"/>
            <w:lang w:eastAsia="zh-CN"/>
          </w:rPr>
          <w:t>(二)、用地控制指标</w:t>
        </w:r>
        <w:r>
          <w:tab/>
        </w:r>
        <w:r>
          <w:fldChar w:fldCharType="begin"/>
        </w:r>
        <w:r>
          <w:instrText xml:space="preserve"> PAGEREF _Toc13403 \h </w:instrText>
        </w:r>
        <w:r>
          <w:fldChar w:fldCharType="separate"/>
        </w:r>
        <w:r>
          <w:t>3</w:t>
        </w:r>
        <w:r>
          <w:fldChar w:fldCharType="end"/>
        </w:r>
      </w:hyperlink>
    </w:p>
    <w:p>
      <w:pPr>
        <w:pStyle w:val="TOC2"/>
        <w:tabs>
          <w:tab w:val="right" w:leader="dot" w:pos="8306"/>
        </w:tabs>
      </w:pPr>
      <w:hyperlink w:anchor="_Toc320" w:history="1">
        <w:r>
          <w:rPr>
            <w:rFonts w:ascii="仿宋" w:eastAsia="仿宋" w:hAnsi="仿宋" w:cs="仿宋" w:hint="eastAsia"/>
            <w:lang w:eastAsia="zh-CN"/>
          </w:rPr>
          <w:t>(三)、节约用地措施</w:t>
        </w:r>
        <w:r>
          <w:tab/>
        </w:r>
        <w:r>
          <w:fldChar w:fldCharType="begin"/>
        </w:r>
        <w:r>
          <w:instrText xml:space="preserve"> PAGEREF _Toc320 \h </w:instrText>
        </w:r>
        <w:r>
          <w:fldChar w:fldCharType="separate"/>
        </w:r>
        <w:r>
          <w:t>5</w:t>
        </w:r>
        <w:r>
          <w:fldChar w:fldCharType="end"/>
        </w:r>
      </w:hyperlink>
    </w:p>
    <w:p>
      <w:pPr>
        <w:pStyle w:val="TOC2"/>
        <w:tabs>
          <w:tab w:val="right" w:leader="dot" w:pos="8306"/>
        </w:tabs>
      </w:pPr>
      <w:hyperlink w:anchor="_Toc19383" w:history="1">
        <w:r>
          <w:rPr>
            <w:rFonts w:ascii="仿宋" w:eastAsia="仿宋" w:hAnsi="仿宋" w:cs="仿宋" w:hint="eastAsia"/>
            <w:lang w:eastAsia="zh-CN"/>
          </w:rPr>
          <w:t>(四)、总图布置方案</w:t>
        </w:r>
        <w:r>
          <w:tab/>
        </w:r>
        <w:r>
          <w:fldChar w:fldCharType="begin"/>
        </w:r>
        <w:r>
          <w:instrText xml:space="preserve"> PAGEREF _Toc19383 \h </w:instrText>
        </w:r>
        <w:r>
          <w:fldChar w:fldCharType="separate"/>
        </w:r>
        <w:r>
          <w:t>6</w:t>
        </w:r>
        <w:r>
          <w:fldChar w:fldCharType="end"/>
        </w:r>
      </w:hyperlink>
    </w:p>
    <w:p>
      <w:pPr>
        <w:pStyle w:val="TOC2"/>
        <w:tabs>
          <w:tab w:val="right" w:leader="dot" w:pos="8306"/>
        </w:tabs>
      </w:pPr>
      <w:hyperlink w:anchor="_Toc5515" w:history="1">
        <w:r>
          <w:rPr>
            <w:rFonts w:ascii="仿宋" w:eastAsia="仿宋" w:hAnsi="仿宋" w:cs="仿宋" w:hint="eastAsia"/>
            <w:lang w:eastAsia="zh-CN"/>
          </w:rPr>
          <w:t>(五)、选址综合评价</w:t>
        </w:r>
        <w:r>
          <w:tab/>
        </w:r>
        <w:r>
          <w:fldChar w:fldCharType="begin"/>
        </w:r>
        <w:r>
          <w:instrText xml:space="preserve"> PAGEREF _Toc5515 \h </w:instrText>
        </w:r>
        <w:r>
          <w:fldChar w:fldCharType="separate"/>
        </w:r>
        <w:r>
          <w:t>7</w:t>
        </w:r>
        <w:r>
          <w:fldChar w:fldCharType="end"/>
        </w:r>
      </w:hyperlink>
    </w:p>
    <w:p>
      <w:pPr>
        <w:pStyle w:val="TOC1"/>
        <w:tabs>
          <w:tab w:val="right" w:leader="dot" w:pos="8306"/>
        </w:tabs>
      </w:pPr>
      <w:hyperlink w:anchor="_Toc18002" w:history="1">
        <w:r>
          <w:rPr>
            <w:rFonts w:ascii="仿宋" w:eastAsia="仿宋" w:hAnsi="仿宋" w:cs="仿宋" w:hint="eastAsia"/>
            <w:lang w:eastAsia="zh-CN"/>
          </w:rPr>
          <w:t>二、SMC树脂项目建设单位说明</w:t>
        </w:r>
        <w:r>
          <w:tab/>
        </w:r>
        <w:r>
          <w:fldChar w:fldCharType="begin"/>
        </w:r>
        <w:r>
          <w:instrText xml:space="preserve"> PAGEREF _Toc18002 \h </w:instrText>
        </w:r>
        <w:r>
          <w:fldChar w:fldCharType="separate"/>
        </w:r>
        <w:r>
          <w:t>8</w:t>
        </w:r>
        <w:r>
          <w:fldChar w:fldCharType="end"/>
        </w:r>
      </w:hyperlink>
    </w:p>
    <w:p>
      <w:pPr>
        <w:pStyle w:val="TOC2"/>
        <w:tabs>
          <w:tab w:val="right" w:leader="dot" w:pos="8306"/>
        </w:tabs>
      </w:pPr>
      <w:hyperlink w:anchor="_Toc11111" w:history="1">
        <w:r>
          <w:rPr>
            <w:rFonts w:ascii="仿宋" w:eastAsia="仿宋" w:hAnsi="仿宋" w:cs="仿宋" w:hint="eastAsia"/>
            <w:lang w:eastAsia="zh-CN"/>
          </w:rPr>
          <w:t>(一)、SMC树脂项目承办单位基本情况</w:t>
        </w:r>
        <w:r>
          <w:tab/>
        </w:r>
        <w:r>
          <w:fldChar w:fldCharType="begin"/>
        </w:r>
        <w:r>
          <w:instrText xml:space="preserve"> PAGEREF _Toc11111 \h </w:instrText>
        </w:r>
        <w:r>
          <w:fldChar w:fldCharType="separate"/>
        </w:r>
        <w:r>
          <w:t>8</w:t>
        </w:r>
        <w:r>
          <w:fldChar w:fldCharType="end"/>
        </w:r>
      </w:hyperlink>
    </w:p>
    <w:p>
      <w:pPr>
        <w:pStyle w:val="TOC2"/>
        <w:tabs>
          <w:tab w:val="right" w:leader="dot" w:pos="8306"/>
        </w:tabs>
      </w:pPr>
      <w:hyperlink w:anchor="_Toc28512" w:history="1">
        <w:r>
          <w:rPr>
            <w:rFonts w:ascii="仿宋" w:eastAsia="仿宋" w:hAnsi="仿宋" w:cs="仿宋" w:hint="eastAsia"/>
            <w:lang w:eastAsia="zh-CN"/>
          </w:rPr>
          <w:t>(二)、公司经济效益分析</w:t>
        </w:r>
        <w:r>
          <w:tab/>
        </w:r>
        <w:r>
          <w:fldChar w:fldCharType="begin"/>
        </w:r>
        <w:r>
          <w:instrText xml:space="preserve"> PAGEREF _Toc28512 \h </w:instrText>
        </w:r>
        <w:r>
          <w:fldChar w:fldCharType="separate"/>
        </w:r>
        <w:r>
          <w:t>9</w:t>
        </w:r>
        <w:r>
          <w:fldChar w:fldCharType="end"/>
        </w:r>
      </w:hyperlink>
    </w:p>
    <w:p>
      <w:pPr>
        <w:pStyle w:val="TOC1"/>
        <w:tabs>
          <w:tab w:val="right" w:leader="dot" w:pos="8306"/>
        </w:tabs>
      </w:pPr>
      <w:hyperlink w:anchor="_Toc32121" w:history="1">
        <w:r>
          <w:rPr>
            <w:rFonts w:ascii="仿宋" w:eastAsia="仿宋" w:hAnsi="仿宋" w:cs="仿宋" w:hint="eastAsia"/>
            <w:lang w:eastAsia="zh-CN"/>
          </w:rPr>
          <w:t>三、SMC树脂项目文档管理</w:t>
        </w:r>
        <w:r>
          <w:tab/>
        </w:r>
        <w:r>
          <w:fldChar w:fldCharType="begin"/>
        </w:r>
        <w:r>
          <w:instrText xml:space="preserve"> PAGEREF _Toc32121 \h </w:instrText>
        </w:r>
        <w:r>
          <w:fldChar w:fldCharType="separate"/>
        </w:r>
        <w:r>
          <w:t>10</w:t>
        </w:r>
        <w:r>
          <w:fldChar w:fldCharType="end"/>
        </w:r>
      </w:hyperlink>
    </w:p>
    <w:p>
      <w:pPr>
        <w:pStyle w:val="TOC2"/>
        <w:tabs>
          <w:tab w:val="right" w:leader="dot" w:pos="8306"/>
        </w:tabs>
      </w:pPr>
      <w:hyperlink w:anchor="_Toc27154" w:history="1">
        <w:r>
          <w:rPr>
            <w:rFonts w:ascii="仿宋" w:eastAsia="仿宋" w:hAnsi="仿宋" w:cs="仿宋" w:hint="eastAsia"/>
            <w:lang w:eastAsia="zh-CN"/>
          </w:rPr>
          <w:t>(一)、文档编制与审查</w:t>
        </w:r>
        <w:r>
          <w:tab/>
        </w:r>
        <w:r>
          <w:fldChar w:fldCharType="begin"/>
        </w:r>
        <w:r>
          <w:instrText xml:space="preserve"> PAGEREF _Toc27154 \h </w:instrText>
        </w:r>
        <w:r>
          <w:fldChar w:fldCharType="separate"/>
        </w:r>
        <w:r>
          <w:t>10</w:t>
        </w:r>
        <w:r>
          <w:fldChar w:fldCharType="end"/>
        </w:r>
      </w:hyperlink>
    </w:p>
    <w:p>
      <w:pPr>
        <w:pStyle w:val="TOC2"/>
        <w:tabs>
          <w:tab w:val="right" w:leader="dot" w:pos="8306"/>
        </w:tabs>
      </w:pPr>
      <w:hyperlink w:anchor="_Toc12494" w:history="1">
        <w:r>
          <w:rPr>
            <w:rFonts w:ascii="仿宋" w:eastAsia="仿宋" w:hAnsi="仿宋" w:cs="仿宋" w:hint="eastAsia"/>
            <w:lang w:eastAsia="zh-CN"/>
          </w:rPr>
          <w:t>(二)、文档发布与分发</w:t>
        </w:r>
        <w:r>
          <w:tab/>
        </w:r>
        <w:r>
          <w:fldChar w:fldCharType="begin"/>
        </w:r>
        <w:r>
          <w:instrText xml:space="preserve"> PAGEREF _Toc12494 \h </w:instrText>
        </w:r>
        <w:r>
          <w:fldChar w:fldCharType="separate"/>
        </w:r>
        <w:r>
          <w:t>11</w:t>
        </w:r>
        <w:r>
          <w:fldChar w:fldCharType="end"/>
        </w:r>
      </w:hyperlink>
    </w:p>
    <w:p>
      <w:pPr>
        <w:pStyle w:val="TOC2"/>
        <w:tabs>
          <w:tab w:val="right" w:leader="dot" w:pos="8306"/>
        </w:tabs>
      </w:pPr>
      <w:hyperlink w:anchor="_Toc881" w:history="1">
        <w:r>
          <w:rPr>
            <w:rFonts w:ascii="仿宋" w:eastAsia="仿宋" w:hAnsi="仿宋" w:cs="仿宋" w:hint="eastAsia"/>
            <w:lang w:eastAsia="zh-CN"/>
          </w:rPr>
          <w:t>(三)、文档存档与归档</w:t>
        </w:r>
        <w:r>
          <w:tab/>
        </w:r>
        <w:r>
          <w:fldChar w:fldCharType="begin"/>
        </w:r>
        <w:r>
          <w:instrText xml:space="preserve"> PAGEREF _Toc881 \h </w:instrText>
        </w:r>
        <w:r>
          <w:fldChar w:fldCharType="separate"/>
        </w:r>
        <w:r>
          <w:t>12</w:t>
        </w:r>
        <w:r>
          <w:fldChar w:fldCharType="end"/>
        </w:r>
      </w:hyperlink>
    </w:p>
    <w:p>
      <w:pPr>
        <w:pStyle w:val="TOC1"/>
        <w:tabs>
          <w:tab w:val="right" w:leader="dot" w:pos="8306"/>
        </w:tabs>
      </w:pPr>
      <w:hyperlink w:anchor="_Toc29108" w:history="1">
        <w:r>
          <w:rPr>
            <w:rFonts w:ascii="仿宋" w:eastAsia="仿宋" w:hAnsi="仿宋" w:cs="仿宋" w:hint="eastAsia"/>
            <w:lang w:eastAsia="zh-CN"/>
          </w:rPr>
          <w:t>四、SMC树脂项目建设背景及必要性分析</w:t>
        </w:r>
        <w:r>
          <w:tab/>
        </w:r>
        <w:r>
          <w:fldChar w:fldCharType="begin"/>
        </w:r>
        <w:r>
          <w:instrText xml:space="preserve"> PAGEREF _Toc29108 \h </w:instrText>
        </w:r>
        <w:r>
          <w:fldChar w:fldCharType="separate"/>
        </w:r>
        <w:r>
          <w:t>13</w:t>
        </w:r>
        <w:r>
          <w:fldChar w:fldCharType="end"/>
        </w:r>
      </w:hyperlink>
    </w:p>
    <w:p>
      <w:pPr>
        <w:pStyle w:val="TOC2"/>
        <w:tabs>
          <w:tab w:val="right" w:leader="dot" w:pos="8306"/>
        </w:tabs>
      </w:pPr>
      <w:hyperlink w:anchor="_Toc9305" w:history="1">
        <w:r>
          <w:rPr>
            <w:rFonts w:ascii="仿宋" w:eastAsia="仿宋" w:hAnsi="仿宋" w:cs="仿宋" w:hint="eastAsia"/>
            <w:lang w:eastAsia="zh-CN"/>
          </w:rPr>
          <w:t>(一)、SMC树脂项目背景分析</w:t>
        </w:r>
        <w:r>
          <w:tab/>
        </w:r>
        <w:r>
          <w:fldChar w:fldCharType="begin"/>
        </w:r>
        <w:r>
          <w:instrText xml:space="preserve"> PAGEREF _Toc9305 \h </w:instrText>
        </w:r>
        <w:r>
          <w:fldChar w:fldCharType="separate"/>
        </w:r>
        <w:r>
          <w:t>13</w:t>
        </w:r>
        <w:r>
          <w:fldChar w:fldCharType="end"/>
        </w:r>
      </w:hyperlink>
    </w:p>
    <w:p>
      <w:pPr>
        <w:pStyle w:val="TOC2"/>
        <w:tabs>
          <w:tab w:val="right" w:leader="dot" w:pos="8306"/>
        </w:tabs>
      </w:pPr>
      <w:hyperlink w:anchor="_Toc17487" w:history="1">
        <w:r>
          <w:rPr>
            <w:rFonts w:ascii="仿宋" w:eastAsia="仿宋" w:hAnsi="仿宋" w:cs="仿宋" w:hint="eastAsia"/>
            <w:lang w:eastAsia="zh-CN"/>
          </w:rPr>
          <w:t>(二)、SMC树脂项目建设必要性分析</w:t>
        </w:r>
        <w:r>
          <w:tab/>
        </w:r>
        <w:r>
          <w:fldChar w:fldCharType="begin"/>
        </w:r>
        <w:r>
          <w:instrText xml:space="preserve"> PAGEREF _Toc17487 \h </w:instrText>
        </w:r>
        <w:r>
          <w:fldChar w:fldCharType="separate"/>
        </w:r>
        <w:r>
          <w:t>15</w:t>
        </w:r>
        <w:r>
          <w:fldChar w:fldCharType="end"/>
        </w:r>
      </w:hyperlink>
    </w:p>
    <w:p>
      <w:pPr>
        <w:pStyle w:val="TOC1"/>
        <w:tabs>
          <w:tab w:val="right" w:leader="dot" w:pos="8306"/>
        </w:tabs>
      </w:pPr>
      <w:hyperlink w:anchor="_Toc27694" w:history="1">
        <w:r>
          <w:rPr>
            <w:rFonts w:ascii="仿宋" w:eastAsia="仿宋" w:hAnsi="仿宋" w:cs="仿宋" w:hint="eastAsia"/>
            <w:lang w:eastAsia="zh-CN"/>
          </w:rPr>
          <w:t>五、SMC树脂项目危机管理</w:t>
        </w:r>
        <w:r>
          <w:tab/>
        </w:r>
        <w:r>
          <w:fldChar w:fldCharType="begin"/>
        </w:r>
        <w:r>
          <w:instrText xml:space="preserve"> PAGEREF _Toc27694 \h </w:instrText>
        </w:r>
        <w:r>
          <w:fldChar w:fldCharType="separate"/>
        </w:r>
        <w:r>
          <w:t>16</w:t>
        </w:r>
        <w:r>
          <w:fldChar w:fldCharType="end"/>
        </w:r>
      </w:hyperlink>
    </w:p>
    <w:p>
      <w:pPr>
        <w:pStyle w:val="TOC2"/>
        <w:tabs>
          <w:tab w:val="right" w:leader="dot" w:pos="8306"/>
        </w:tabs>
      </w:pPr>
      <w:hyperlink w:anchor="_Toc3838" w:history="1">
        <w:r>
          <w:rPr>
            <w:rFonts w:ascii="仿宋" w:eastAsia="仿宋" w:hAnsi="仿宋" w:cs="仿宋" w:hint="eastAsia"/>
            <w:lang w:eastAsia="zh-CN"/>
          </w:rPr>
          <w:t>(一)、危机预警与识别</w:t>
        </w:r>
        <w:r>
          <w:tab/>
        </w:r>
        <w:r>
          <w:fldChar w:fldCharType="begin"/>
        </w:r>
        <w:r>
          <w:instrText xml:space="preserve"> PAGEREF _Toc3838 \h </w:instrText>
        </w:r>
        <w:r>
          <w:fldChar w:fldCharType="separate"/>
        </w:r>
        <w:r>
          <w:t>16</w:t>
        </w:r>
        <w:r>
          <w:fldChar w:fldCharType="end"/>
        </w:r>
      </w:hyperlink>
    </w:p>
    <w:p>
      <w:pPr>
        <w:pStyle w:val="TOC2"/>
        <w:tabs>
          <w:tab w:val="right" w:leader="dot" w:pos="8306"/>
        </w:tabs>
      </w:pPr>
      <w:hyperlink w:anchor="_Toc565" w:history="1">
        <w:r>
          <w:rPr>
            <w:rFonts w:ascii="仿宋" w:eastAsia="仿宋" w:hAnsi="仿宋" w:cs="仿宋" w:hint="eastAsia"/>
            <w:lang w:eastAsia="zh-CN"/>
          </w:rPr>
          <w:t>(二)、危机应对与恢复</w:t>
        </w:r>
        <w:r>
          <w:tab/>
        </w:r>
        <w:r>
          <w:fldChar w:fldCharType="begin"/>
        </w:r>
        <w:r>
          <w:instrText xml:space="preserve"> PAGEREF _Toc565 \h </w:instrText>
        </w:r>
        <w:r>
          <w:fldChar w:fldCharType="separate"/>
        </w:r>
        <w:r>
          <w:t>17</w:t>
        </w:r>
        <w:r>
          <w:fldChar w:fldCharType="end"/>
        </w:r>
      </w:hyperlink>
    </w:p>
    <w:p>
      <w:pPr>
        <w:pStyle w:val="TOC1"/>
        <w:tabs>
          <w:tab w:val="right" w:leader="dot" w:pos="8306"/>
        </w:tabs>
      </w:pPr>
      <w:hyperlink w:anchor="_Toc21710" w:history="1">
        <w:r>
          <w:rPr>
            <w:rFonts w:ascii="仿宋" w:eastAsia="仿宋" w:hAnsi="仿宋" w:cs="仿宋" w:hint="eastAsia"/>
            <w:lang w:eastAsia="zh-CN"/>
          </w:rPr>
          <w:t>六、工艺说明</w:t>
        </w:r>
        <w:r>
          <w:tab/>
        </w:r>
        <w:r>
          <w:fldChar w:fldCharType="begin"/>
        </w:r>
        <w:r>
          <w:instrText xml:space="preserve"> PAGEREF _Toc21710 \h </w:instrText>
        </w:r>
        <w:r>
          <w:fldChar w:fldCharType="separate"/>
        </w:r>
        <w:r>
          <w:t>19</w:t>
        </w:r>
        <w:r>
          <w:fldChar w:fldCharType="end"/>
        </w:r>
      </w:hyperlink>
    </w:p>
    <w:p>
      <w:pPr>
        <w:pStyle w:val="TOC2"/>
        <w:tabs>
          <w:tab w:val="right" w:leader="dot" w:pos="8306"/>
        </w:tabs>
      </w:pPr>
      <w:hyperlink w:anchor="_Toc23225" w:history="1">
        <w:r>
          <w:rPr>
            <w:rFonts w:ascii="仿宋" w:eastAsia="仿宋" w:hAnsi="仿宋" w:cs="仿宋" w:hint="eastAsia"/>
            <w:lang w:eastAsia="zh-CN"/>
          </w:rPr>
          <w:t>(一)、技术管理特点</w:t>
        </w:r>
        <w:r>
          <w:tab/>
        </w:r>
        <w:r>
          <w:fldChar w:fldCharType="begin"/>
        </w:r>
        <w:r>
          <w:instrText xml:space="preserve"> PAGEREF _Toc23225 \h </w:instrText>
        </w:r>
        <w:r>
          <w:fldChar w:fldCharType="separate"/>
        </w:r>
        <w:r>
          <w:t>19</w:t>
        </w:r>
        <w:r>
          <w:fldChar w:fldCharType="end"/>
        </w:r>
      </w:hyperlink>
    </w:p>
    <w:p>
      <w:pPr>
        <w:pStyle w:val="TOC2"/>
        <w:tabs>
          <w:tab w:val="right" w:leader="dot" w:pos="8306"/>
        </w:tabs>
      </w:pPr>
      <w:hyperlink w:anchor="_Toc2181" w:history="1">
        <w:r>
          <w:rPr>
            <w:rFonts w:ascii="仿宋" w:eastAsia="仿宋" w:hAnsi="仿宋" w:cs="仿宋" w:hint="eastAsia"/>
            <w:lang w:eastAsia="zh-CN"/>
          </w:rPr>
          <w:t>(二)、SMC树脂项目工艺技术设计方案</w:t>
        </w:r>
        <w:r>
          <w:tab/>
        </w:r>
        <w:r>
          <w:fldChar w:fldCharType="begin"/>
        </w:r>
        <w:r>
          <w:instrText xml:space="preserve"> PAGEREF _Toc2181 \h </w:instrText>
        </w:r>
        <w:r>
          <w:fldChar w:fldCharType="separate"/>
        </w:r>
        <w:r>
          <w:t>20</w:t>
        </w:r>
        <w:r>
          <w:fldChar w:fldCharType="end"/>
        </w:r>
      </w:hyperlink>
    </w:p>
    <w:p>
      <w:pPr>
        <w:pStyle w:val="TOC2"/>
        <w:tabs>
          <w:tab w:val="right" w:leader="dot" w:pos="8306"/>
        </w:tabs>
      </w:pPr>
      <w:hyperlink w:anchor="_Toc22121" w:history="1">
        <w:r>
          <w:rPr>
            <w:rFonts w:ascii="仿宋" w:eastAsia="仿宋" w:hAnsi="仿宋" w:cs="仿宋" w:hint="eastAsia"/>
            <w:lang w:eastAsia="zh-CN"/>
          </w:rPr>
          <w:t>(三)、设备选型方案</w:t>
        </w:r>
        <w:r>
          <w:tab/>
        </w:r>
        <w:r>
          <w:fldChar w:fldCharType="begin"/>
        </w:r>
        <w:r>
          <w:instrText xml:space="preserve"> PAGEREF _Toc22121 \h </w:instrText>
        </w:r>
        <w:r>
          <w:fldChar w:fldCharType="separate"/>
        </w:r>
        <w:r>
          <w:t>21</w:t>
        </w:r>
        <w:r>
          <w:fldChar w:fldCharType="end"/>
        </w:r>
      </w:hyperlink>
    </w:p>
    <w:p>
      <w:pPr>
        <w:pStyle w:val="TOC1"/>
        <w:tabs>
          <w:tab w:val="right" w:leader="dot" w:pos="8306"/>
        </w:tabs>
      </w:pPr>
      <w:hyperlink w:anchor="_Toc25873" w:history="1">
        <w:r>
          <w:rPr>
            <w:rFonts w:ascii="仿宋" w:eastAsia="仿宋" w:hAnsi="仿宋" w:cs="仿宋" w:hint="eastAsia"/>
            <w:lang w:eastAsia="zh-CN"/>
          </w:rPr>
          <w:t>七、SMC树脂项目财务管理</w:t>
        </w:r>
        <w:r>
          <w:tab/>
        </w:r>
        <w:r>
          <w:fldChar w:fldCharType="begin"/>
        </w:r>
        <w:r>
          <w:instrText xml:space="preserve"> PAGEREF _Toc25873 \h </w:instrText>
        </w:r>
        <w:r>
          <w:fldChar w:fldCharType="separate"/>
        </w:r>
        <w:r>
          <w:t>22</w:t>
        </w:r>
        <w:r>
          <w:fldChar w:fldCharType="end"/>
        </w:r>
      </w:hyperlink>
    </w:p>
    <w:p>
      <w:pPr>
        <w:pStyle w:val="TOC2"/>
        <w:tabs>
          <w:tab w:val="right" w:leader="dot" w:pos="8306"/>
        </w:tabs>
      </w:pPr>
      <w:hyperlink w:anchor="_Toc5520" w:history="1">
        <w:r>
          <w:rPr>
            <w:rFonts w:ascii="仿宋" w:eastAsia="仿宋" w:hAnsi="仿宋" w:cs="仿宋" w:hint="eastAsia"/>
            <w:lang w:eastAsia="zh-CN"/>
          </w:rPr>
          <w:t>(一)、资金需求大</w:t>
        </w:r>
        <w:r>
          <w:tab/>
        </w:r>
        <w:r>
          <w:fldChar w:fldCharType="begin"/>
        </w:r>
        <w:r>
          <w:instrText xml:space="preserve"> PAGEREF _Toc5520 \h </w:instrText>
        </w:r>
        <w:r>
          <w:fldChar w:fldCharType="separate"/>
        </w:r>
        <w:r>
          <w:t>22</w:t>
        </w:r>
        <w:r>
          <w:fldChar w:fldCharType="end"/>
        </w:r>
      </w:hyperlink>
    </w:p>
    <w:p>
      <w:pPr>
        <w:pStyle w:val="TOC2"/>
        <w:tabs>
          <w:tab w:val="right" w:leader="dot" w:pos="8306"/>
        </w:tabs>
      </w:pPr>
      <w:hyperlink w:anchor="_Toc24156" w:history="1">
        <w:r>
          <w:rPr>
            <w:rFonts w:ascii="仿宋" w:eastAsia="仿宋" w:hAnsi="仿宋" w:cs="仿宋" w:hint="eastAsia"/>
            <w:lang w:eastAsia="zh-CN"/>
          </w:rPr>
          <w:t>(二)、研发周期长</w:t>
        </w:r>
        <w:r>
          <w:tab/>
        </w:r>
        <w:r>
          <w:fldChar w:fldCharType="begin"/>
        </w:r>
        <w:r>
          <w:instrText xml:space="preserve"> PAGEREF _Toc24156 \h </w:instrText>
        </w:r>
        <w:r>
          <w:fldChar w:fldCharType="separate"/>
        </w:r>
        <w:r>
          <w:t>23</w:t>
        </w:r>
        <w:r>
          <w:fldChar w:fldCharType="end"/>
        </w:r>
      </w:hyperlink>
    </w:p>
    <w:p>
      <w:pPr>
        <w:pStyle w:val="TOC2"/>
        <w:tabs>
          <w:tab w:val="right" w:leader="dot" w:pos="8306"/>
        </w:tabs>
      </w:pPr>
      <w:hyperlink w:anchor="_Toc26130" w:history="1">
        <w:r>
          <w:rPr>
            <w:rFonts w:ascii="仿宋" w:eastAsia="仿宋" w:hAnsi="仿宋" w:cs="仿宋" w:hint="eastAsia"/>
            <w:lang w:eastAsia="zh-CN"/>
          </w:rPr>
          <w:t>(三)、市场风险大</w:t>
        </w:r>
        <w:r>
          <w:tab/>
        </w:r>
        <w:r>
          <w:fldChar w:fldCharType="begin"/>
        </w:r>
        <w:r>
          <w:instrText xml:space="preserve"> PAGEREF _Toc26130 \h </w:instrText>
        </w:r>
        <w:r>
          <w:fldChar w:fldCharType="separate"/>
        </w:r>
        <w:r>
          <w:t>25</w:t>
        </w:r>
        <w:r>
          <w:fldChar w:fldCharType="end"/>
        </w:r>
      </w:hyperlink>
    </w:p>
    <w:p>
      <w:pPr>
        <w:pStyle w:val="TOC2"/>
        <w:tabs>
          <w:tab w:val="right" w:leader="dot" w:pos="8306"/>
        </w:tabs>
      </w:pPr>
      <w:hyperlink w:anchor="_Toc5586" w:history="1">
        <w:r>
          <w:rPr>
            <w:rFonts w:ascii="仿宋" w:eastAsia="仿宋" w:hAnsi="仿宋" w:cs="仿宋" w:hint="eastAsia"/>
            <w:lang w:eastAsia="zh-CN"/>
          </w:rPr>
          <w:t>(四)、利润率高</w:t>
        </w:r>
        <w:r>
          <w:tab/>
        </w:r>
        <w:r>
          <w:fldChar w:fldCharType="begin"/>
        </w:r>
        <w:r>
          <w:instrText xml:space="preserve"> PAGEREF _Toc5586 \h </w:instrText>
        </w:r>
        <w:r>
          <w:fldChar w:fldCharType="separate"/>
        </w:r>
        <w:r>
          <w:t>27</w:t>
        </w:r>
        <w:r>
          <w:fldChar w:fldCharType="end"/>
        </w:r>
      </w:hyperlink>
    </w:p>
    <w:p>
      <w:pPr>
        <w:pStyle w:val="TOC1"/>
        <w:tabs>
          <w:tab w:val="right" w:leader="dot" w:pos="8306"/>
        </w:tabs>
      </w:pPr>
      <w:hyperlink w:anchor="_Toc10839" w:history="1">
        <w:r>
          <w:rPr>
            <w:rFonts w:ascii="仿宋" w:eastAsia="仿宋" w:hAnsi="仿宋" w:cs="仿宋" w:hint="eastAsia"/>
            <w:lang w:eastAsia="zh-CN"/>
          </w:rPr>
          <w:t>八、SMC树脂项目环境影响分析</w:t>
        </w:r>
        <w:r>
          <w:tab/>
        </w:r>
        <w:r>
          <w:fldChar w:fldCharType="begin"/>
        </w:r>
        <w:r>
          <w:instrText xml:space="preserve"> PAGEREF _Toc10839 \h </w:instrText>
        </w:r>
        <w:r>
          <w:fldChar w:fldCharType="separate"/>
        </w:r>
        <w:r>
          <w:t>29</w:t>
        </w:r>
        <w:r>
          <w:fldChar w:fldCharType="end"/>
        </w:r>
      </w:hyperlink>
    </w:p>
    <w:p>
      <w:pPr>
        <w:pStyle w:val="TOC2"/>
        <w:tabs>
          <w:tab w:val="right" w:leader="dot" w:pos="8306"/>
        </w:tabs>
      </w:pPr>
      <w:hyperlink w:anchor="_Toc22568" w:history="1">
        <w:r>
          <w:rPr>
            <w:rFonts w:ascii="仿宋" w:eastAsia="仿宋" w:hAnsi="仿宋" w:cs="仿宋" w:hint="eastAsia"/>
            <w:lang w:eastAsia="zh-CN"/>
          </w:rPr>
          <w:t>(一)、建设区域环境质量现状</w:t>
        </w:r>
        <w:r>
          <w:tab/>
        </w:r>
        <w:r>
          <w:fldChar w:fldCharType="begin"/>
        </w:r>
        <w:r>
          <w:instrText xml:space="preserve"> PAGEREF _Toc22568 \h </w:instrText>
        </w:r>
        <w:r>
          <w:fldChar w:fldCharType="separate"/>
        </w:r>
        <w:r>
          <w:t>29</w:t>
        </w:r>
        <w:r>
          <w:fldChar w:fldCharType="end"/>
        </w:r>
      </w:hyperlink>
    </w:p>
    <w:p>
      <w:pPr>
        <w:pStyle w:val="TOC2"/>
        <w:tabs>
          <w:tab w:val="right" w:leader="dot" w:pos="8306"/>
        </w:tabs>
      </w:pPr>
      <w:hyperlink w:anchor="_Toc18570" w:history="1">
        <w:r>
          <w:rPr>
            <w:rFonts w:ascii="仿宋" w:eastAsia="仿宋" w:hAnsi="仿宋" w:cs="仿宋" w:hint="eastAsia"/>
            <w:lang w:eastAsia="zh-CN"/>
          </w:rPr>
          <w:t>(二)、建设期环境保护</w:t>
        </w:r>
        <w:r>
          <w:tab/>
        </w:r>
        <w:r>
          <w:fldChar w:fldCharType="begin"/>
        </w:r>
        <w:r>
          <w:instrText xml:space="preserve"> PAGEREF _Toc18570 \h </w:instrText>
        </w:r>
        <w:r>
          <w:fldChar w:fldCharType="separate"/>
        </w:r>
        <w:r>
          <w:t>31</w:t>
        </w:r>
        <w:r>
          <w:fldChar w:fldCharType="end"/>
        </w:r>
      </w:hyperlink>
    </w:p>
    <w:p>
      <w:pPr>
        <w:pStyle w:val="TOC2"/>
        <w:tabs>
          <w:tab w:val="right" w:leader="dot" w:pos="8306"/>
        </w:tabs>
      </w:pPr>
      <w:hyperlink w:anchor="_Toc5651" w:history="1">
        <w:r>
          <w:rPr>
            <w:rFonts w:ascii="仿宋" w:eastAsia="仿宋" w:hAnsi="仿宋" w:cs="仿宋" w:hint="eastAsia"/>
            <w:lang w:eastAsia="zh-CN"/>
          </w:rPr>
          <w:t>(三)、运营期环境保护</w:t>
        </w:r>
        <w:r>
          <w:tab/>
        </w:r>
        <w:r>
          <w:fldChar w:fldCharType="begin"/>
        </w:r>
        <w:r>
          <w:instrText xml:space="preserve"> PAGEREF _Toc5651 \h </w:instrText>
        </w:r>
        <w:r>
          <w:fldChar w:fldCharType="separate"/>
        </w:r>
        <w:r>
          <w:t>32</w:t>
        </w:r>
        <w:r>
          <w:fldChar w:fldCharType="end"/>
        </w:r>
      </w:hyperlink>
    </w:p>
    <w:p>
      <w:pPr>
        <w:pStyle w:val="TOC2"/>
        <w:tabs>
          <w:tab w:val="right" w:leader="dot" w:pos="8306"/>
        </w:tabs>
      </w:pPr>
      <w:hyperlink w:anchor="_Toc27864" w:history="1">
        <w:r>
          <w:rPr>
            <w:rFonts w:ascii="仿宋" w:eastAsia="仿宋" w:hAnsi="仿宋" w:cs="仿宋" w:hint="eastAsia"/>
            <w:lang w:eastAsia="zh-CN"/>
          </w:rPr>
          <w:t>(四)、SMC树脂项目建设对区域经济的影响</w:t>
        </w:r>
        <w:r>
          <w:tab/>
        </w:r>
        <w:r>
          <w:fldChar w:fldCharType="begin"/>
        </w:r>
        <w:r>
          <w:instrText xml:space="preserve"> PAGEREF _Toc27864 \h </w:instrText>
        </w:r>
        <w:r>
          <w:fldChar w:fldCharType="separate"/>
        </w:r>
        <w:r>
          <w:t>34</w:t>
        </w:r>
        <w:r>
          <w:fldChar w:fldCharType="end"/>
        </w:r>
      </w:hyperlink>
    </w:p>
    <w:p>
      <w:pPr>
        <w:pStyle w:val="TOC2"/>
        <w:tabs>
          <w:tab w:val="right" w:leader="dot" w:pos="8306"/>
        </w:tabs>
      </w:pPr>
      <w:hyperlink w:anchor="_Toc6172" w:history="1">
        <w:r>
          <w:rPr>
            <w:rFonts w:ascii="仿宋" w:eastAsia="仿宋" w:hAnsi="仿宋" w:cs="仿宋" w:hint="eastAsia"/>
            <w:lang w:eastAsia="zh-CN"/>
          </w:rPr>
          <w:t>(五)、废弃物处理</w:t>
        </w:r>
        <w:r>
          <w:tab/>
        </w:r>
        <w:r>
          <w:fldChar w:fldCharType="begin"/>
        </w:r>
        <w:r>
          <w:instrText xml:space="preserve"> PAGEREF _Toc6172 \h </w:instrText>
        </w:r>
        <w:r>
          <w:fldChar w:fldCharType="separate"/>
        </w:r>
        <w:r>
          <w:t>35</w:t>
        </w:r>
        <w:r>
          <w:fldChar w:fldCharType="end"/>
        </w:r>
      </w:hyperlink>
    </w:p>
    <w:p>
      <w:pPr>
        <w:pStyle w:val="TOC2"/>
        <w:tabs>
          <w:tab w:val="right" w:leader="dot" w:pos="8306"/>
        </w:tabs>
      </w:pPr>
      <w:hyperlink w:anchor="_Toc32397" w:history="1">
        <w:r>
          <w:rPr>
            <w:rFonts w:ascii="仿宋" w:eastAsia="仿宋" w:hAnsi="仿宋" w:cs="仿宋" w:hint="eastAsia"/>
            <w:lang w:eastAsia="zh-CN"/>
          </w:rPr>
          <w:t>(六)、特殊环境影响分析</w:t>
        </w:r>
        <w:r>
          <w:tab/>
        </w:r>
        <w:r>
          <w:fldChar w:fldCharType="begin"/>
        </w:r>
        <w:r>
          <w:instrText xml:space="preserve"> PAGEREF _Toc32397 \h </w:instrText>
        </w:r>
        <w:r>
          <w:fldChar w:fldCharType="separate"/>
        </w:r>
        <w:r>
          <w:t>37</w:t>
        </w:r>
        <w:r>
          <w:fldChar w:fldCharType="end"/>
        </w:r>
      </w:hyperlink>
    </w:p>
    <w:p>
      <w:pPr>
        <w:pStyle w:val="TOC2"/>
        <w:tabs>
          <w:tab w:val="right" w:leader="dot" w:pos="8306"/>
        </w:tabs>
      </w:pPr>
      <w:hyperlink w:anchor="_Toc28082" w:history="1">
        <w:r>
          <w:rPr>
            <w:rFonts w:ascii="仿宋" w:eastAsia="仿宋" w:hAnsi="仿宋" w:cs="仿宋" w:hint="eastAsia"/>
            <w:lang w:eastAsia="zh-CN"/>
          </w:rPr>
          <w:t>(七)、清洁生产</w:t>
        </w:r>
        <w:r>
          <w:tab/>
        </w:r>
        <w:r>
          <w:fldChar w:fldCharType="begin"/>
        </w:r>
        <w:r>
          <w:instrText xml:space="preserve"> PAGEREF _Toc28082 \h </w:instrText>
        </w:r>
        <w:r>
          <w:fldChar w:fldCharType="separate"/>
        </w:r>
        <w:r>
          <w:t>38</w:t>
        </w:r>
        <w:r>
          <w:fldChar w:fldCharType="end"/>
        </w:r>
      </w:hyperlink>
    </w:p>
    <w:p>
      <w:pPr>
        <w:pStyle w:val="TOC2"/>
        <w:tabs>
          <w:tab w:val="right" w:leader="dot" w:pos="8306"/>
        </w:tabs>
      </w:pPr>
      <w:hyperlink w:anchor="_Toc26440" w:history="1">
        <w:r>
          <w:rPr>
            <w:rFonts w:ascii="仿宋" w:eastAsia="仿宋" w:hAnsi="仿宋" w:cs="仿宋" w:hint="eastAsia"/>
            <w:lang w:eastAsia="zh-CN"/>
          </w:rPr>
          <w:t>(八)、环境保护综合评价</w:t>
        </w:r>
        <w:r>
          <w:tab/>
        </w:r>
        <w:r>
          <w:fldChar w:fldCharType="begin"/>
        </w:r>
        <w:r>
          <w:instrText xml:space="preserve"> PAGEREF _Toc26440 \h </w:instrText>
        </w:r>
        <w:r>
          <w:fldChar w:fldCharType="separate"/>
        </w:r>
        <w:r>
          <w:t>39</w:t>
        </w:r>
        <w:r>
          <w:fldChar w:fldCharType="end"/>
        </w:r>
      </w:hyperlink>
    </w:p>
    <w:p>
      <w:pPr>
        <w:pStyle w:val="TOC1"/>
        <w:tabs>
          <w:tab w:val="right" w:leader="dot" w:pos="8306"/>
        </w:tabs>
      </w:pPr>
      <w:hyperlink w:anchor="_Toc23079" w:history="1">
        <w:r>
          <w:rPr>
            <w:rFonts w:ascii="仿宋" w:eastAsia="仿宋" w:hAnsi="仿宋" w:cs="仿宋" w:hint="eastAsia"/>
            <w:lang w:eastAsia="zh-CN"/>
          </w:rPr>
          <w:t>九、SMC树脂项目创新与研发</w:t>
        </w:r>
        <w:r>
          <w:tab/>
        </w:r>
        <w:r>
          <w:fldChar w:fldCharType="begin"/>
        </w:r>
        <w:r>
          <w:instrText xml:space="preserve"> PAGEREF _Toc23079 \h </w:instrText>
        </w:r>
        <w:r>
          <w:fldChar w:fldCharType="separate"/>
        </w:r>
        <w:r>
          <w:t>40</w:t>
        </w:r>
        <w:r>
          <w:fldChar w:fldCharType="end"/>
        </w:r>
      </w:hyperlink>
    </w:p>
    <w:p>
      <w:pPr>
        <w:pStyle w:val="TOC2"/>
        <w:tabs>
          <w:tab w:val="right" w:leader="dot" w:pos="8306"/>
        </w:tabs>
      </w:pPr>
      <w:hyperlink w:anchor="_Toc1178" w:history="1">
        <w:r>
          <w:rPr>
            <w:rFonts w:ascii="仿宋" w:eastAsia="仿宋" w:hAnsi="仿宋" w:cs="仿宋" w:hint="eastAsia"/>
            <w:lang w:eastAsia="zh-CN"/>
          </w:rPr>
          <w:t>(一)、创新策略与方向</w:t>
        </w:r>
        <w:r>
          <w:tab/>
        </w:r>
        <w:r>
          <w:fldChar w:fldCharType="begin"/>
        </w:r>
        <w:r>
          <w:instrText xml:space="preserve"> PAGEREF _Toc1178 \h </w:instrText>
        </w:r>
        <w:r>
          <w:fldChar w:fldCharType="separate"/>
        </w:r>
        <w:r>
          <w:t>40</w:t>
        </w:r>
        <w:r>
          <w:fldChar w:fldCharType="end"/>
        </w:r>
      </w:hyperlink>
    </w:p>
    <w:p>
      <w:pPr>
        <w:pStyle w:val="TOC2"/>
        <w:tabs>
          <w:tab w:val="right" w:leader="dot" w:pos="8306"/>
        </w:tabs>
      </w:pPr>
      <w:hyperlink w:anchor="_Toc22077" w:history="1">
        <w:r>
          <w:rPr>
            <w:rFonts w:ascii="仿宋" w:eastAsia="仿宋" w:hAnsi="仿宋" w:cs="仿宋" w:hint="eastAsia"/>
            <w:lang w:eastAsia="zh-CN"/>
          </w:rPr>
          <w:t>(二)、研发规划与投入</w:t>
        </w:r>
        <w:r>
          <w:tab/>
        </w:r>
        <w:r>
          <w:fldChar w:fldCharType="begin"/>
        </w:r>
        <w:r>
          <w:instrText xml:space="preserve"> PAGEREF _Toc22077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9" w:history="1">
        <w:r>
          <w:rPr>
            <w:rFonts w:ascii="仿宋" w:eastAsia="仿宋" w:hAnsi="仿宋" w:cs="仿宋" w:hint="eastAsia"/>
            <w:lang w:eastAsia="zh-CN"/>
          </w:rPr>
          <w:t>十、SMC树脂项目投资规划</w:t>
        </w:r>
        <w:r>
          <w:tab/>
        </w:r>
        <w:r>
          <w:fldChar w:fldCharType="begin"/>
        </w:r>
        <w:r>
          <w:instrText xml:space="preserve"> PAGEREF _Toc8139 \h </w:instrText>
        </w:r>
        <w:r>
          <w:fldChar w:fldCharType="separate"/>
        </w:r>
        <w:r>
          <w:t>43</w:t>
        </w:r>
        <w:r>
          <w:fldChar w:fldCharType="end"/>
        </w:r>
      </w:hyperlink>
    </w:p>
    <w:p>
      <w:pPr>
        <w:pStyle w:val="TOC2"/>
        <w:tabs>
          <w:tab w:val="right" w:leader="dot" w:pos="8306"/>
        </w:tabs>
      </w:pPr>
      <w:hyperlink w:anchor="_Toc13163" w:history="1">
        <w:r>
          <w:rPr>
            <w:rFonts w:ascii="仿宋" w:eastAsia="仿宋" w:hAnsi="仿宋" w:cs="仿宋" w:hint="eastAsia"/>
            <w:lang w:eastAsia="zh-CN"/>
          </w:rPr>
          <w:t>(一)、SMC树脂项目总投资估算</w:t>
        </w:r>
        <w:r>
          <w:tab/>
        </w:r>
        <w:r>
          <w:fldChar w:fldCharType="begin"/>
        </w:r>
        <w:r>
          <w:instrText xml:space="preserve"> PAGEREF _Toc13163 \h </w:instrText>
        </w:r>
        <w:r>
          <w:fldChar w:fldCharType="separate"/>
        </w:r>
        <w:r>
          <w:t>43</w:t>
        </w:r>
        <w:r>
          <w:fldChar w:fldCharType="end"/>
        </w:r>
      </w:hyperlink>
    </w:p>
    <w:p>
      <w:pPr>
        <w:pStyle w:val="TOC2"/>
        <w:tabs>
          <w:tab w:val="right" w:leader="dot" w:pos="8306"/>
        </w:tabs>
      </w:pPr>
      <w:hyperlink w:anchor="_Toc25756" w:history="1">
        <w:r>
          <w:rPr>
            <w:rFonts w:ascii="仿宋" w:eastAsia="仿宋" w:hAnsi="仿宋" w:cs="仿宋" w:hint="eastAsia"/>
            <w:lang w:eastAsia="zh-CN"/>
          </w:rPr>
          <w:t>(二)、资金筹措</w:t>
        </w:r>
        <w:r>
          <w:tab/>
        </w:r>
        <w:r>
          <w:fldChar w:fldCharType="begin"/>
        </w:r>
        <w:r>
          <w:instrText xml:space="preserve"> PAGEREF _Toc25756 \h </w:instrText>
        </w:r>
        <w:r>
          <w:fldChar w:fldCharType="separate"/>
        </w:r>
        <w:r>
          <w:t>44</w:t>
        </w:r>
        <w:r>
          <w:fldChar w:fldCharType="end"/>
        </w:r>
      </w:hyperlink>
    </w:p>
    <w:p>
      <w:pPr>
        <w:pStyle w:val="TOC1"/>
        <w:tabs>
          <w:tab w:val="right" w:leader="dot" w:pos="8306"/>
        </w:tabs>
      </w:pPr>
      <w:hyperlink w:anchor="_Toc5639" w:history="1">
        <w:r>
          <w:rPr>
            <w:rFonts w:ascii="仿宋" w:eastAsia="仿宋" w:hAnsi="仿宋" w:cs="仿宋" w:hint="eastAsia"/>
            <w:lang w:eastAsia="zh-CN"/>
          </w:rPr>
          <w:t>十一、SMC树脂项目风险管理</w:t>
        </w:r>
        <w:r>
          <w:tab/>
        </w:r>
        <w:r>
          <w:fldChar w:fldCharType="begin"/>
        </w:r>
        <w:r>
          <w:instrText xml:space="preserve"> PAGEREF _Toc5639 \h </w:instrText>
        </w:r>
        <w:r>
          <w:fldChar w:fldCharType="separate"/>
        </w:r>
        <w:r>
          <w:t>45</w:t>
        </w:r>
        <w:r>
          <w:fldChar w:fldCharType="end"/>
        </w:r>
      </w:hyperlink>
    </w:p>
    <w:p>
      <w:pPr>
        <w:pStyle w:val="TOC2"/>
        <w:tabs>
          <w:tab w:val="right" w:leader="dot" w:pos="8306"/>
        </w:tabs>
      </w:pPr>
      <w:hyperlink w:anchor="_Toc22331" w:history="1">
        <w:r>
          <w:rPr>
            <w:rFonts w:ascii="仿宋" w:eastAsia="仿宋" w:hAnsi="仿宋" w:cs="仿宋" w:hint="eastAsia"/>
            <w:lang w:eastAsia="zh-CN"/>
          </w:rPr>
          <w:t>(一)、风险识别与评估</w:t>
        </w:r>
        <w:r>
          <w:tab/>
        </w:r>
        <w:r>
          <w:fldChar w:fldCharType="begin"/>
        </w:r>
        <w:r>
          <w:instrText xml:space="preserve"> PAGEREF _Toc22331 \h </w:instrText>
        </w:r>
        <w:r>
          <w:fldChar w:fldCharType="separate"/>
        </w:r>
        <w:r>
          <w:t>45</w:t>
        </w:r>
        <w:r>
          <w:fldChar w:fldCharType="end"/>
        </w:r>
      </w:hyperlink>
    </w:p>
    <w:p>
      <w:pPr>
        <w:pStyle w:val="TOC2"/>
        <w:tabs>
          <w:tab w:val="right" w:leader="dot" w:pos="8306"/>
        </w:tabs>
      </w:pPr>
      <w:hyperlink w:anchor="_Toc26098" w:history="1">
        <w:r>
          <w:rPr>
            <w:rFonts w:ascii="仿宋" w:eastAsia="仿宋" w:hAnsi="仿宋" w:cs="仿宋" w:hint="eastAsia"/>
            <w:lang w:eastAsia="zh-CN"/>
          </w:rPr>
          <w:t>(二)、风险应对策略</w:t>
        </w:r>
        <w:r>
          <w:tab/>
        </w:r>
        <w:r>
          <w:fldChar w:fldCharType="begin"/>
        </w:r>
        <w:r>
          <w:instrText xml:space="preserve"> PAGEREF _Toc26098 \h </w:instrText>
        </w:r>
        <w:r>
          <w:fldChar w:fldCharType="separate"/>
        </w:r>
        <w:r>
          <w:t>46</w:t>
        </w:r>
        <w:r>
          <w:fldChar w:fldCharType="end"/>
        </w:r>
      </w:hyperlink>
    </w:p>
    <w:p>
      <w:pPr>
        <w:pStyle w:val="TOC2"/>
        <w:tabs>
          <w:tab w:val="right" w:leader="dot" w:pos="8306"/>
        </w:tabs>
      </w:pPr>
      <w:hyperlink w:anchor="_Toc2762" w:history="1">
        <w:r>
          <w:rPr>
            <w:rFonts w:ascii="仿宋" w:eastAsia="仿宋" w:hAnsi="仿宋" w:cs="仿宋" w:hint="eastAsia"/>
            <w:lang w:eastAsia="zh-CN"/>
          </w:rPr>
          <w:t>(三)、风险监控与控制</w:t>
        </w:r>
        <w:r>
          <w:tab/>
        </w:r>
        <w:r>
          <w:fldChar w:fldCharType="begin"/>
        </w:r>
        <w:r>
          <w:instrText xml:space="preserve"> PAGEREF _Toc2762 \h </w:instrText>
        </w:r>
        <w:r>
          <w:fldChar w:fldCharType="separate"/>
        </w:r>
        <w:r>
          <w:t>48</w:t>
        </w:r>
        <w:r>
          <w:fldChar w:fldCharType="end"/>
        </w:r>
      </w:hyperlink>
    </w:p>
    <w:p>
      <w:pPr>
        <w:pStyle w:val="TOC1"/>
        <w:tabs>
          <w:tab w:val="right" w:leader="dot" w:pos="8306"/>
        </w:tabs>
      </w:pPr>
      <w:hyperlink w:anchor="_Toc4476" w:history="1">
        <w:r>
          <w:rPr>
            <w:rFonts w:ascii="仿宋" w:eastAsia="仿宋" w:hAnsi="仿宋" w:cs="仿宋" w:hint="eastAsia"/>
            <w:lang w:eastAsia="zh-CN"/>
          </w:rPr>
          <w:t>十二、SMC树脂项目人力资源管理</w:t>
        </w:r>
        <w:r>
          <w:tab/>
        </w:r>
        <w:r>
          <w:fldChar w:fldCharType="begin"/>
        </w:r>
        <w:r>
          <w:instrText xml:space="preserve"> PAGEREF _Toc4476 \h </w:instrText>
        </w:r>
        <w:r>
          <w:fldChar w:fldCharType="separate"/>
        </w:r>
        <w:r>
          <w:t>49</w:t>
        </w:r>
        <w:r>
          <w:fldChar w:fldCharType="end"/>
        </w:r>
      </w:hyperlink>
    </w:p>
    <w:p>
      <w:pPr>
        <w:pStyle w:val="TOC2"/>
        <w:tabs>
          <w:tab w:val="right" w:leader="dot" w:pos="8306"/>
        </w:tabs>
      </w:pPr>
      <w:hyperlink w:anchor="_Toc9509" w:history="1">
        <w:r>
          <w:rPr>
            <w:rFonts w:ascii="仿宋" w:eastAsia="仿宋" w:hAnsi="仿宋" w:cs="仿宋" w:hint="eastAsia"/>
            <w:lang w:eastAsia="zh-CN"/>
          </w:rPr>
          <w:t>(一)、建立健全的预算管理制度</w:t>
        </w:r>
        <w:r>
          <w:tab/>
        </w:r>
        <w:r>
          <w:fldChar w:fldCharType="begin"/>
        </w:r>
        <w:r>
          <w:instrText xml:space="preserve"> PAGEREF _Toc9509 \h </w:instrText>
        </w:r>
        <w:r>
          <w:fldChar w:fldCharType="separate"/>
        </w:r>
        <w:r>
          <w:t>49</w:t>
        </w:r>
        <w:r>
          <w:fldChar w:fldCharType="end"/>
        </w:r>
      </w:hyperlink>
    </w:p>
    <w:p>
      <w:pPr>
        <w:pStyle w:val="TOC2"/>
        <w:tabs>
          <w:tab w:val="right" w:leader="dot" w:pos="8306"/>
        </w:tabs>
      </w:pPr>
      <w:hyperlink w:anchor="_Toc7324" w:history="1">
        <w:r>
          <w:rPr>
            <w:rFonts w:ascii="仿宋" w:eastAsia="仿宋" w:hAnsi="仿宋" w:cs="仿宋" w:hint="eastAsia"/>
            <w:lang w:eastAsia="zh-CN"/>
          </w:rPr>
          <w:t>(二)、加强资金流动监控</w:t>
        </w:r>
        <w:r>
          <w:tab/>
        </w:r>
        <w:r>
          <w:fldChar w:fldCharType="begin"/>
        </w:r>
        <w:r>
          <w:instrText xml:space="preserve"> PAGEREF _Toc7324 \h </w:instrText>
        </w:r>
        <w:r>
          <w:fldChar w:fldCharType="separate"/>
        </w:r>
        <w:r>
          <w:t>51</w:t>
        </w:r>
        <w:r>
          <w:fldChar w:fldCharType="end"/>
        </w:r>
      </w:hyperlink>
    </w:p>
    <w:p>
      <w:pPr>
        <w:pStyle w:val="TOC2"/>
        <w:tabs>
          <w:tab w:val="right" w:leader="dot" w:pos="8306"/>
        </w:tabs>
      </w:pPr>
      <w:hyperlink w:anchor="_Toc25036" w:history="1">
        <w:r>
          <w:rPr>
            <w:rFonts w:ascii="仿宋" w:eastAsia="仿宋" w:hAnsi="仿宋" w:cs="仿宋" w:hint="eastAsia"/>
            <w:lang w:eastAsia="zh-CN"/>
          </w:rPr>
          <w:t>(三)、制定完善的风险控制机制</w:t>
        </w:r>
        <w:r>
          <w:tab/>
        </w:r>
        <w:r>
          <w:fldChar w:fldCharType="begin"/>
        </w:r>
        <w:r>
          <w:instrText xml:space="preserve"> PAGEREF _Toc25036 \h </w:instrText>
        </w:r>
        <w:r>
          <w:fldChar w:fldCharType="separate"/>
        </w:r>
        <w:r>
          <w:t>52</w:t>
        </w:r>
        <w:r>
          <w:fldChar w:fldCharType="end"/>
        </w:r>
      </w:hyperlink>
    </w:p>
    <w:p>
      <w:pPr>
        <w:pStyle w:val="TOC2"/>
        <w:tabs>
          <w:tab w:val="right" w:leader="dot" w:pos="8306"/>
        </w:tabs>
      </w:pPr>
      <w:hyperlink w:anchor="_Toc1713" w:history="1">
        <w:r>
          <w:rPr>
            <w:rFonts w:ascii="仿宋" w:eastAsia="仿宋" w:hAnsi="仿宋" w:cs="仿宋" w:hint="eastAsia"/>
            <w:lang w:eastAsia="zh-CN"/>
          </w:rPr>
          <w:t>(四)、优化成本管理</w:t>
        </w:r>
        <w:r>
          <w:tab/>
        </w:r>
        <w:r>
          <w:fldChar w:fldCharType="begin"/>
        </w:r>
        <w:r>
          <w:instrText xml:space="preserve"> PAGEREF _Toc1713 \h </w:instrText>
        </w:r>
        <w:r>
          <w:fldChar w:fldCharType="separate"/>
        </w:r>
        <w:r>
          <w:t>53</w:t>
        </w:r>
        <w:r>
          <w:fldChar w:fldCharType="end"/>
        </w:r>
      </w:hyperlink>
    </w:p>
    <w:p>
      <w:pPr>
        <w:pStyle w:val="TOC1"/>
        <w:tabs>
          <w:tab w:val="right" w:leader="dot" w:pos="8306"/>
        </w:tabs>
      </w:pPr>
      <w:hyperlink w:anchor="_Toc5397" w:history="1">
        <w:r>
          <w:rPr>
            <w:rFonts w:ascii="仿宋" w:eastAsia="仿宋" w:hAnsi="仿宋" w:cs="仿宋" w:hint="eastAsia"/>
            <w:lang w:eastAsia="zh-CN"/>
          </w:rPr>
          <w:t>十三、SMC树脂项目实施保障措施</w:t>
        </w:r>
        <w:r>
          <w:tab/>
        </w:r>
        <w:r>
          <w:fldChar w:fldCharType="begin"/>
        </w:r>
        <w:r>
          <w:instrText xml:space="preserve"> PAGEREF _Toc5397 \h </w:instrText>
        </w:r>
        <w:r>
          <w:fldChar w:fldCharType="separate"/>
        </w:r>
        <w:r>
          <w:t>54</w:t>
        </w:r>
        <w:r>
          <w:fldChar w:fldCharType="end"/>
        </w:r>
      </w:hyperlink>
    </w:p>
    <w:p>
      <w:pPr>
        <w:pStyle w:val="TOC2"/>
        <w:tabs>
          <w:tab w:val="right" w:leader="dot" w:pos="8306"/>
        </w:tabs>
      </w:pPr>
      <w:hyperlink w:anchor="_Toc9052" w:history="1">
        <w:r>
          <w:rPr>
            <w:rFonts w:ascii="仿宋" w:eastAsia="仿宋" w:hAnsi="仿宋" w:cs="仿宋" w:hint="eastAsia"/>
            <w:lang w:eastAsia="zh-CN"/>
          </w:rPr>
          <w:t>(一)、SMC树脂项目实施保障机制</w:t>
        </w:r>
        <w:r>
          <w:tab/>
        </w:r>
        <w:r>
          <w:fldChar w:fldCharType="begin"/>
        </w:r>
        <w:r>
          <w:instrText xml:space="preserve"> PAGEREF _Toc9052 \h </w:instrText>
        </w:r>
        <w:r>
          <w:fldChar w:fldCharType="separate"/>
        </w:r>
        <w:r>
          <w:t>54</w:t>
        </w:r>
        <w:r>
          <w:fldChar w:fldCharType="end"/>
        </w:r>
      </w:hyperlink>
    </w:p>
    <w:p>
      <w:pPr>
        <w:pStyle w:val="TOC2"/>
        <w:tabs>
          <w:tab w:val="right" w:leader="dot" w:pos="8306"/>
        </w:tabs>
      </w:pPr>
      <w:hyperlink w:anchor="_Toc31263" w:history="1">
        <w:r>
          <w:rPr>
            <w:rFonts w:ascii="仿宋" w:eastAsia="仿宋" w:hAnsi="仿宋" w:cs="仿宋" w:hint="eastAsia"/>
            <w:lang w:eastAsia="zh-CN"/>
          </w:rPr>
          <w:t>(二)、SMC树脂项目法律合规要求</w:t>
        </w:r>
        <w:r>
          <w:tab/>
        </w:r>
        <w:r>
          <w:fldChar w:fldCharType="begin"/>
        </w:r>
        <w:r>
          <w:instrText xml:space="preserve"> PAGEREF _Toc31263 \h </w:instrText>
        </w:r>
        <w:r>
          <w:fldChar w:fldCharType="separate"/>
        </w:r>
        <w:r>
          <w:t>58</w:t>
        </w:r>
        <w:r>
          <w:fldChar w:fldCharType="end"/>
        </w:r>
      </w:hyperlink>
    </w:p>
    <w:p>
      <w:pPr>
        <w:pStyle w:val="TOC2"/>
        <w:tabs>
          <w:tab w:val="right" w:leader="dot" w:pos="8306"/>
        </w:tabs>
      </w:pPr>
      <w:hyperlink w:anchor="_Toc10048" w:history="1">
        <w:r>
          <w:rPr>
            <w:rFonts w:ascii="仿宋" w:eastAsia="仿宋" w:hAnsi="仿宋" w:cs="仿宋" w:hint="eastAsia"/>
            <w:lang w:eastAsia="zh-CN"/>
          </w:rPr>
          <w:t>(三)、SMC树脂项目合同管理与法律事务</w:t>
        </w:r>
        <w:r>
          <w:tab/>
        </w:r>
        <w:r>
          <w:fldChar w:fldCharType="begin"/>
        </w:r>
        <w:r>
          <w:instrText xml:space="preserve"> PAGEREF _Toc10048 \h </w:instrText>
        </w:r>
        <w:r>
          <w:fldChar w:fldCharType="separate"/>
        </w:r>
        <w:r>
          <w:t>62</w:t>
        </w:r>
        <w:r>
          <w:fldChar w:fldCharType="end"/>
        </w:r>
      </w:hyperlink>
    </w:p>
    <w:p>
      <w:pPr>
        <w:pStyle w:val="TOC2"/>
        <w:tabs>
          <w:tab w:val="right" w:leader="dot" w:pos="8306"/>
        </w:tabs>
      </w:pPr>
      <w:hyperlink w:anchor="_Toc10516" w:history="1">
        <w:r>
          <w:rPr>
            <w:rFonts w:ascii="仿宋" w:eastAsia="仿宋" w:hAnsi="仿宋" w:cs="仿宋" w:hint="eastAsia"/>
            <w:lang w:eastAsia="zh-CN"/>
          </w:rPr>
          <w:t>(四)、SMC树脂项目知识产权保护策略</w:t>
        </w:r>
        <w:r>
          <w:tab/>
        </w:r>
        <w:r>
          <w:fldChar w:fldCharType="begin"/>
        </w:r>
        <w:r>
          <w:instrText xml:space="preserve"> PAGEREF _Toc10516 \h </w:instrText>
        </w:r>
        <w:r>
          <w:fldChar w:fldCharType="separate"/>
        </w:r>
        <w:r>
          <w:t>68</w:t>
        </w:r>
        <w:r>
          <w:fldChar w:fldCharType="end"/>
        </w:r>
      </w:hyperlink>
    </w:p>
    <w:p>
      <w:pPr>
        <w:pStyle w:val="TOC1"/>
        <w:tabs>
          <w:tab w:val="right" w:leader="dot" w:pos="8306"/>
        </w:tabs>
      </w:pPr>
      <w:hyperlink w:anchor="_Toc28580" w:history="1">
        <w:r>
          <w:rPr>
            <w:rFonts w:ascii="仿宋" w:eastAsia="仿宋" w:hAnsi="仿宋" w:cs="仿宋" w:hint="eastAsia"/>
            <w:lang w:eastAsia="zh-CN"/>
          </w:rPr>
          <w:t>十四、质量管理体系</w:t>
        </w:r>
        <w:r>
          <w:tab/>
        </w:r>
        <w:r>
          <w:fldChar w:fldCharType="begin"/>
        </w:r>
        <w:r>
          <w:instrText xml:space="preserve"> PAGEREF _Toc28580 \h </w:instrText>
        </w:r>
        <w:r>
          <w:fldChar w:fldCharType="separate"/>
        </w:r>
        <w:r>
          <w:t>71</w:t>
        </w:r>
        <w:r>
          <w:fldChar w:fldCharType="end"/>
        </w:r>
      </w:hyperlink>
    </w:p>
    <w:p>
      <w:pPr>
        <w:pStyle w:val="TOC2"/>
        <w:tabs>
          <w:tab w:val="right" w:leader="dot" w:pos="8306"/>
        </w:tabs>
      </w:pPr>
      <w:hyperlink w:anchor="_Toc16570" w:history="1">
        <w:r>
          <w:rPr>
            <w:rFonts w:ascii="仿宋" w:eastAsia="仿宋" w:hAnsi="仿宋" w:cs="仿宋" w:hint="eastAsia"/>
            <w:lang w:eastAsia="zh-CN"/>
          </w:rPr>
          <w:t>(一)、质量目标与方针</w:t>
        </w:r>
        <w:r>
          <w:tab/>
        </w:r>
        <w:r>
          <w:fldChar w:fldCharType="begin"/>
        </w:r>
        <w:r>
          <w:instrText xml:space="preserve"> PAGEREF _Toc16570 \h </w:instrText>
        </w:r>
        <w:r>
          <w:fldChar w:fldCharType="separate"/>
        </w:r>
        <w:r>
          <w:t>71</w:t>
        </w:r>
        <w:r>
          <w:fldChar w:fldCharType="end"/>
        </w:r>
      </w:hyperlink>
    </w:p>
    <w:p>
      <w:pPr>
        <w:pStyle w:val="TOC2"/>
        <w:tabs>
          <w:tab w:val="right" w:leader="dot" w:pos="8306"/>
        </w:tabs>
      </w:pPr>
      <w:hyperlink w:anchor="_Toc1106" w:history="1">
        <w:r>
          <w:rPr>
            <w:rFonts w:ascii="仿宋" w:eastAsia="仿宋" w:hAnsi="仿宋" w:cs="仿宋" w:hint="eastAsia"/>
            <w:lang w:eastAsia="zh-CN"/>
          </w:rPr>
          <w:t>(二)、质量管理责任</w:t>
        </w:r>
        <w:r>
          <w:tab/>
        </w:r>
        <w:r>
          <w:fldChar w:fldCharType="begin"/>
        </w:r>
        <w:r>
          <w:instrText xml:space="preserve"> PAGEREF _Toc1106 \h </w:instrText>
        </w:r>
        <w:r>
          <w:fldChar w:fldCharType="separate"/>
        </w:r>
        <w:r>
          <w:t>72</w:t>
        </w:r>
        <w:r>
          <w:fldChar w:fldCharType="end"/>
        </w:r>
      </w:hyperlink>
    </w:p>
    <w:p>
      <w:pPr>
        <w:pStyle w:val="TOC2"/>
        <w:tabs>
          <w:tab w:val="right" w:leader="dot" w:pos="8306"/>
        </w:tabs>
      </w:pPr>
      <w:hyperlink w:anchor="_Toc25966" w:history="1">
        <w:r>
          <w:rPr>
            <w:rFonts w:ascii="仿宋" w:eastAsia="仿宋" w:hAnsi="仿宋" w:cs="仿宋" w:hint="eastAsia"/>
            <w:lang w:eastAsia="zh-CN"/>
          </w:rPr>
          <w:t>(三)、质量管理体系文件</w:t>
        </w:r>
        <w:r>
          <w:tab/>
        </w:r>
        <w:r>
          <w:fldChar w:fldCharType="begin"/>
        </w:r>
        <w:r>
          <w:instrText xml:space="preserve"> PAGEREF _Toc25966 \h </w:instrText>
        </w:r>
        <w:r>
          <w:fldChar w:fldCharType="separate"/>
        </w:r>
        <w:r>
          <w:t>73</w:t>
        </w:r>
        <w:r>
          <w:fldChar w:fldCharType="end"/>
        </w:r>
      </w:hyperlink>
    </w:p>
    <w:p>
      <w:pPr>
        <w:pStyle w:val="TOC2"/>
        <w:tabs>
          <w:tab w:val="right" w:leader="dot" w:pos="8306"/>
        </w:tabs>
      </w:pPr>
      <w:hyperlink w:anchor="_Toc3358" w:history="1">
        <w:r>
          <w:rPr>
            <w:rFonts w:ascii="仿宋" w:eastAsia="仿宋" w:hAnsi="仿宋" w:cs="仿宋" w:hint="eastAsia"/>
            <w:lang w:eastAsia="zh-CN"/>
          </w:rPr>
          <w:t>(四)、质量培训与教育</w:t>
        </w:r>
        <w:r>
          <w:tab/>
        </w:r>
        <w:r>
          <w:fldChar w:fldCharType="begin"/>
        </w:r>
        <w:r>
          <w:instrText xml:space="preserve"> PAGEREF _Toc3358 \h </w:instrText>
        </w:r>
        <w:r>
          <w:fldChar w:fldCharType="separate"/>
        </w:r>
        <w:r>
          <w:t>75</w:t>
        </w:r>
        <w:r>
          <w:fldChar w:fldCharType="end"/>
        </w:r>
      </w:hyperlink>
    </w:p>
    <w:p>
      <w:pPr>
        <w:pStyle w:val="TOC2"/>
        <w:tabs>
          <w:tab w:val="right" w:leader="dot" w:pos="8306"/>
        </w:tabs>
      </w:pPr>
      <w:hyperlink w:anchor="_Toc2290" w:history="1">
        <w:r>
          <w:rPr>
            <w:rFonts w:ascii="仿宋" w:eastAsia="仿宋" w:hAnsi="仿宋" w:cs="仿宋" w:hint="eastAsia"/>
            <w:lang w:eastAsia="zh-CN"/>
          </w:rPr>
          <w:t>(五)、质量审核与评价</w:t>
        </w:r>
        <w:r>
          <w:tab/>
        </w:r>
        <w:r>
          <w:fldChar w:fldCharType="begin"/>
        </w:r>
        <w:r>
          <w:instrText xml:space="preserve"> PAGEREF _Toc2290 \h </w:instrText>
        </w:r>
        <w:r>
          <w:fldChar w:fldCharType="separate"/>
        </w:r>
        <w:r>
          <w:t>76</w:t>
        </w:r>
        <w:r>
          <w:fldChar w:fldCharType="end"/>
        </w:r>
      </w:hyperlink>
    </w:p>
    <w:p>
      <w:pPr>
        <w:pStyle w:val="TOC2"/>
        <w:tabs>
          <w:tab w:val="right" w:leader="dot" w:pos="8306"/>
        </w:tabs>
      </w:pPr>
      <w:hyperlink w:anchor="_Toc253" w:history="1">
        <w:r>
          <w:rPr>
            <w:rFonts w:ascii="仿宋" w:eastAsia="仿宋" w:hAnsi="仿宋" w:cs="仿宋" w:hint="eastAsia"/>
            <w:lang w:eastAsia="zh-CN"/>
          </w:rPr>
          <w:t>(六)、不符合与纠正措施</w:t>
        </w:r>
        <w:r>
          <w:tab/>
        </w:r>
        <w:r>
          <w:fldChar w:fldCharType="begin"/>
        </w:r>
        <w:r>
          <w:instrText xml:space="preserve"> PAGEREF _Toc253 \h </w:instrText>
        </w:r>
        <w:r>
          <w:fldChar w:fldCharType="separate"/>
        </w:r>
        <w:r>
          <w:t>77</w:t>
        </w:r>
        <w:r>
          <w:fldChar w:fldCharType="end"/>
        </w:r>
      </w:hyperlink>
    </w:p>
    <w:p>
      <w:pPr>
        <w:pStyle w:val="TOC1"/>
        <w:tabs>
          <w:tab w:val="right" w:leader="dot" w:pos="8306"/>
        </w:tabs>
      </w:pPr>
      <w:hyperlink w:anchor="_Toc18873" w:history="1">
        <w:r>
          <w:rPr>
            <w:rFonts w:ascii="仿宋" w:eastAsia="仿宋" w:hAnsi="仿宋" w:cs="仿宋" w:hint="eastAsia"/>
            <w:lang w:eastAsia="zh-CN"/>
          </w:rPr>
          <w:t>十五、利益相关者分析与沟通计划</w:t>
        </w:r>
        <w:r>
          <w:tab/>
        </w:r>
        <w:r>
          <w:fldChar w:fldCharType="begin"/>
        </w:r>
        <w:r>
          <w:instrText xml:space="preserve"> PAGEREF _Toc18873 \h </w:instrText>
        </w:r>
        <w:r>
          <w:fldChar w:fldCharType="separate"/>
        </w:r>
        <w:r>
          <w:t>79</w:t>
        </w:r>
        <w:r>
          <w:fldChar w:fldCharType="end"/>
        </w:r>
      </w:hyperlink>
    </w:p>
    <w:p>
      <w:pPr>
        <w:pStyle w:val="TOC2"/>
        <w:tabs>
          <w:tab w:val="right" w:leader="dot" w:pos="8306"/>
        </w:tabs>
      </w:pPr>
      <w:hyperlink w:anchor="_Toc17053" w:history="1">
        <w:r>
          <w:rPr>
            <w:rFonts w:ascii="仿宋" w:eastAsia="仿宋" w:hAnsi="仿宋" w:cs="仿宋" w:hint="eastAsia"/>
            <w:lang w:eastAsia="zh-CN"/>
          </w:rPr>
          <w:t>(一)、利益相关者分析</w:t>
        </w:r>
        <w:r>
          <w:tab/>
        </w:r>
        <w:r>
          <w:fldChar w:fldCharType="begin"/>
        </w:r>
        <w:r>
          <w:instrText xml:space="preserve"> PAGEREF _Toc17053 \h </w:instrText>
        </w:r>
        <w:r>
          <w:fldChar w:fldCharType="separate"/>
        </w:r>
        <w:r>
          <w:t>79</w:t>
        </w:r>
        <w:r>
          <w:fldChar w:fldCharType="end"/>
        </w:r>
      </w:hyperlink>
    </w:p>
    <w:p>
      <w:pPr>
        <w:pStyle w:val="TOC2"/>
        <w:tabs>
          <w:tab w:val="right" w:leader="dot" w:pos="8306"/>
        </w:tabs>
      </w:pPr>
      <w:hyperlink w:anchor="_Toc28059" w:history="1">
        <w:r>
          <w:rPr>
            <w:rFonts w:ascii="仿宋" w:eastAsia="仿宋" w:hAnsi="仿宋" w:cs="仿宋" w:hint="eastAsia"/>
            <w:lang w:eastAsia="zh-CN"/>
          </w:rPr>
          <w:t>(二)、沟通计划</w:t>
        </w:r>
        <w:r>
          <w:tab/>
        </w:r>
        <w:r>
          <w:fldChar w:fldCharType="begin"/>
        </w:r>
        <w:r>
          <w:instrText xml:space="preserve"> PAGEREF _Toc28059 \h </w:instrText>
        </w:r>
        <w:r>
          <w:fldChar w:fldCharType="separate"/>
        </w:r>
        <w:r>
          <w:t>80</w:t>
        </w:r>
        <w:r>
          <w:fldChar w:fldCharType="end"/>
        </w:r>
      </w:hyperlink>
    </w:p>
    <w:p>
      <w:pPr>
        <w:pStyle w:val="TOC1"/>
        <w:tabs>
          <w:tab w:val="right" w:leader="dot" w:pos="8306"/>
        </w:tabs>
      </w:pPr>
      <w:hyperlink w:anchor="_Toc16081" w:history="1">
        <w:r>
          <w:rPr>
            <w:rFonts w:ascii="仿宋" w:eastAsia="仿宋" w:hAnsi="仿宋" w:cs="仿宋" w:hint="eastAsia"/>
            <w:lang w:eastAsia="zh-CN"/>
          </w:rPr>
          <w:t>十六、风险识别与分类</w:t>
        </w:r>
        <w:r>
          <w:tab/>
        </w:r>
        <w:r>
          <w:fldChar w:fldCharType="begin"/>
        </w:r>
        <w:r>
          <w:instrText xml:space="preserve"> PAGEREF _Toc16081 \h </w:instrText>
        </w:r>
        <w:r>
          <w:fldChar w:fldCharType="separate"/>
        </w:r>
        <w:r>
          <w:t>81</w:t>
        </w:r>
        <w:r>
          <w:fldChar w:fldCharType="end"/>
        </w:r>
      </w:hyperlink>
    </w:p>
    <w:p>
      <w:pPr>
        <w:pStyle w:val="TOC2"/>
        <w:tabs>
          <w:tab w:val="right" w:leader="dot" w:pos="8306"/>
        </w:tabs>
      </w:pPr>
      <w:hyperlink w:anchor="_Toc23314" w:history="1">
        <w:r>
          <w:rPr>
            <w:rFonts w:ascii="仿宋" w:eastAsia="仿宋" w:hAnsi="仿宋" w:cs="仿宋" w:hint="eastAsia"/>
            <w:lang w:eastAsia="zh-CN"/>
          </w:rPr>
          <w:t>(一)、风险识别</w:t>
        </w:r>
        <w:r>
          <w:tab/>
        </w:r>
        <w:r>
          <w:fldChar w:fldCharType="begin"/>
        </w:r>
        <w:r>
          <w:instrText xml:space="preserve"> PAGEREF _Toc23314 \h </w:instrText>
        </w:r>
        <w:r>
          <w:fldChar w:fldCharType="separate"/>
        </w:r>
        <w:r>
          <w:t>81</w:t>
        </w:r>
        <w:r>
          <w:fldChar w:fldCharType="end"/>
        </w:r>
      </w:hyperlink>
    </w:p>
    <w:p>
      <w:pPr>
        <w:pStyle w:val="TOC2"/>
        <w:tabs>
          <w:tab w:val="right" w:leader="dot" w:pos="8306"/>
        </w:tabs>
      </w:pPr>
      <w:hyperlink w:anchor="_Toc851" w:history="1">
        <w:r>
          <w:rPr>
            <w:rFonts w:ascii="仿宋" w:eastAsia="仿宋" w:hAnsi="仿宋" w:cs="仿宋" w:hint="eastAsia"/>
            <w:lang w:eastAsia="zh-CN"/>
          </w:rPr>
          <w:t>(二)、风险分类</w:t>
        </w:r>
        <w:r>
          <w:tab/>
        </w:r>
        <w:r>
          <w:fldChar w:fldCharType="begin"/>
        </w:r>
        <w:r>
          <w:instrText xml:space="preserve"> PAGEREF _Toc851 \h </w:instrText>
        </w:r>
        <w:r>
          <w:fldChar w:fldCharType="separate"/>
        </w:r>
        <w:r>
          <w:t>82</w:t>
        </w:r>
        <w:r>
          <w:fldChar w:fldCharType="end"/>
        </w:r>
      </w:hyperlink>
    </w:p>
    <w:p>
      <w:pPr>
        <w:pStyle w:val="TOC1"/>
        <w:tabs>
          <w:tab w:val="right" w:leader="dot" w:pos="8306"/>
        </w:tabs>
      </w:pPr>
      <w:hyperlink w:anchor="_Toc19824" w:history="1">
        <w:r>
          <w:rPr>
            <w:rFonts w:ascii="仿宋" w:eastAsia="仿宋" w:hAnsi="仿宋" w:cs="仿宋" w:hint="eastAsia"/>
            <w:lang w:eastAsia="zh-CN"/>
          </w:rPr>
          <w:t>十七、SMC树脂项目治理与监督</w:t>
        </w:r>
        <w:r>
          <w:tab/>
        </w:r>
        <w:r>
          <w:fldChar w:fldCharType="begin"/>
        </w:r>
        <w:r>
          <w:instrText xml:space="preserve"> PAGEREF _Toc19824 \h </w:instrText>
        </w:r>
        <w:r>
          <w:fldChar w:fldCharType="separate"/>
        </w:r>
        <w:r>
          <w:t>84</w:t>
        </w:r>
        <w:r>
          <w:fldChar w:fldCharType="end"/>
        </w:r>
      </w:hyperlink>
    </w:p>
    <w:p>
      <w:pPr>
        <w:pStyle w:val="TOC2"/>
        <w:tabs>
          <w:tab w:val="right" w:leader="dot" w:pos="8306"/>
        </w:tabs>
      </w:pPr>
      <w:hyperlink w:anchor="_Toc14509" w:history="1">
        <w:r>
          <w:rPr>
            <w:rFonts w:ascii="仿宋" w:eastAsia="仿宋" w:hAnsi="仿宋" w:cs="仿宋" w:hint="eastAsia"/>
            <w:lang w:eastAsia="zh-CN"/>
          </w:rPr>
          <w:t>(一)、SMC树脂项目治理结构</w:t>
        </w:r>
        <w:r>
          <w:tab/>
        </w:r>
        <w:r>
          <w:fldChar w:fldCharType="begin"/>
        </w:r>
        <w:r>
          <w:instrText xml:space="preserve"> PAGEREF _Toc14509 \h </w:instrText>
        </w:r>
        <w:r>
          <w:fldChar w:fldCharType="separate"/>
        </w:r>
        <w:r>
          <w:t>84</w:t>
        </w:r>
        <w:r>
          <w:fldChar w:fldCharType="end"/>
        </w:r>
      </w:hyperlink>
    </w:p>
    <w:p>
      <w:pPr>
        <w:pStyle w:val="TOC2"/>
        <w:tabs>
          <w:tab w:val="right" w:leader="dot" w:pos="8306"/>
        </w:tabs>
      </w:pPr>
      <w:hyperlink w:anchor="_Toc9130" w:history="1">
        <w:r>
          <w:rPr>
            <w:rFonts w:ascii="仿宋" w:eastAsia="仿宋" w:hAnsi="仿宋" w:cs="仿宋" w:hint="eastAsia"/>
            <w:lang w:eastAsia="zh-CN"/>
          </w:rPr>
          <w:t>(二)、监督与审计</w:t>
        </w:r>
        <w:r>
          <w:tab/>
        </w:r>
        <w:r>
          <w:fldChar w:fldCharType="begin"/>
        </w:r>
        <w:r>
          <w:instrText xml:space="preserve"> PAGEREF _Toc9130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00"/>
      <w:r>
        <w:rPr>
          <w:rFonts w:ascii="仿宋" w:eastAsia="仿宋" w:hAnsi="仿宋" w:cs="仿宋" w:hint="eastAsia"/>
          <w:sz w:val="28"/>
          <w:lang w:eastAsia="zh-CN"/>
        </w:rPr>
        <w:t>一、SMC树脂项目选址可行性分析</w:t>
      </w:r>
      <w:bookmarkEnd w:id="2"/>
    </w:p>
    <w:p>
      <w:pPr>
        <w:pStyle w:val="Heading2"/>
        <w:rPr>
          <w:rFonts w:ascii="仿宋" w:eastAsia="仿宋" w:hAnsi="仿宋" w:cs="仿宋" w:hint="eastAsia"/>
          <w:lang w:eastAsia="zh-CN"/>
        </w:rPr>
      </w:pPr>
      <w:bookmarkStart w:id="3" w:name="_Toc11622"/>
      <w:r>
        <w:rPr>
          <w:rFonts w:ascii="仿宋" w:eastAsia="仿宋" w:hAnsi="仿宋" w:cs="仿宋" w:hint="eastAsia"/>
          <w:lang w:eastAsia="zh-CN"/>
        </w:rPr>
        <w:t>(一)、SMC树脂项目选址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该SMC树脂项目选址位于XX省XX市XX区XXX街道</w:t>
      </w:r>
    </w:p>
    <w:p>
      <w:pPr>
        <w:pStyle w:val="Heading2"/>
        <w:ind w:firstLine="560" w:firstLineChars="200"/>
        <w:rPr>
          <w:rFonts w:ascii="仿宋" w:eastAsia="仿宋" w:hAnsi="仿宋" w:cs="仿宋" w:hint="eastAsia"/>
          <w:sz w:val="28"/>
          <w:lang w:eastAsia="zh-CN"/>
        </w:rPr>
      </w:pPr>
      <w:bookmarkStart w:id="4" w:name="_Toc134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SMC树脂项目的征地面积将根据SMC树脂项目的实际规模和需求进行精确规划。具体面积XXX平方米，旨在确保SMC树脂项目不仅能够满足当前的发展需求，还能够预留空间以适应未来的扩展。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净用地面积是在征地面积基础上去除不可利用面积后的实际可开发用地。具体面积XXX平方米，考虑到环保、交通、安全等多方面因素，以确保SMC树脂项目在整体利用效率上达到最优。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SMC树脂项目计划建设的建筑总规模具体面积XXX平方米。这一规模的确定综合考虑了SMC树脂项目的性质、规模，以及城市规划的相关要求，确保建筑布局与周边环境协调一致。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绿地率是SMC树脂项目用地中被规划为绿地的比例。具体面积XXX平方米，旨在通过合理规划绿地，改善SMC树脂项目周边环境，提升居民生活质量，并符合城市整体绿化规划。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容积率是用地上可以建设的建筑总体积与用地面积之比。具体面积XXX，通过合理的容积率规划，确保SMC树脂项目建筑规模与周边环境和谐共生。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确保SMC树脂项目选址与当地城市规划相一致，具体面积XXX平方米。通过与城市规划部门深入沟通，确保SMC树脂项目不仅符合城市的整体发展方向，还能够融入城市的发展布局，为城市的长远发展贡献力量。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充分了解并确保SMC树脂项目选址符合当地产业政策，具体面积XXX平方米。这包括SMC树脂项目对当地经济的促进作用，以及对相关产业的带动效应，确保SMC树脂项目与地方政府的产业政策保持一致，促进共赢合作。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用地总体要求必须符合环保和可持续发展的原则，具体面积XXX平方米。通过采用绿色建筑设计、节能减排等措施，确保SMC树脂项目在建设和运营过程中对环境的影响最小化，达到可持续发展的要求。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确保SMC树脂项目选址具备必要的公共设施配套，具体面积XXX平方米。这包括交通便利性、教育、医疗等基础设施，以提高居民生活品质，使得SMC树脂项目选址更具吸引力。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考虑用地总体要求对当地社会稳定性的影响，具体面积XXX平方米。通过深入了解当地社区反馈，确保SMC树脂项目的选址和建设过程对当地社会和谐稳定产生积极作用。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MC树脂项目选址不仅符合法规和规划，还在实际操作中具有可行性。这一全面规划将为SMC树脂项目的成功实施提供坚实的基础，确保SMC树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MC树脂项目的设备规划和空间设计中，我们将采取灵活设备布局的措施。设备布局将根据实际需求进行灵活设计，避免不必要的浪费。通过合理规划设备摆放位置，我们将提高设备的利用率，减少设备间距，以确保SMC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MC树脂项目内部引入共享设施的概念，例如共享会议室、办公区等。通过这种方式，我们可以减少对资源的重复建设，提高资源共享效率，从而减小SMC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38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SMC树脂项目的总图布置中，我们将不同功能区域进行明确的规划，以最大程度满足SMC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5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我们首先关注市场因素，包括潜在客户分布、竞争对手位置、市场需求等。通过深入的市场调研，我们能够更准确地评估选址对于市场开拓和产品销售的影响，确保SMC树脂项目能够在有利的市场环境中蓬勃发展。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SMC树脂项目对环境的影响是综合评价的重要因素之一。我们将详细考虑选址周边的自然环境、生态保护区、水源地等情况，确保SMC树脂项目的建设和运营对环境影响最小化，并符合当地的环保法规标准。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对选址的评价还需充分考虑当地政府的产业政策和法规。我们将详细了解SMC树脂项目所在地的相关政策，确保SMC树脂项目的规划和运营与当地法规相符，降低不必要的法律风险。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考虑到社会稳定性对企业运营的重要性，我们将评估选址地区的社会安全情况、劳工关系、社区反馈等方面，以确保SMC树脂项目的建设和运营不会受到社会稳定性的负面影响。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最后，我们将综合考虑用地成本，包括土地购置费用、土地开发成本等。通过对用地成本的详细评估，我们能够做出更为精确的经济效益分析，为SMC树脂项目的投资决策提供有力支持。</w:t>
      </w:r>
    </w:p>
    <w:p>
      <w:pPr>
        <w:pStyle w:val="Heading1"/>
        <w:ind w:firstLine="560" w:firstLineChars="200"/>
        <w:rPr>
          <w:rFonts w:ascii="仿宋" w:eastAsia="仿宋" w:hAnsi="仿宋" w:cs="仿宋" w:hint="eastAsia"/>
          <w:sz w:val="28"/>
          <w:lang w:eastAsia="zh-CN"/>
        </w:rPr>
      </w:pPr>
      <w:bookmarkStart w:id="8" w:name="_Toc18002"/>
      <w:r>
        <w:rPr>
          <w:rFonts w:ascii="仿宋" w:eastAsia="仿宋" w:hAnsi="仿宋" w:cs="仿宋" w:hint="eastAsia"/>
          <w:sz w:val="28"/>
          <w:lang w:eastAsia="zh-CN"/>
        </w:rPr>
        <w:t>二、SMC树脂项目建设单位说明</w:t>
      </w:r>
      <w:bookmarkEnd w:id="8"/>
    </w:p>
    <w:p>
      <w:pPr>
        <w:pStyle w:val="Heading2"/>
        <w:rPr>
          <w:rFonts w:ascii="仿宋" w:eastAsia="仿宋" w:hAnsi="仿宋" w:cs="仿宋" w:hint="eastAsia"/>
          <w:lang w:eastAsia="zh-CN"/>
        </w:rPr>
      </w:pPr>
      <w:bookmarkStart w:id="9" w:name="_Toc11111"/>
      <w:r>
        <w:rPr>
          <w:rFonts w:ascii="仿宋" w:eastAsia="仿宋" w:hAnsi="仿宋" w:cs="仿宋" w:hint="eastAsia"/>
          <w:lang w:eastAsia="zh-CN"/>
        </w:rPr>
        <w:t>(一)、SMC树脂项目承办单位基本情况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51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MC树脂项目承办单位的XXXX，我们着眼于实现可持续的经济效益。通过技术创新和解决方案的提供，公司预计在SMC树脂项目执行期间将获得可观的收入增长。这一收入来源主要包括SMC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同时，我们注重成本控制和效率提升，以确保SMC树脂项目的可持续盈利。透过精细的管理和资源优化，公司期望实现SMC树脂项目利润最大化。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MC树脂项目实施进行全面的投资评估，包括SMC树脂项目启动阶段的资金投入和后续运营成本。通过对SMC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MC树脂项目实施过程中具备足够的资金流动性，公司将进行详尽的现金流分析。这包括资金需求的合理预测、SMC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121"/>
      <w:r>
        <w:rPr>
          <w:rFonts w:ascii="仿宋" w:eastAsia="仿宋" w:hAnsi="仿宋" w:cs="仿宋" w:hint="eastAsia"/>
          <w:sz w:val="28"/>
          <w:lang w:eastAsia="zh-CN"/>
        </w:rPr>
        <w:t>三、SMC树脂项目文档管理</w:t>
      </w:r>
      <w:bookmarkEnd w:id="11"/>
    </w:p>
    <w:p>
      <w:pPr>
        <w:pStyle w:val="Heading2"/>
        <w:rPr>
          <w:rFonts w:ascii="仿宋" w:eastAsia="仿宋" w:hAnsi="仿宋" w:cs="仿宋" w:hint="eastAsia"/>
          <w:lang w:eastAsia="zh-CN"/>
        </w:rPr>
      </w:pPr>
      <w:bookmarkStart w:id="12" w:name="_Toc2715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SMC树脂项目高度重视文档的质量和准确性，以支持SMC树脂项目的各项活动和决策。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文档的编制始于SMC树脂项目计划的初期，我们制定了详细的文档编制计划，明确了每个文档的内容、格式和编写责任人。在SMC树脂项目启动阶段，我们首先编制了SMC树脂项目章程，明确定义了SMC树脂项目的目标、范围、风险等关键要素。随后，SMC树脂项目团队根据计划陆续编制了需求文档、设计文档、测试文档等各类文档，确保SMC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MC树脂项目管理中的重要环节，旨在确保SMC树脂项目文档符合质量标准和SMC树脂项目需求。在SMC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除了内部审查，我们还进行了外部审查，邀请SMC树脂项目相关利益方和专业领域的专家对文档进行独立审查。这有助于获取更全面、客观的反馈，确保SMC树脂项目文档不仅符合内部标准，也满足外部需求。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SMC树脂项目在文档编制与审查方面建立了严格的管理机制，通过规范的流程和多维度的审查，确保SMC树脂项目文档的质量、准确性和可靠性，为SMC树脂项目的顺利推进提供了有力支持。</w:t>
      </w:r>
    </w:p>
    <w:p>
      <w:pPr>
        <w:pStyle w:val="Heading2"/>
        <w:ind w:firstLine="560" w:firstLineChars="200"/>
        <w:rPr>
          <w:rFonts w:ascii="仿宋" w:eastAsia="仿宋" w:hAnsi="仿宋" w:cs="仿宋" w:hint="eastAsia"/>
          <w:sz w:val="28"/>
          <w:lang w:eastAsia="zh-CN"/>
        </w:rPr>
      </w:pPr>
      <w:bookmarkStart w:id="13" w:name="_Toc1249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我们通过多渠道发布文档，包括电子邮件、SMC树脂项目管理平台、内部网站等，以满足不同团队成员的偏好和需求。多渠道发布确保了信息的全面覆盖。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我们采用了精细的权限控制，确保只有授权人员可以访问敏感信息。这种安全措施保护了SMC树脂项目文档的机密性，防止了未经授权的信息泄露。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8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文档存档与归档是SMC树脂项目生命周期中一个至关重要的环节，直接关系到SMC树脂项目信息的长期保存和历史记录的完整性。在SMC树脂项目中，我们实施了一系列有效的文档存档与归档管理策略：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108"/>
      <w:r>
        <w:rPr>
          <w:rFonts w:ascii="仿宋" w:eastAsia="仿宋" w:hAnsi="仿宋" w:cs="仿宋" w:hint="eastAsia"/>
          <w:sz w:val="28"/>
          <w:lang w:eastAsia="zh-CN"/>
        </w:rPr>
        <w:t>四、SMC树脂项目建设背景及必要性分析</w:t>
      </w:r>
      <w:bookmarkEnd w:id="15"/>
    </w:p>
    <w:p>
      <w:pPr>
        <w:pStyle w:val="Heading2"/>
        <w:rPr>
          <w:rFonts w:ascii="仿宋" w:eastAsia="仿宋" w:hAnsi="仿宋" w:cs="仿宋" w:hint="eastAsia"/>
          <w:lang w:eastAsia="zh-CN"/>
        </w:rPr>
      </w:pPr>
      <w:bookmarkStart w:id="16" w:name="_Toc9305"/>
      <w:r>
        <w:rPr>
          <w:rFonts w:ascii="仿宋" w:eastAsia="仿宋" w:hAnsi="仿宋" w:cs="仿宋" w:hint="eastAsia"/>
          <w:lang w:eastAsia="zh-CN"/>
        </w:rPr>
        <w:t>(一)、SMC树脂项目背景分析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MC树脂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我们的背景分析将深入挖掘当前行业的发展趋势，通过对竞争态势的全面审视，找到SMC树脂项目在这个潮流中的定位。同时，我们将关注行业内涌现的新兴机遇，以便SMC树脂项目更好地融入行业发展的潮流中。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MC树脂项目提供了强大的发展动力。我们将聚焦于行业内最新的技术发展趋势，包括但不限于人工智能、大数据分析、物联网等领域。通过深度的技术研究，我们将确保SMC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MC树脂项目发展的源泉。我们将投入更多的精力对市场需求进行深入剖析，超越表面的需求，深入挖掘潜在的市场痛点和机遇。通过对市场需求的细致了解，SMC树脂项目将更有针对性地设计解决方案，满足市场的多样化需求，从而更好地促进SMC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MC树脂项目战略至关重要。我们将对竞争态势进行更为深入的分析，包括但不限于市场份额、产品特点、客户满意度等多个维度。通过深度的竞争分析，SMC树脂项目将能够更准确地把握市场脉搏，制定具有竞争力的SMC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SMC树脂项目的发展具有直接的影响。我们将进行更为全面的法规和政策分析，了解行业发展中的潜在法律风险和合规挑战。通过充分了解和遵守相关法规，SMC树脂项目将确保在法律框架内合法合规运营，为SMC树脂项目的稳健发展提供有力支持。</w:t>
      </w:r>
    </w:p>
    <w:p>
      <w:pPr>
        <w:pStyle w:val="Heading2"/>
        <w:ind w:firstLine="560" w:firstLineChars="200"/>
        <w:rPr>
          <w:rFonts w:ascii="仿宋" w:eastAsia="仿宋" w:hAnsi="仿宋" w:cs="仿宋" w:hint="eastAsia"/>
          <w:sz w:val="28"/>
          <w:lang w:eastAsia="zh-CN"/>
        </w:rPr>
      </w:pPr>
      <w:bookmarkStart w:id="17" w:name="_Toc17487"/>
      <w:r>
        <w:rPr>
          <w:rFonts w:ascii="仿宋" w:eastAsia="仿宋" w:hAnsi="仿宋" w:cs="仿宋" w:hint="eastAsia"/>
          <w:sz w:val="28"/>
          <w:lang w:eastAsia="zh-CN"/>
        </w:rPr>
        <w:t>(二)、SMC树脂项目建设必要性分析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建设的迫切性源于对行业发展趋势的深刻洞察。我们正处于一个行业变革的时代，科技创新、数字化转型成为企业发展的关键动力。SMC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建设不仅仅是为了跟上潮流，更是为了通过技术创新推动企业的持续发展。通过引入先进的技术和解决方案，SMC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SMC树脂项目的建设成为必然选择，通过提高产品质量、拓展服务领域，从而在竞争中获得更多的机会。SMC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MC树脂项目建设的必要性体现在对客户需求更精准的满足。通过SMC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建设的背后是对企业持续创新的追求。只有通过不断创新，企业才能在竞争中立于不败之地。SMC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7694"/>
      <w:r>
        <w:rPr>
          <w:rFonts w:ascii="仿宋" w:eastAsia="仿宋" w:hAnsi="仿宋" w:cs="仿宋" w:hint="eastAsia"/>
          <w:sz w:val="28"/>
          <w:lang w:eastAsia="zh-CN"/>
        </w:rPr>
        <w:t>五、SMC树脂项目危机管理</w:t>
      </w:r>
      <w:bookmarkEnd w:id="18"/>
    </w:p>
    <w:p>
      <w:pPr>
        <w:pStyle w:val="Heading2"/>
        <w:rPr>
          <w:rFonts w:ascii="仿宋" w:eastAsia="仿宋" w:hAnsi="仿宋" w:cs="仿宋" w:hint="eastAsia"/>
          <w:lang w:eastAsia="zh-CN"/>
        </w:rPr>
      </w:pPr>
      <w:bookmarkStart w:id="19" w:name="_Toc383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危机管理中，危机预警与识别是确保SMC树脂项目稳健运行的核心步骤。通过建立全面的监测机制，SMC树脂项目团队旨在及时发现和理解潜在的风险和危机因素，以便采取及时的预防和应对措施，确保SMC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首先，通过深入的风险评估，SMC树脂项目团队全面分析了整个SMC树脂项目和各个阶段可能存在的威胁。这包括准确评估每个潜在风险的发生概率和可能影响的程度，为后续危机预警提供了有力支持。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https://d.book118.com/117045026055006030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803F6"/>
    <w:rsid w:val="02980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4502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2024-01-10T01:36:00Z</dcterms:created>
  <dcterms:modified xsi:type="dcterms:W3CDTF">2024-01-10T01:36:38Z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FABAF0B521FC4D3787CAE9ABA5FD1110_11</vt:lpwstr>
  </property>
  <property fmtid="{D5CDD505-2E9C-101B-9397-08002B2CF9AE}" pid="3" name="KSOProductBuildVer">
    <vt:lpwstr>2052-12.1.0.16120</vt:lpwstr>
  </property>
</Properties>
</file>