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防静电椅相关行业公司员工职业生涯规划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6" w:history="1">
        <w:r>
          <w:rPr>
            <w:rFonts w:ascii="仿宋" w:eastAsia="仿宋" w:hAnsi="仿宋" w:cs="仿宋" w:hint="eastAsia"/>
            <w:lang w:eastAsia="zh-CN"/>
          </w:rPr>
          <w:t>序言</w:t>
        </w:r>
        <w:r>
          <w:tab/>
        </w:r>
        <w:r>
          <w:fldChar w:fldCharType="begin"/>
        </w:r>
        <w:r>
          <w:instrText xml:space="preserve"> PAGEREF _Toc6486 \h </w:instrText>
        </w:r>
        <w:r>
          <w:fldChar w:fldCharType="separate"/>
        </w:r>
        <w:r>
          <w:t>3</w:t>
        </w:r>
        <w:r>
          <w:fldChar w:fldCharType="end"/>
        </w:r>
      </w:hyperlink>
    </w:p>
    <w:p>
      <w:pPr>
        <w:pStyle w:val="TOC1"/>
        <w:tabs>
          <w:tab w:val="right" w:leader="dot" w:pos="8306"/>
        </w:tabs>
      </w:pPr>
      <w:hyperlink w:anchor="_Toc20404" w:history="1">
        <w:r>
          <w:rPr>
            <w:rFonts w:ascii="仿宋" w:eastAsia="仿宋" w:hAnsi="仿宋" w:cs="仿宋" w:hint="eastAsia"/>
            <w:lang w:eastAsia="zh-CN"/>
          </w:rPr>
          <w:t>一、第七章员工培训与发展</w:t>
        </w:r>
        <w:r>
          <w:tab/>
        </w:r>
        <w:r>
          <w:fldChar w:fldCharType="begin"/>
        </w:r>
        <w:r>
          <w:instrText xml:space="preserve"> PAGEREF _Toc20404 \h </w:instrText>
        </w:r>
        <w:r>
          <w:fldChar w:fldCharType="separate"/>
        </w:r>
        <w:r>
          <w:t>3</w:t>
        </w:r>
        <w:r>
          <w:fldChar w:fldCharType="end"/>
        </w:r>
      </w:hyperlink>
    </w:p>
    <w:p>
      <w:pPr>
        <w:pStyle w:val="TOC2"/>
        <w:tabs>
          <w:tab w:val="right" w:leader="dot" w:pos="8306"/>
        </w:tabs>
      </w:pPr>
      <w:hyperlink w:anchor="_Toc30821" w:history="1">
        <w:r>
          <w:rPr>
            <w:rFonts w:ascii="仿宋" w:eastAsia="仿宋" w:hAnsi="仿宋" w:cs="仿宋" w:hint="eastAsia"/>
            <w:lang w:eastAsia="zh-CN"/>
          </w:rPr>
          <w:t>(一)、培训需求分析</w:t>
        </w:r>
        <w:r>
          <w:tab/>
        </w:r>
        <w:r>
          <w:fldChar w:fldCharType="begin"/>
        </w:r>
        <w:r>
          <w:instrText xml:space="preserve"> PAGEREF _Toc30821 \h </w:instrText>
        </w:r>
        <w:r>
          <w:fldChar w:fldCharType="separate"/>
        </w:r>
        <w:r>
          <w:t>3</w:t>
        </w:r>
        <w:r>
          <w:fldChar w:fldCharType="end"/>
        </w:r>
      </w:hyperlink>
    </w:p>
    <w:p>
      <w:pPr>
        <w:pStyle w:val="TOC2"/>
        <w:tabs>
          <w:tab w:val="right" w:leader="dot" w:pos="8306"/>
        </w:tabs>
      </w:pPr>
      <w:hyperlink w:anchor="_Toc5794" w:history="1">
        <w:r>
          <w:rPr>
            <w:rFonts w:ascii="仿宋" w:eastAsia="仿宋" w:hAnsi="仿宋" w:cs="仿宋" w:hint="eastAsia"/>
            <w:lang w:eastAsia="zh-CN"/>
          </w:rPr>
          <w:t>(二)、培训计划制定</w:t>
        </w:r>
        <w:r>
          <w:tab/>
        </w:r>
        <w:r>
          <w:fldChar w:fldCharType="begin"/>
        </w:r>
        <w:r>
          <w:instrText xml:space="preserve"> PAGEREF _Toc5794 \h </w:instrText>
        </w:r>
        <w:r>
          <w:fldChar w:fldCharType="separate"/>
        </w:r>
        <w:r>
          <w:t>4</w:t>
        </w:r>
        <w:r>
          <w:fldChar w:fldCharType="end"/>
        </w:r>
      </w:hyperlink>
    </w:p>
    <w:p>
      <w:pPr>
        <w:pStyle w:val="TOC2"/>
        <w:tabs>
          <w:tab w:val="right" w:leader="dot" w:pos="8306"/>
        </w:tabs>
      </w:pPr>
      <w:hyperlink w:anchor="_Toc16367" w:history="1">
        <w:r>
          <w:rPr>
            <w:rFonts w:ascii="仿宋" w:eastAsia="仿宋" w:hAnsi="仿宋" w:cs="仿宋" w:hint="eastAsia"/>
            <w:lang w:eastAsia="zh-CN"/>
          </w:rPr>
          <w:t>(三)、培训实施与评估</w:t>
        </w:r>
        <w:r>
          <w:tab/>
        </w:r>
        <w:r>
          <w:fldChar w:fldCharType="begin"/>
        </w:r>
        <w:r>
          <w:instrText xml:space="preserve"> PAGEREF _Toc16367 \h </w:instrText>
        </w:r>
        <w:r>
          <w:fldChar w:fldCharType="separate"/>
        </w:r>
        <w:r>
          <w:t>4</w:t>
        </w:r>
        <w:r>
          <w:fldChar w:fldCharType="end"/>
        </w:r>
      </w:hyperlink>
    </w:p>
    <w:p>
      <w:pPr>
        <w:pStyle w:val="TOC2"/>
        <w:tabs>
          <w:tab w:val="right" w:leader="dot" w:pos="8306"/>
        </w:tabs>
      </w:pPr>
      <w:hyperlink w:anchor="_Toc4395" w:history="1">
        <w:r>
          <w:rPr>
            <w:rFonts w:ascii="仿宋" w:eastAsia="仿宋" w:hAnsi="仿宋" w:cs="仿宋" w:hint="eastAsia"/>
            <w:lang w:eastAsia="zh-CN"/>
          </w:rPr>
          <w:t>(四)、持续学习与专业发展支持</w:t>
        </w:r>
        <w:r>
          <w:tab/>
        </w:r>
        <w:r>
          <w:fldChar w:fldCharType="begin"/>
        </w:r>
        <w:r>
          <w:instrText xml:space="preserve"> PAGEREF _Toc4395 \h </w:instrText>
        </w:r>
        <w:r>
          <w:fldChar w:fldCharType="separate"/>
        </w:r>
        <w:r>
          <w:t>6</w:t>
        </w:r>
        <w:r>
          <w:fldChar w:fldCharType="end"/>
        </w:r>
      </w:hyperlink>
    </w:p>
    <w:p>
      <w:pPr>
        <w:pStyle w:val="TOC1"/>
        <w:tabs>
          <w:tab w:val="right" w:leader="dot" w:pos="8306"/>
        </w:tabs>
      </w:pPr>
      <w:hyperlink w:anchor="_Toc27264" w:history="1">
        <w:r>
          <w:rPr>
            <w:rFonts w:ascii="仿宋" w:eastAsia="仿宋" w:hAnsi="仿宋" w:cs="仿宋" w:hint="eastAsia"/>
            <w:lang w:eastAsia="zh-CN"/>
          </w:rPr>
          <w:t>二、防静电椅行业背景分析</w:t>
        </w:r>
        <w:r>
          <w:tab/>
        </w:r>
        <w:r>
          <w:fldChar w:fldCharType="begin"/>
        </w:r>
        <w:r>
          <w:instrText xml:space="preserve"> PAGEREF _Toc27264 \h </w:instrText>
        </w:r>
        <w:r>
          <w:fldChar w:fldCharType="separate"/>
        </w:r>
        <w:r>
          <w:t>7</w:t>
        </w:r>
        <w:r>
          <w:fldChar w:fldCharType="end"/>
        </w:r>
      </w:hyperlink>
    </w:p>
    <w:p>
      <w:pPr>
        <w:pStyle w:val="TOC2"/>
        <w:tabs>
          <w:tab w:val="right" w:leader="dot" w:pos="8306"/>
        </w:tabs>
      </w:pPr>
      <w:hyperlink w:anchor="_Toc6678" w:history="1">
        <w:r>
          <w:rPr>
            <w:rFonts w:ascii="仿宋" w:eastAsia="仿宋" w:hAnsi="仿宋" w:cs="仿宋" w:hint="eastAsia"/>
            <w:lang w:eastAsia="zh-CN"/>
          </w:rPr>
          <w:t>(一)、防静电椅行业背景分析</w:t>
        </w:r>
        <w:r>
          <w:tab/>
        </w:r>
        <w:r>
          <w:fldChar w:fldCharType="begin"/>
        </w:r>
        <w:r>
          <w:instrText xml:space="preserve"> PAGEREF _Toc6678 \h </w:instrText>
        </w:r>
        <w:r>
          <w:fldChar w:fldCharType="separate"/>
        </w:r>
        <w:r>
          <w:t>7</w:t>
        </w:r>
        <w:r>
          <w:fldChar w:fldCharType="end"/>
        </w:r>
      </w:hyperlink>
    </w:p>
    <w:p>
      <w:pPr>
        <w:pStyle w:val="TOC1"/>
        <w:tabs>
          <w:tab w:val="right" w:leader="dot" w:pos="8306"/>
        </w:tabs>
      </w:pPr>
      <w:hyperlink w:anchor="_Toc12420" w:history="1">
        <w:r>
          <w:rPr>
            <w:rFonts w:ascii="仿宋" w:eastAsia="仿宋" w:hAnsi="仿宋" w:cs="仿宋" w:hint="eastAsia"/>
            <w:lang w:eastAsia="zh-CN"/>
          </w:rPr>
          <w:t>三、项目基本情况</w:t>
        </w:r>
        <w:r>
          <w:tab/>
        </w:r>
        <w:r>
          <w:fldChar w:fldCharType="begin"/>
        </w:r>
        <w:r>
          <w:instrText xml:space="preserve"> PAGEREF _Toc12420 \h </w:instrText>
        </w:r>
        <w:r>
          <w:fldChar w:fldCharType="separate"/>
        </w:r>
        <w:r>
          <w:t>9</w:t>
        </w:r>
        <w:r>
          <w:fldChar w:fldCharType="end"/>
        </w:r>
      </w:hyperlink>
    </w:p>
    <w:p>
      <w:pPr>
        <w:pStyle w:val="TOC2"/>
        <w:tabs>
          <w:tab w:val="right" w:leader="dot" w:pos="8306"/>
        </w:tabs>
      </w:pPr>
      <w:hyperlink w:anchor="_Toc13785" w:history="1">
        <w:r>
          <w:rPr>
            <w:rFonts w:ascii="仿宋" w:eastAsia="仿宋" w:hAnsi="仿宋" w:cs="仿宋" w:hint="eastAsia"/>
            <w:lang w:eastAsia="zh-CN"/>
          </w:rPr>
          <w:t>(一)、项目名称及建设性质</w:t>
        </w:r>
        <w:r>
          <w:tab/>
        </w:r>
        <w:r>
          <w:fldChar w:fldCharType="begin"/>
        </w:r>
        <w:r>
          <w:instrText xml:space="preserve"> PAGEREF _Toc13785 \h </w:instrText>
        </w:r>
        <w:r>
          <w:fldChar w:fldCharType="separate"/>
        </w:r>
        <w:r>
          <w:t>9</w:t>
        </w:r>
        <w:r>
          <w:fldChar w:fldCharType="end"/>
        </w:r>
      </w:hyperlink>
    </w:p>
    <w:p>
      <w:pPr>
        <w:pStyle w:val="TOC2"/>
        <w:tabs>
          <w:tab w:val="right" w:leader="dot" w:pos="8306"/>
        </w:tabs>
      </w:pPr>
      <w:hyperlink w:anchor="_Toc25453" w:history="1">
        <w:r>
          <w:rPr>
            <w:rFonts w:ascii="仿宋" w:eastAsia="仿宋" w:hAnsi="仿宋" w:cs="仿宋" w:hint="eastAsia"/>
            <w:lang w:eastAsia="zh-CN"/>
          </w:rPr>
          <w:t>(二)、项目承办单位</w:t>
        </w:r>
        <w:r>
          <w:tab/>
        </w:r>
        <w:r>
          <w:fldChar w:fldCharType="begin"/>
        </w:r>
        <w:r>
          <w:instrText xml:space="preserve"> PAGEREF _Toc25453 \h </w:instrText>
        </w:r>
        <w:r>
          <w:fldChar w:fldCharType="separate"/>
        </w:r>
        <w:r>
          <w:t>10</w:t>
        </w:r>
        <w:r>
          <w:fldChar w:fldCharType="end"/>
        </w:r>
      </w:hyperlink>
    </w:p>
    <w:p>
      <w:pPr>
        <w:pStyle w:val="TOC2"/>
        <w:tabs>
          <w:tab w:val="right" w:leader="dot" w:pos="8306"/>
        </w:tabs>
      </w:pPr>
      <w:hyperlink w:anchor="_Toc7082" w:history="1">
        <w:r>
          <w:rPr>
            <w:rFonts w:ascii="仿宋" w:eastAsia="仿宋" w:hAnsi="仿宋" w:cs="仿宋" w:hint="eastAsia"/>
            <w:lang w:eastAsia="zh-CN"/>
          </w:rPr>
          <w:t>(三)、项目实施的可行性</w:t>
        </w:r>
        <w:r>
          <w:tab/>
        </w:r>
        <w:r>
          <w:fldChar w:fldCharType="begin"/>
        </w:r>
        <w:r>
          <w:instrText xml:space="preserve"> PAGEREF _Toc7082 \h </w:instrText>
        </w:r>
        <w:r>
          <w:fldChar w:fldCharType="separate"/>
        </w:r>
        <w:r>
          <w:t>11</w:t>
        </w:r>
        <w:r>
          <w:fldChar w:fldCharType="end"/>
        </w:r>
      </w:hyperlink>
    </w:p>
    <w:p>
      <w:pPr>
        <w:pStyle w:val="TOC2"/>
        <w:tabs>
          <w:tab w:val="right" w:leader="dot" w:pos="8306"/>
        </w:tabs>
      </w:pPr>
      <w:hyperlink w:anchor="_Toc762" w:history="1">
        <w:r>
          <w:rPr>
            <w:rFonts w:ascii="仿宋" w:eastAsia="仿宋" w:hAnsi="仿宋" w:cs="仿宋" w:hint="eastAsia"/>
            <w:lang w:eastAsia="zh-CN"/>
          </w:rPr>
          <w:t>(四)、项目建设选址</w:t>
        </w:r>
        <w:r>
          <w:tab/>
        </w:r>
        <w:r>
          <w:fldChar w:fldCharType="begin"/>
        </w:r>
        <w:r>
          <w:instrText xml:space="preserve"> PAGEREF _Toc762 \h </w:instrText>
        </w:r>
        <w:r>
          <w:fldChar w:fldCharType="separate"/>
        </w:r>
        <w:r>
          <w:t>13</w:t>
        </w:r>
        <w:r>
          <w:fldChar w:fldCharType="end"/>
        </w:r>
      </w:hyperlink>
    </w:p>
    <w:p>
      <w:pPr>
        <w:pStyle w:val="TOC2"/>
        <w:tabs>
          <w:tab w:val="right" w:leader="dot" w:pos="8306"/>
        </w:tabs>
      </w:pPr>
      <w:hyperlink w:anchor="_Toc25634" w:history="1">
        <w:r>
          <w:rPr>
            <w:rFonts w:ascii="仿宋" w:eastAsia="仿宋" w:hAnsi="仿宋" w:cs="仿宋" w:hint="eastAsia"/>
            <w:lang w:eastAsia="zh-CN"/>
          </w:rPr>
          <w:t>(五)、建筑物建设规模</w:t>
        </w:r>
        <w:r>
          <w:tab/>
        </w:r>
        <w:r>
          <w:fldChar w:fldCharType="begin"/>
        </w:r>
        <w:r>
          <w:instrText xml:space="preserve"> PAGEREF _Toc25634 \h </w:instrText>
        </w:r>
        <w:r>
          <w:fldChar w:fldCharType="separate"/>
        </w:r>
        <w:r>
          <w:t>14</w:t>
        </w:r>
        <w:r>
          <w:fldChar w:fldCharType="end"/>
        </w:r>
      </w:hyperlink>
    </w:p>
    <w:p>
      <w:pPr>
        <w:pStyle w:val="TOC2"/>
        <w:tabs>
          <w:tab w:val="right" w:leader="dot" w:pos="8306"/>
        </w:tabs>
      </w:pPr>
      <w:hyperlink w:anchor="_Toc26065" w:history="1">
        <w:r>
          <w:rPr>
            <w:rFonts w:ascii="仿宋" w:eastAsia="仿宋" w:hAnsi="仿宋" w:cs="仿宋" w:hint="eastAsia"/>
            <w:lang w:eastAsia="zh-CN"/>
          </w:rPr>
          <w:t>(六)、项目总投资及资金构成</w:t>
        </w:r>
        <w:r>
          <w:tab/>
        </w:r>
        <w:r>
          <w:fldChar w:fldCharType="begin"/>
        </w:r>
        <w:r>
          <w:instrText xml:space="preserve"> PAGEREF _Toc26065 \h </w:instrText>
        </w:r>
        <w:r>
          <w:fldChar w:fldCharType="separate"/>
        </w:r>
        <w:r>
          <w:t>15</w:t>
        </w:r>
        <w:r>
          <w:fldChar w:fldCharType="end"/>
        </w:r>
      </w:hyperlink>
    </w:p>
    <w:p>
      <w:pPr>
        <w:pStyle w:val="TOC2"/>
        <w:tabs>
          <w:tab w:val="right" w:leader="dot" w:pos="8306"/>
        </w:tabs>
      </w:pPr>
      <w:hyperlink w:anchor="_Toc29179" w:history="1">
        <w:r>
          <w:rPr>
            <w:rFonts w:ascii="仿宋" w:eastAsia="仿宋" w:hAnsi="仿宋" w:cs="仿宋" w:hint="eastAsia"/>
            <w:lang w:eastAsia="zh-CN"/>
          </w:rPr>
          <w:t>(七)、资金筹措方案</w:t>
        </w:r>
        <w:r>
          <w:tab/>
        </w:r>
        <w:r>
          <w:fldChar w:fldCharType="begin"/>
        </w:r>
        <w:r>
          <w:instrText xml:space="preserve"> PAGEREF _Toc29179 \h </w:instrText>
        </w:r>
        <w:r>
          <w:fldChar w:fldCharType="separate"/>
        </w:r>
        <w:r>
          <w:t>16</w:t>
        </w:r>
        <w:r>
          <w:fldChar w:fldCharType="end"/>
        </w:r>
      </w:hyperlink>
    </w:p>
    <w:p>
      <w:pPr>
        <w:pStyle w:val="TOC2"/>
        <w:tabs>
          <w:tab w:val="right" w:leader="dot" w:pos="8306"/>
        </w:tabs>
      </w:pPr>
      <w:hyperlink w:anchor="_Toc22474" w:history="1">
        <w:r>
          <w:rPr>
            <w:rFonts w:ascii="仿宋" w:eastAsia="仿宋" w:hAnsi="仿宋" w:cs="仿宋" w:hint="eastAsia"/>
            <w:lang w:eastAsia="zh-CN"/>
          </w:rPr>
          <w:t>(八)、项目预期经济效益规划目标</w:t>
        </w:r>
        <w:r>
          <w:tab/>
        </w:r>
        <w:r>
          <w:fldChar w:fldCharType="begin"/>
        </w:r>
        <w:r>
          <w:instrText xml:space="preserve"> PAGEREF _Toc22474 \h </w:instrText>
        </w:r>
        <w:r>
          <w:fldChar w:fldCharType="separate"/>
        </w:r>
        <w:r>
          <w:t>17</w:t>
        </w:r>
        <w:r>
          <w:fldChar w:fldCharType="end"/>
        </w:r>
      </w:hyperlink>
    </w:p>
    <w:p>
      <w:pPr>
        <w:pStyle w:val="TOC2"/>
        <w:tabs>
          <w:tab w:val="right" w:leader="dot" w:pos="8306"/>
        </w:tabs>
      </w:pPr>
      <w:hyperlink w:anchor="_Toc3498" w:history="1">
        <w:r>
          <w:rPr>
            <w:rFonts w:ascii="仿宋" w:eastAsia="仿宋" w:hAnsi="仿宋" w:cs="仿宋" w:hint="eastAsia"/>
            <w:lang w:eastAsia="zh-CN"/>
          </w:rPr>
          <w:t>(九)、项目建设进度规划</w:t>
        </w:r>
        <w:r>
          <w:tab/>
        </w:r>
        <w:r>
          <w:fldChar w:fldCharType="begin"/>
        </w:r>
        <w:r>
          <w:instrText xml:space="preserve"> PAGEREF _Toc3498 \h </w:instrText>
        </w:r>
        <w:r>
          <w:fldChar w:fldCharType="separate"/>
        </w:r>
        <w:r>
          <w:t>18</w:t>
        </w:r>
        <w:r>
          <w:fldChar w:fldCharType="end"/>
        </w:r>
      </w:hyperlink>
    </w:p>
    <w:p>
      <w:pPr>
        <w:pStyle w:val="TOC1"/>
        <w:tabs>
          <w:tab w:val="right" w:leader="dot" w:pos="8306"/>
        </w:tabs>
      </w:pPr>
      <w:hyperlink w:anchor="_Toc25492" w:history="1">
        <w:r>
          <w:rPr>
            <w:rFonts w:ascii="仿宋" w:eastAsia="仿宋" w:hAnsi="仿宋" w:cs="仿宋" w:hint="eastAsia"/>
            <w:lang w:eastAsia="zh-CN"/>
          </w:rPr>
          <w:t>四、员工沟通技巧培训与人际关系管理</w:t>
        </w:r>
        <w:r>
          <w:tab/>
        </w:r>
        <w:r>
          <w:fldChar w:fldCharType="begin"/>
        </w:r>
        <w:r>
          <w:instrText xml:space="preserve"> PAGEREF _Toc25492 \h </w:instrText>
        </w:r>
        <w:r>
          <w:fldChar w:fldCharType="separate"/>
        </w:r>
        <w:r>
          <w:t>20</w:t>
        </w:r>
        <w:r>
          <w:fldChar w:fldCharType="end"/>
        </w:r>
      </w:hyperlink>
    </w:p>
    <w:p>
      <w:pPr>
        <w:pStyle w:val="TOC2"/>
        <w:tabs>
          <w:tab w:val="right" w:leader="dot" w:pos="8306"/>
        </w:tabs>
      </w:pPr>
      <w:hyperlink w:anchor="_Toc13032" w:history="1">
        <w:r>
          <w:rPr>
            <w:rFonts w:ascii="仿宋" w:eastAsia="仿宋" w:hAnsi="仿宋" w:cs="仿宋" w:hint="eastAsia"/>
            <w:lang w:eastAsia="zh-CN"/>
          </w:rPr>
          <w:t>(一)、沟通技巧的重要性及培训计划</w:t>
        </w:r>
        <w:r>
          <w:tab/>
        </w:r>
        <w:r>
          <w:fldChar w:fldCharType="begin"/>
        </w:r>
        <w:r>
          <w:instrText xml:space="preserve"> PAGEREF _Toc13032 \h </w:instrText>
        </w:r>
        <w:r>
          <w:fldChar w:fldCharType="separate"/>
        </w:r>
        <w:r>
          <w:t>20</w:t>
        </w:r>
        <w:r>
          <w:fldChar w:fldCharType="end"/>
        </w:r>
      </w:hyperlink>
    </w:p>
    <w:p>
      <w:pPr>
        <w:pStyle w:val="TOC2"/>
        <w:tabs>
          <w:tab w:val="right" w:leader="dot" w:pos="8306"/>
        </w:tabs>
      </w:pPr>
      <w:hyperlink w:anchor="_Toc27303" w:history="1">
        <w:r>
          <w:rPr>
            <w:rFonts w:ascii="仿宋" w:eastAsia="仿宋" w:hAnsi="仿宋" w:cs="仿宋" w:hint="eastAsia"/>
            <w:lang w:eastAsia="zh-CN"/>
          </w:rPr>
          <w:t>(二)、人际关系管理的原则与方法</w:t>
        </w:r>
        <w:r>
          <w:tab/>
        </w:r>
        <w:r>
          <w:fldChar w:fldCharType="begin"/>
        </w:r>
        <w:r>
          <w:instrText xml:space="preserve"> PAGEREF _Toc27303 \h </w:instrText>
        </w:r>
        <w:r>
          <w:fldChar w:fldCharType="separate"/>
        </w:r>
        <w:r>
          <w:t>21</w:t>
        </w:r>
        <w:r>
          <w:fldChar w:fldCharType="end"/>
        </w:r>
      </w:hyperlink>
    </w:p>
    <w:p>
      <w:pPr>
        <w:pStyle w:val="TOC2"/>
        <w:tabs>
          <w:tab w:val="right" w:leader="dot" w:pos="8306"/>
        </w:tabs>
      </w:pPr>
      <w:hyperlink w:anchor="_Toc18280" w:history="1">
        <w:r>
          <w:rPr>
            <w:rFonts w:ascii="仿宋" w:eastAsia="仿宋" w:hAnsi="仿宋" w:cs="仿宋" w:hint="eastAsia"/>
            <w:lang w:eastAsia="zh-CN"/>
          </w:rPr>
          <w:t>(三)、良好人际关系的建立与维护</w:t>
        </w:r>
        <w:r>
          <w:tab/>
        </w:r>
        <w:r>
          <w:fldChar w:fldCharType="begin"/>
        </w:r>
        <w:r>
          <w:instrText xml:space="preserve"> PAGEREF _Toc18280 \h </w:instrText>
        </w:r>
        <w:r>
          <w:fldChar w:fldCharType="separate"/>
        </w:r>
        <w:r>
          <w:t>22</w:t>
        </w:r>
        <w:r>
          <w:fldChar w:fldCharType="end"/>
        </w:r>
      </w:hyperlink>
    </w:p>
    <w:p>
      <w:pPr>
        <w:pStyle w:val="TOC1"/>
        <w:tabs>
          <w:tab w:val="right" w:leader="dot" w:pos="8306"/>
        </w:tabs>
      </w:pPr>
      <w:hyperlink w:anchor="_Toc1437" w:history="1">
        <w:r>
          <w:rPr>
            <w:rFonts w:ascii="仿宋" w:eastAsia="仿宋" w:hAnsi="仿宋" w:cs="仿宋" w:hint="eastAsia"/>
            <w:lang w:eastAsia="zh-CN"/>
          </w:rPr>
          <w:t>五、员工压力管理及应对措施</w:t>
        </w:r>
        <w:r>
          <w:tab/>
        </w:r>
        <w:r>
          <w:fldChar w:fldCharType="begin"/>
        </w:r>
        <w:r>
          <w:instrText xml:space="preserve"> PAGEREF _Toc1437 \h </w:instrText>
        </w:r>
        <w:r>
          <w:fldChar w:fldCharType="separate"/>
        </w:r>
        <w:r>
          <w:t>22</w:t>
        </w:r>
        <w:r>
          <w:fldChar w:fldCharType="end"/>
        </w:r>
      </w:hyperlink>
    </w:p>
    <w:p>
      <w:pPr>
        <w:pStyle w:val="TOC2"/>
        <w:tabs>
          <w:tab w:val="right" w:leader="dot" w:pos="8306"/>
        </w:tabs>
      </w:pPr>
      <w:hyperlink w:anchor="_Toc27718" w:history="1">
        <w:r>
          <w:rPr>
            <w:rFonts w:ascii="仿宋" w:eastAsia="仿宋" w:hAnsi="仿宋" w:cs="仿宋" w:hint="eastAsia"/>
            <w:lang w:eastAsia="zh-CN"/>
          </w:rPr>
          <w:t>(一)、压力对员工的影响及管理原则</w:t>
        </w:r>
        <w:r>
          <w:tab/>
        </w:r>
        <w:r>
          <w:fldChar w:fldCharType="begin"/>
        </w:r>
        <w:r>
          <w:instrText xml:space="preserve"> PAGEREF _Toc27718 \h </w:instrText>
        </w:r>
        <w:r>
          <w:fldChar w:fldCharType="separate"/>
        </w:r>
        <w:r>
          <w:t>22</w:t>
        </w:r>
        <w:r>
          <w:fldChar w:fldCharType="end"/>
        </w:r>
      </w:hyperlink>
    </w:p>
    <w:p>
      <w:pPr>
        <w:pStyle w:val="TOC2"/>
        <w:tabs>
          <w:tab w:val="right" w:leader="dot" w:pos="8306"/>
        </w:tabs>
      </w:pPr>
      <w:hyperlink w:anchor="_Toc14433" w:history="1">
        <w:r>
          <w:rPr>
            <w:rFonts w:ascii="仿宋" w:eastAsia="仿宋" w:hAnsi="仿宋" w:cs="仿宋" w:hint="eastAsia"/>
            <w:lang w:eastAsia="zh-CN"/>
          </w:rPr>
          <w:t>(二)、压力应对策略及其实施方案</w:t>
        </w:r>
        <w:r>
          <w:tab/>
        </w:r>
        <w:r>
          <w:fldChar w:fldCharType="begin"/>
        </w:r>
        <w:r>
          <w:instrText xml:space="preserve"> PAGEREF _Toc14433 \h </w:instrText>
        </w:r>
        <w:r>
          <w:fldChar w:fldCharType="separate"/>
        </w:r>
        <w:r>
          <w:t>23</w:t>
        </w:r>
        <w:r>
          <w:fldChar w:fldCharType="end"/>
        </w:r>
      </w:hyperlink>
    </w:p>
    <w:p>
      <w:pPr>
        <w:pStyle w:val="TOC2"/>
        <w:tabs>
          <w:tab w:val="right" w:leader="dot" w:pos="8306"/>
        </w:tabs>
      </w:pPr>
      <w:hyperlink w:anchor="_Toc26620" w:history="1">
        <w:r>
          <w:rPr>
            <w:rFonts w:ascii="仿宋" w:eastAsia="仿宋" w:hAnsi="仿宋" w:cs="仿宋" w:hint="eastAsia"/>
            <w:lang w:eastAsia="zh-CN"/>
          </w:rPr>
          <w:t>(三)、压力管理效果的评估及持续改进</w:t>
        </w:r>
        <w:r>
          <w:tab/>
        </w:r>
        <w:r>
          <w:fldChar w:fldCharType="begin"/>
        </w:r>
        <w:r>
          <w:instrText xml:space="preserve"> PAGEREF _Toc26620 \h </w:instrText>
        </w:r>
        <w:r>
          <w:fldChar w:fldCharType="separate"/>
        </w:r>
        <w:r>
          <w:t>24</w:t>
        </w:r>
        <w:r>
          <w:fldChar w:fldCharType="end"/>
        </w:r>
      </w:hyperlink>
    </w:p>
    <w:p>
      <w:pPr>
        <w:pStyle w:val="TOC1"/>
        <w:tabs>
          <w:tab w:val="right" w:leader="dot" w:pos="8306"/>
        </w:tabs>
      </w:pPr>
      <w:hyperlink w:anchor="_Toc8412" w:history="1">
        <w:r>
          <w:rPr>
            <w:rFonts w:ascii="仿宋" w:eastAsia="仿宋" w:hAnsi="仿宋" w:cs="仿宋" w:hint="eastAsia"/>
            <w:lang w:eastAsia="zh-CN"/>
          </w:rPr>
          <w:t>六、第三十二章未来发展愿景</w:t>
        </w:r>
        <w:r>
          <w:tab/>
        </w:r>
        <w:r>
          <w:fldChar w:fldCharType="begin"/>
        </w:r>
        <w:r>
          <w:instrText xml:space="preserve"> PAGEREF _Toc8412 \h </w:instrText>
        </w:r>
        <w:r>
          <w:fldChar w:fldCharType="separate"/>
        </w:r>
        <w:r>
          <w:t>26</w:t>
        </w:r>
        <w:r>
          <w:fldChar w:fldCharType="end"/>
        </w:r>
      </w:hyperlink>
    </w:p>
    <w:p>
      <w:pPr>
        <w:pStyle w:val="TOC2"/>
        <w:tabs>
          <w:tab w:val="right" w:leader="dot" w:pos="8306"/>
        </w:tabs>
      </w:pPr>
      <w:hyperlink w:anchor="_Toc21717" w:history="1">
        <w:r>
          <w:rPr>
            <w:rFonts w:ascii="仿宋" w:eastAsia="仿宋" w:hAnsi="仿宋" w:cs="仿宋" w:hint="eastAsia"/>
            <w:lang w:eastAsia="zh-CN"/>
          </w:rPr>
          <w:t>(一)、员工职业生涯管理的未来趋势</w:t>
        </w:r>
        <w:r>
          <w:tab/>
        </w:r>
        <w:r>
          <w:fldChar w:fldCharType="begin"/>
        </w:r>
        <w:r>
          <w:instrText xml:space="preserve"> PAGEREF _Toc21717 \h </w:instrText>
        </w:r>
        <w:r>
          <w:fldChar w:fldCharType="separate"/>
        </w:r>
        <w:r>
          <w:t>26</w:t>
        </w:r>
        <w:r>
          <w:fldChar w:fldCharType="end"/>
        </w:r>
      </w:hyperlink>
    </w:p>
    <w:p>
      <w:pPr>
        <w:pStyle w:val="TOC2"/>
        <w:tabs>
          <w:tab w:val="right" w:leader="dot" w:pos="8306"/>
        </w:tabs>
      </w:pPr>
      <w:hyperlink w:anchor="_Toc15369" w:history="1">
        <w:r>
          <w:rPr>
            <w:rFonts w:ascii="仿宋" w:eastAsia="仿宋" w:hAnsi="仿宋" w:cs="仿宋" w:hint="eastAsia"/>
            <w:lang w:eastAsia="zh-CN"/>
          </w:rPr>
          <w:t>(二)、公司在员工发展中的未来愿景</w:t>
        </w:r>
        <w:r>
          <w:tab/>
        </w:r>
        <w:r>
          <w:fldChar w:fldCharType="begin"/>
        </w:r>
        <w:r>
          <w:instrText xml:space="preserve"> PAGEREF _Toc15369 \h </w:instrText>
        </w:r>
        <w:r>
          <w:fldChar w:fldCharType="separate"/>
        </w:r>
        <w:r>
          <w:t>26</w:t>
        </w:r>
        <w:r>
          <w:fldChar w:fldCharType="end"/>
        </w:r>
      </w:hyperlink>
    </w:p>
    <w:p>
      <w:pPr>
        <w:pStyle w:val="TOC1"/>
        <w:tabs>
          <w:tab w:val="right" w:leader="dot" w:pos="8306"/>
        </w:tabs>
      </w:pPr>
      <w:hyperlink w:anchor="_Toc24642" w:history="1">
        <w:r>
          <w:rPr>
            <w:rFonts w:ascii="仿宋" w:eastAsia="仿宋" w:hAnsi="仿宋" w:cs="仿宋" w:hint="eastAsia"/>
            <w:lang w:eastAsia="zh-CN"/>
          </w:rPr>
          <w:t>七、第十四章员工健康与安全管理</w:t>
        </w:r>
        <w:r>
          <w:tab/>
        </w:r>
        <w:r>
          <w:fldChar w:fldCharType="begin"/>
        </w:r>
        <w:r>
          <w:instrText xml:space="preserve"> PAGEREF _Toc24642 \h </w:instrText>
        </w:r>
        <w:r>
          <w:fldChar w:fldCharType="separate"/>
        </w:r>
        <w:r>
          <w:t>27</w:t>
        </w:r>
        <w:r>
          <w:fldChar w:fldCharType="end"/>
        </w:r>
      </w:hyperlink>
    </w:p>
    <w:p>
      <w:pPr>
        <w:pStyle w:val="TOC2"/>
        <w:tabs>
          <w:tab w:val="right" w:leader="dot" w:pos="8306"/>
        </w:tabs>
      </w:pPr>
      <w:hyperlink w:anchor="_Toc31886" w:history="1">
        <w:r>
          <w:rPr>
            <w:rFonts w:ascii="仿宋" w:eastAsia="仿宋" w:hAnsi="仿宋" w:cs="仿宋" w:hint="eastAsia"/>
            <w:lang w:eastAsia="zh-CN"/>
          </w:rPr>
          <w:t>(一)、健康保障计划</w:t>
        </w:r>
        <w:r>
          <w:tab/>
        </w:r>
        <w:r>
          <w:fldChar w:fldCharType="begin"/>
        </w:r>
        <w:r>
          <w:instrText xml:space="preserve"> PAGEREF _Toc31886 \h </w:instrText>
        </w:r>
        <w:r>
          <w:fldChar w:fldCharType="separate"/>
        </w:r>
        <w:r>
          <w:t>27</w:t>
        </w:r>
        <w:r>
          <w:fldChar w:fldCharType="end"/>
        </w:r>
      </w:hyperlink>
    </w:p>
    <w:p>
      <w:pPr>
        <w:pStyle w:val="TOC2"/>
        <w:tabs>
          <w:tab w:val="right" w:leader="dot" w:pos="8306"/>
        </w:tabs>
      </w:pPr>
      <w:hyperlink w:anchor="_Toc2419" w:history="1">
        <w:r>
          <w:rPr>
            <w:rFonts w:ascii="仿宋" w:eastAsia="仿宋" w:hAnsi="仿宋" w:cs="仿宋" w:hint="eastAsia"/>
            <w:lang w:eastAsia="zh-CN"/>
          </w:rPr>
          <w:t>(二)、安全管理体系</w:t>
        </w:r>
        <w:r>
          <w:tab/>
        </w:r>
        <w:r>
          <w:fldChar w:fldCharType="begin"/>
        </w:r>
        <w:r>
          <w:instrText xml:space="preserve"> PAGEREF _Toc2419 \h </w:instrText>
        </w:r>
        <w:r>
          <w:fldChar w:fldCharType="separate"/>
        </w:r>
        <w:r>
          <w:t>28</w:t>
        </w:r>
        <w:r>
          <w:fldChar w:fldCharType="end"/>
        </w:r>
      </w:hyperlink>
    </w:p>
    <w:p>
      <w:pPr>
        <w:pStyle w:val="TOC1"/>
        <w:tabs>
          <w:tab w:val="right" w:leader="dot" w:pos="8306"/>
        </w:tabs>
      </w:pPr>
      <w:hyperlink w:anchor="_Toc1878" w:history="1">
        <w:r>
          <w:rPr>
            <w:rFonts w:ascii="仿宋" w:eastAsia="仿宋" w:hAnsi="仿宋" w:cs="仿宋" w:hint="eastAsia"/>
            <w:lang w:eastAsia="zh-CN"/>
          </w:rPr>
          <w:t>八、员工家庭与工作平衡支持计划</w:t>
        </w:r>
        <w:r>
          <w:tab/>
        </w:r>
        <w:r>
          <w:fldChar w:fldCharType="begin"/>
        </w:r>
        <w:r>
          <w:instrText xml:space="preserve"> PAGEREF _Toc1878 \h </w:instrText>
        </w:r>
        <w:r>
          <w:fldChar w:fldCharType="separate"/>
        </w:r>
        <w:r>
          <w:t>30</w:t>
        </w:r>
        <w:r>
          <w:fldChar w:fldCharType="end"/>
        </w:r>
      </w:hyperlink>
    </w:p>
    <w:p>
      <w:pPr>
        <w:pStyle w:val="TOC2"/>
        <w:tabs>
          <w:tab w:val="right" w:leader="dot" w:pos="8306"/>
        </w:tabs>
      </w:pPr>
      <w:hyperlink w:anchor="_Toc551" w:history="1">
        <w:r>
          <w:rPr>
            <w:rFonts w:ascii="仿宋" w:eastAsia="仿宋" w:hAnsi="仿宋" w:cs="仿宋" w:hint="eastAsia"/>
            <w:lang w:eastAsia="zh-CN"/>
          </w:rPr>
          <w:t>(一)、家庭与工作平衡的重要性分析</w:t>
        </w:r>
        <w:r>
          <w:tab/>
        </w:r>
        <w:r>
          <w:fldChar w:fldCharType="begin"/>
        </w:r>
        <w:r>
          <w:instrText xml:space="preserve"> PAGEREF _Toc551 \h </w:instrText>
        </w:r>
        <w:r>
          <w:fldChar w:fldCharType="separate"/>
        </w:r>
        <w:r>
          <w:t>30</w:t>
        </w:r>
        <w:r>
          <w:fldChar w:fldCharType="end"/>
        </w:r>
      </w:hyperlink>
    </w:p>
    <w:p>
      <w:pPr>
        <w:pStyle w:val="TOC2"/>
        <w:tabs>
          <w:tab w:val="right" w:leader="dot" w:pos="8306"/>
        </w:tabs>
      </w:pPr>
      <w:hyperlink w:anchor="_Toc19900" w:history="1">
        <w:r>
          <w:rPr>
            <w:rFonts w:ascii="仿宋" w:eastAsia="仿宋" w:hAnsi="仿宋" w:cs="仿宋" w:hint="eastAsia"/>
            <w:lang w:eastAsia="zh-CN"/>
          </w:rPr>
          <w:t>(二)、支持计划的制定与实施步骤</w:t>
        </w:r>
        <w:r>
          <w:tab/>
        </w:r>
        <w:r>
          <w:fldChar w:fldCharType="begin"/>
        </w:r>
        <w:r>
          <w:instrText xml:space="preserve"> PAGEREF _Toc19900 \h </w:instrText>
        </w:r>
        <w:r>
          <w:fldChar w:fldCharType="separate"/>
        </w:r>
        <w:r>
          <w:t>30</w:t>
        </w:r>
        <w:r>
          <w:fldChar w:fldCharType="end"/>
        </w:r>
      </w:hyperlink>
    </w:p>
    <w:p>
      <w:pPr>
        <w:pStyle w:val="TOC2"/>
        <w:tabs>
          <w:tab w:val="right" w:leader="dot" w:pos="8306"/>
        </w:tabs>
      </w:pPr>
      <w:hyperlink w:anchor="_Toc10896" w:history="1">
        <w:r>
          <w:rPr>
            <w:rFonts w:ascii="仿宋" w:eastAsia="仿宋" w:hAnsi="仿宋" w:cs="仿宋" w:hint="eastAsia"/>
            <w:lang w:eastAsia="zh-CN"/>
          </w:rPr>
          <w:t>(三)、平衡效果的评估及调整优化</w:t>
        </w:r>
        <w:r>
          <w:tab/>
        </w:r>
        <w:r>
          <w:fldChar w:fldCharType="begin"/>
        </w:r>
        <w:r>
          <w:instrText xml:space="preserve"> PAGEREF _Toc10896 \h </w:instrText>
        </w:r>
        <w:r>
          <w:fldChar w:fldCharType="separate"/>
        </w:r>
        <w:r>
          <w:t>31</w:t>
        </w:r>
        <w:r>
          <w:fldChar w:fldCharType="end"/>
        </w:r>
      </w:hyperlink>
    </w:p>
    <w:p>
      <w:pPr>
        <w:pStyle w:val="TOC1"/>
        <w:tabs>
          <w:tab w:val="right" w:leader="dot" w:pos="8306"/>
        </w:tabs>
      </w:pPr>
      <w:hyperlink w:anchor="_Toc14919" w:history="1">
        <w:r>
          <w:rPr>
            <w:rFonts w:ascii="仿宋" w:eastAsia="仿宋" w:hAnsi="仿宋" w:cs="仿宋" w:hint="eastAsia"/>
            <w:lang w:eastAsia="zh-CN"/>
          </w:rPr>
          <w:t>九、第三十八章员工社交媒体管理</w:t>
        </w:r>
        <w:r>
          <w:tab/>
        </w:r>
        <w:r>
          <w:fldChar w:fldCharType="begin"/>
        </w:r>
        <w:r>
          <w:instrText xml:space="preserve"> PAGEREF _Toc14919 \h </w:instrText>
        </w:r>
        <w:r>
          <w:fldChar w:fldCharType="separate"/>
        </w:r>
        <w:r>
          <w:t>31</w:t>
        </w:r>
        <w:r>
          <w:fldChar w:fldCharType="end"/>
        </w:r>
      </w:hyperlink>
    </w:p>
    <w:p>
      <w:pPr>
        <w:pStyle w:val="TOC2"/>
        <w:tabs>
          <w:tab w:val="right" w:leader="dot" w:pos="8306"/>
        </w:tabs>
      </w:pPr>
      <w:hyperlink w:anchor="_Toc10683" w:history="1">
        <w:r>
          <w:rPr>
            <w:rFonts w:ascii="仿宋" w:eastAsia="仿宋" w:hAnsi="仿宋" w:cs="仿宋" w:hint="eastAsia"/>
            <w:lang w:eastAsia="zh-CN"/>
          </w:rPr>
          <w:t>(一)、员工社交媒体政策</w:t>
        </w:r>
        <w:r>
          <w:tab/>
        </w:r>
        <w:r>
          <w:fldChar w:fldCharType="begin"/>
        </w:r>
        <w:r>
          <w:instrText xml:space="preserve"> PAGEREF _Toc10683 \h </w:instrText>
        </w:r>
        <w:r>
          <w:fldChar w:fldCharType="separate"/>
        </w:r>
        <w:r>
          <w:t>31</w:t>
        </w:r>
        <w:r>
          <w:fldChar w:fldCharType="end"/>
        </w:r>
      </w:hyperlink>
    </w:p>
    <w:p>
      <w:pPr>
        <w:pStyle w:val="TOC2"/>
        <w:tabs>
          <w:tab w:val="right" w:leader="dot" w:pos="8306"/>
        </w:tabs>
      </w:pPr>
      <w:hyperlink w:anchor="_Toc3077" w:history="1">
        <w:r>
          <w:rPr>
            <w:rFonts w:ascii="仿宋" w:eastAsia="仿宋" w:hAnsi="仿宋" w:cs="仿宋" w:hint="eastAsia"/>
            <w:lang w:eastAsia="zh-CN"/>
          </w:rPr>
          <w:t>(二)、个人品牌与公司形象的关联</w:t>
        </w:r>
        <w:r>
          <w:tab/>
        </w:r>
        <w:r>
          <w:fldChar w:fldCharType="begin"/>
        </w:r>
        <w:r>
          <w:instrText xml:space="preserve"> PAGEREF _Toc3077 \h </w:instrText>
        </w:r>
        <w:r>
          <w:fldChar w:fldCharType="separate"/>
        </w:r>
        <w:r>
          <w:t>33</w:t>
        </w:r>
        <w:r>
          <w:fldChar w:fldCharType="end"/>
        </w:r>
      </w:hyperlink>
    </w:p>
    <w:p>
      <w:pPr>
        <w:pStyle w:val="TOC2"/>
        <w:tabs>
          <w:tab w:val="right" w:leader="dot" w:pos="8306"/>
        </w:tabs>
      </w:pPr>
      <w:hyperlink w:anchor="_Toc28130" w:history="1">
        <w:r>
          <w:rPr>
            <w:rFonts w:ascii="仿宋" w:eastAsia="仿宋" w:hAnsi="仿宋" w:cs="仿宋" w:hint="eastAsia"/>
            <w:lang w:eastAsia="zh-CN"/>
          </w:rPr>
          <w:t>(三)、社交媒体使用准则</w:t>
        </w:r>
        <w:r>
          <w:tab/>
        </w:r>
        <w:r>
          <w:fldChar w:fldCharType="begin"/>
        </w:r>
        <w:r>
          <w:instrText xml:space="preserve"> PAGEREF _Toc28130 \h </w:instrText>
        </w:r>
        <w:r>
          <w:fldChar w:fldCharType="separate"/>
        </w:r>
        <w:r>
          <w:t>34</w:t>
        </w:r>
        <w:r>
          <w:fldChar w:fldCharType="end"/>
        </w:r>
      </w:hyperlink>
    </w:p>
    <w:p>
      <w:pPr>
        <w:pStyle w:val="TOC2"/>
        <w:tabs>
          <w:tab w:val="right" w:leader="dot" w:pos="8306"/>
        </w:tabs>
      </w:pPr>
      <w:hyperlink w:anchor="_Toc7690" w:history="1">
        <w:r>
          <w:rPr>
            <w:rFonts w:ascii="仿宋" w:eastAsia="仿宋" w:hAnsi="仿宋" w:cs="仿宋" w:hint="eastAsia"/>
            <w:lang w:eastAsia="zh-CN"/>
          </w:rPr>
          <w:t>(四)、公司与员工互动</w:t>
        </w:r>
        <w:r>
          <w:tab/>
        </w:r>
        <w:r>
          <w:fldChar w:fldCharType="begin"/>
        </w:r>
        <w:r>
          <w:instrText xml:space="preserve"> PAGEREF _Toc7690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0" w:history="1">
        <w:r>
          <w:rPr>
            <w:rFonts w:ascii="仿宋" w:eastAsia="仿宋" w:hAnsi="仿宋" w:cs="仿宋" w:hint="eastAsia"/>
            <w:lang w:eastAsia="zh-CN"/>
          </w:rPr>
          <w:t>(五)、公司社交媒体账号管理</w:t>
        </w:r>
        <w:r>
          <w:tab/>
        </w:r>
        <w:r>
          <w:fldChar w:fldCharType="begin"/>
        </w:r>
        <w:r>
          <w:instrText xml:space="preserve"> PAGEREF _Toc31880 \h </w:instrText>
        </w:r>
        <w:r>
          <w:fldChar w:fldCharType="separate"/>
        </w:r>
        <w:r>
          <w:t>38</w:t>
        </w:r>
        <w:r>
          <w:fldChar w:fldCharType="end"/>
        </w:r>
      </w:hyperlink>
    </w:p>
    <w:p>
      <w:pPr>
        <w:pStyle w:val="TOC2"/>
        <w:tabs>
          <w:tab w:val="right" w:leader="dot" w:pos="8306"/>
        </w:tabs>
      </w:pPr>
      <w:hyperlink w:anchor="_Toc926" w:history="1">
        <w:r>
          <w:rPr>
            <w:rFonts w:ascii="仿宋" w:eastAsia="仿宋" w:hAnsi="仿宋" w:cs="仿宋" w:hint="eastAsia"/>
            <w:lang w:eastAsia="zh-CN"/>
          </w:rPr>
          <w:t>(六)、职业发展机会的分享与推广</w:t>
        </w:r>
        <w:r>
          <w:tab/>
        </w:r>
        <w:r>
          <w:fldChar w:fldCharType="begin"/>
        </w:r>
        <w:r>
          <w:instrText xml:space="preserve"> PAGEREF _Toc926 \h </w:instrText>
        </w:r>
        <w:r>
          <w:fldChar w:fldCharType="separate"/>
        </w:r>
        <w:r>
          <w:t>39</w:t>
        </w:r>
        <w:r>
          <w:fldChar w:fldCharType="end"/>
        </w:r>
      </w:hyperlink>
    </w:p>
    <w:p>
      <w:pPr>
        <w:pStyle w:val="TOC1"/>
        <w:tabs>
          <w:tab w:val="right" w:leader="dot" w:pos="8306"/>
        </w:tabs>
      </w:pPr>
      <w:hyperlink w:anchor="_Toc30810" w:history="1">
        <w:r>
          <w:rPr>
            <w:rFonts w:ascii="仿宋" w:eastAsia="仿宋" w:hAnsi="仿宋" w:cs="仿宋" w:hint="eastAsia"/>
            <w:lang w:eastAsia="zh-CN"/>
          </w:rPr>
          <w:t>十、第二十六章人才留存与流失管理</w:t>
        </w:r>
        <w:r>
          <w:tab/>
        </w:r>
        <w:r>
          <w:fldChar w:fldCharType="begin"/>
        </w:r>
        <w:r>
          <w:instrText xml:space="preserve"> PAGEREF _Toc30810 \h </w:instrText>
        </w:r>
        <w:r>
          <w:fldChar w:fldCharType="separate"/>
        </w:r>
        <w:r>
          <w:t>40</w:t>
        </w:r>
        <w:r>
          <w:fldChar w:fldCharType="end"/>
        </w:r>
      </w:hyperlink>
    </w:p>
    <w:p>
      <w:pPr>
        <w:pStyle w:val="TOC2"/>
        <w:tabs>
          <w:tab w:val="right" w:leader="dot" w:pos="8306"/>
        </w:tabs>
      </w:pPr>
      <w:hyperlink w:anchor="_Toc26397" w:history="1">
        <w:r>
          <w:rPr>
            <w:rFonts w:ascii="仿宋" w:eastAsia="仿宋" w:hAnsi="仿宋" w:cs="仿宋" w:hint="eastAsia"/>
            <w:lang w:eastAsia="zh-CN"/>
          </w:rPr>
          <w:t>(一)、人才留存策略</w:t>
        </w:r>
        <w:r>
          <w:tab/>
        </w:r>
        <w:r>
          <w:fldChar w:fldCharType="begin"/>
        </w:r>
        <w:r>
          <w:instrText xml:space="preserve"> PAGEREF _Toc26397 \h </w:instrText>
        </w:r>
        <w:r>
          <w:fldChar w:fldCharType="separate"/>
        </w:r>
        <w:r>
          <w:t>40</w:t>
        </w:r>
        <w:r>
          <w:fldChar w:fldCharType="end"/>
        </w:r>
      </w:hyperlink>
    </w:p>
    <w:p>
      <w:pPr>
        <w:pStyle w:val="TOC2"/>
        <w:tabs>
          <w:tab w:val="right" w:leader="dot" w:pos="8306"/>
        </w:tabs>
      </w:pPr>
      <w:hyperlink w:anchor="_Toc13091" w:history="1">
        <w:r>
          <w:rPr>
            <w:rFonts w:ascii="仿宋" w:eastAsia="仿宋" w:hAnsi="仿宋" w:cs="仿宋" w:hint="eastAsia"/>
            <w:lang w:eastAsia="zh-CN"/>
          </w:rPr>
          <w:t>(二)、人才流失分析与改进</w:t>
        </w:r>
        <w:r>
          <w:tab/>
        </w:r>
        <w:r>
          <w:fldChar w:fldCharType="begin"/>
        </w:r>
        <w:r>
          <w:instrText xml:space="preserve"> PAGEREF _Toc13091 \h </w:instrText>
        </w:r>
        <w:r>
          <w:fldChar w:fldCharType="separate"/>
        </w:r>
        <w:r>
          <w:t>40</w:t>
        </w:r>
        <w:r>
          <w:fldChar w:fldCharType="end"/>
        </w:r>
      </w:hyperlink>
    </w:p>
    <w:p>
      <w:pPr>
        <w:pStyle w:val="TOC2"/>
        <w:tabs>
          <w:tab w:val="right" w:leader="dot" w:pos="8306"/>
        </w:tabs>
      </w:pPr>
      <w:hyperlink w:anchor="_Toc18583" w:history="1">
        <w:r>
          <w:rPr>
            <w:rFonts w:ascii="仿宋" w:eastAsia="仿宋" w:hAnsi="仿宋" w:cs="仿宋" w:hint="eastAsia"/>
            <w:lang w:eastAsia="zh-CN"/>
          </w:rPr>
          <w:t>(三)、持续改进与未来展望</w:t>
        </w:r>
        <w:r>
          <w:tab/>
        </w:r>
        <w:r>
          <w:fldChar w:fldCharType="begin"/>
        </w:r>
        <w:r>
          <w:instrText xml:space="preserve"> PAGEREF _Toc18583 \h </w:instrText>
        </w:r>
        <w:r>
          <w:fldChar w:fldCharType="separate"/>
        </w:r>
        <w:r>
          <w:t>41</w:t>
        </w:r>
        <w:r>
          <w:fldChar w:fldCharType="end"/>
        </w:r>
      </w:hyperlink>
    </w:p>
    <w:p>
      <w:pPr>
        <w:pStyle w:val="TOC1"/>
        <w:tabs>
          <w:tab w:val="right" w:leader="dot" w:pos="8306"/>
        </w:tabs>
      </w:pPr>
      <w:hyperlink w:anchor="_Toc5206" w:history="1">
        <w:r>
          <w:rPr>
            <w:rFonts w:ascii="仿宋" w:eastAsia="仿宋" w:hAnsi="仿宋" w:cs="仿宋" w:hint="eastAsia"/>
            <w:lang w:eastAsia="zh-CN"/>
          </w:rPr>
          <w:t>十一、员工晋升与职业发展通道</w:t>
        </w:r>
        <w:r>
          <w:tab/>
        </w:r>
        <w:r>
          <w:fldChar w:fldCharType="begin"/>
        </w:r>
        <w:r>
          <w:instrText xml:space="preserve"> PAGEREF _Toc5206 \h </w:instrText>
        </w:r>
        <w:r>
          <w:fldChar w:fldCharType="separate"/>
        </w:r>
        <w:r>
          <w:t>41</w:t>
        </w:r>
        <w:r>
          <w:fldChar w:fldCharType="end"/>
        </w:r>
      </w:hyperlink>
    </w:p>
    <w:p>
      <w:pPr>
        <w:pStyle w:val="TOC2"/>
        <w:tabs>
          <w:tab w:val="right" w:leader="dot" w:pos="8306"/>
        </w:tabs>
      </w:pPr>
      <w:hyperlink w:anchor="_Toc25267" w:history="1">
        <w:r>
          <w:rPr>
            <w:rFonts w:ascii="仿宋" w:eastAsia="仿宋" w:hAnsi="仿宋" w:cs="仿宋" w:hint="eastAsia"/>
            <w:lang w:eastAsia="zh-CN"/>
          </w:rPr>
          <w:t>(一)、晋升制度的设计与实施</w:t>
        </w:r>
        <w:r>
          <w:tab/>
        </w:r>
        <w:r>
          <w:fldChar w:fldCharType="begin"/>
        </w:r>
        <w:r>
          <w:instrText xml:space="preserve"> PAGEREF _Toc25267 \h </w:instrText>
        </w:r>
        <w:r>
          <w:fldChar w:fldCharType="separate"/>
        </w:r>
        <w:r>
          <w:t>41</w:t>
        </w:r>
        <w:r>
          <w:fldChar w:fldCharType="end"/>
        </w:r>
      </w:hyperlink>
    </w:p>
    <w:p>
      <w:pPr>
        <w:pStyle w:val="TOC2"/>
        <w:tabs>
          <w:tab w:val="right" w:leader="dot" w:pos="8306"/>
        </w:tabs>
      </w:pPr>
      <w:hyperlink w:anchor="_Toc8448" w:history="1">
        <w:r>
          <w:rPr>
            <w:rFonts w:ascii="仿宋" w:eastAsia="仿宋" w:hAnsi="仿宋" w:cs="仿宋" w:hint="eastAsia"/>
            <w:lang w:eastAsia="zh-CN"/>
          </w:rPr>
          <w:t>(二)、职业发展通道的建立与拓展</w:t>
        </w:r>
        <w:r>
          <w:tab/>
        </w:r>
        <w:r>
          <w:fldChar w:fldCharType="begin"/>
        </w:r>
        <w:r>
          <w:instrText xml:space="preserve"> PAGEREF _Toc8448 \h </w:instrText>
        </w:r>
        <w:r>
          <w:fldChar w:fldCharType="separate"/>
        </w:r>
        <w:r>
          <w:t>42</w:t>
        </w:r>
        <w:r>
          <w:fldChar w:fldCharType="end"/>
        </w:r>
      </w:hyperlink>
    </w:p>
    <w:p>
      <w:pPr>
        <w:pStyle w:val="TOC2"/>
        <w:tabs>
          <w:tab w:val="right" w:leader="dot" w:pos="8306"/>
        </w:tabs>
      </w:pPr>
      <w:hyperlink w:anchor="_Toc28512" w:history="1">
        <w:r>
          <w:rPr>
            <w:rFonts w:ascii="仿宋" w:eastAsia="仿宋" w:hAnsi="仿宋" w:cs="仿宋" w:hint="eastAsia"/>
            <w:lang w:eastAsia="zh-CN"/>
          </w:rPr>
          <w:t>(三)、晋升机会的公平与透明保障</w:t>
        </w:r>
        <w:r>
          <w:tab/>
        </w:r>
        <w:r>
          <w:fldChar w:fldCharType="begin"/>
        </w:r>
        <w:r>
          <w:instrText xml:space="preserve"> PAGEREF _Toc28512 \h </w:instrText>
        </w:r>
        <w:r>
          <w:fldChar w:fldCharType="separate"/>
        </w:r>
        <w:r>
          <w:t>45</w:t>
        </w:r>
        <w:r>
          <w:fldChar w:fldCharType="end"/>
        </w:r>
      </w:hyperlink>
    </w:p>
    <w:p>
      <w:pPr>
        <w:pStyle w:val="TOC1"/>
        <w:tabs>
          <w:tab w:val="right" w:leader="dot" w:pos="8306"/>
        </w:tabs>
      </w:pPr>
      <w:hyperlink w:anchor="_Toc6168" w:history="1">
        <w:r>
          <w:rPr>
            <w:rFonts w:ascii="仿宋" w:eastAsia="仿宋" w:hAnsi="仿宋" w:cs="仿宋" w:hint="eastAsia"/>
            <w:lang w:eastAsia="zh-CN"/>
          </w:rPr>
          <w:t>十二、第四十七章全球人才流动与交流</w:t>
        </w:r>
        <w:r>
          <w:tab/>
        </w:r>
        <w:r>
          <w:fldChar w:fldCharType="begin"/>
        </w:r>
        <w:r>
          <w:instrText xml:space="preserve"> PAGEREF _Toc6168 \h </w:instrText>
        </w:r>
        <w:r>
          <w:fldChar w:fldCharType="separate"/>
        </w:r>
        <w:r>
          <w:t>46</w:t>
        </w:r>
        <w:r>
          <w:fldChar w:fldCharType="end"/>
        </w:r>
      </w:hyperlink>
    </w:p>
    <w:p>
      <w:pPr>
        <w:pStyle w:val="TOC2"/>
        <w:tabs>
          <w:tab w:val="right" w:leader="dot" w:pos="8306"/>
        </w:tabs>
      </w:pPr>
      <w:hyperlink w:anchor="_Toc4953" w:history="1">
        <w:r>
          <w:rPr>
            <w:rFonts w:ascii="仿宋" w:eastAsia="仿宋" w:hAnsi="仿宋" w:cs="仿宋" w:hint="eastAsia"/>
            <w:lang w:eastAsia="zh-CN"/>
          </w:rPr>
          <w:t>(一)、跨国项目与团队</w:t>
        </w:r>
        <w:r>
          <w:tab/>
        </w:r>
        <w:r>
          <w:fldChar w:fldCharType="begin"/>
        </w:r>
        <w:r>
          <w:instrText xml:space="preserve"> PAGEREF _Toc4953 \h </w:instrText>
        </w:r>
        <w:r>
          <w:fldChar w:fldCharType="separate"/>
        </w:r>
        <w:r>
          <w:t>46</w:t>
        </w:r>
        <w:r>
          <w:fldChar w:fldCharType="end"/>
        </w:r>
      </w:hyperlink>
    </w:p>
    <w:p>
      <w:pPr>
        <w:pStyle w:val="TOC2"/>
        <w:tabs>
          <w:tab w:val="right" w:leader="dot" w:pos="8306"/>
        </w:tabs>
      </w:pPr>
      <w:hyperlink w:anchor="_Toc28298" w:history="1">
        <w:r>
          <w:rPr>
            <w:rFonts w:ascii="仿宋" w:eastAsia="仿宋" w:hAnsi="仿宋" w:cs="仿宋" w:hint="eastAsia"/>
            <w:lang w:eastAsia="zh-CN"/>
          </w:rPr>
          <w:t>(二)、全球项目经验的累积</w:t>
        </w:r>
        <w:r>
          <w:tab/>
        </w:r>
        <w:r>
          <w:fldChar w:fldCharType="begin"/>
        </w:r>
        <w:r>
          <w:instrText xml:space="preserve"> PAGEREF _Toc28298 \h </w:instrText>
        </w:r>
        <w:r>
          <w:fldChar w:fldCharType="separate"/>
        </w:r>
        <w:r>
          <w:t>47</w:t>
        </w:r>
        <w:r>
          <w:fldChar w:fldCharType="end"/>
        </w:r>
      </w:hyperlink>
    </w:p>
    <w:p>
      <w:pPr>
        <w:pStyle w:val="TOC2"/>
        <w:tabs>
          <w:tab w:val="right" w:leader="dot" w:pos="8306"/>
        </w:tabs>
      </w:pPr>
      <w:hyperlink w:anchor="_Toc11915" w:history="1">
        <w:r>
          <w:rPr>
            <w:rFonts w:ascii="仿宋" w:eastAsia="仿宋" w:hAnsi="仿宋" w:cs="仿宋" w:hint="eastAsia"/>
            <w:lang w:eastAsia="zh-CN"/>
          </w:rPr>
          <w:t>(三)、跨文化团队领导与协作</w:t>
        </w:r>
        <w:r>
          <w:tab/>
        </w:r>
        <w:r>
          <w:fldChar w:fldCharType="begin"/>
        </w:r>
        <w:r>
          <w:instrText xml:space="preserve"> PAGEREF _Toc11915 \h </w:instrText>
        </w:r>
        <w:r>
          <w:fldChar w:fldCharType="separate"/>
        </w:r>
        <w:r>
          <w:t>47</w:t>
        </w:r>
        <w:r>
          <w:fldChar w:fldCharType="end"/>
        </w:r>
      </w:hyperlink>
    </w:p>
    <w:p>
      <w:pPr>
        <w:pStyle w:val="TOC2"/>
        <w:tabs>
          <w:tab w:val="right" w:leader="dot" w:pos="8306"/>
        </w:tabs>
      </w:pPr>
      <w:hyperlink w:anchor="_Toc4215" w:history="1">
        <w:r>
          <w:rPr>
            <w:rFonts w:ascii="仿宋" w:eastAsia="仿宋" w:hAnsi="仿宋" w:cs="仿宋" w:hint="eastAsia"/>
            <w:lang w:eastAsia="zh-CN"/>
          </w:rPr>
          <w:t>(四)、跨国交流与人才培养</w:t>
        </w:r>
        <w:r>
          <w:tab/>
        </w:r>
        <w:r>
          <w:fldChar w:fldCharType="begin"/>
        </w:r>
        <w:r>
          <w:instrText xml:space="preserve"> PAGEREF _Toc4215 \h </w:instrText>
        </w:r>
        <w:r>
          <w:fldChar w:fldCharType="separate"/>
        </w:r>
        <w:r>
          <w:t>48</w:t>
        </w:r>
        <w:r>
          <w:fldChar w:fldCharType="end"/>
        </w:r>
      </w:hyperlink>
    </w:p>
    <w:p>
      <w:pPr>
        <w:pStyle w:val="TOC2"/>
        <w:tabs>
          <w:tab w:val="right" w:leader="dot" w:pos="8306"/>
        </w:tabs>
      </w:pPr>
      <w:hyperlink w:anchor="_Toc217" w:history="1">
        <w:r>
          <w:rPr>
            <w:rFonts w:ascii="仿宋" w:eastAsia="仿宋" w:hAnsi="仿宋" w:cs="仿宋" w:hint="eastAsia"/>
            <w:lang w:eastAsia="zh-CN"/>
          </w:rPr>
          <w:t>(五)、跨国交流计划的实施</w:t>
        </w:r>
        <w:r>
          <w:tab/>
        </w:r>
        <w:r>
          <w:fldChar w:fldCharType="begin"/>
        </w:r>
        <w:r>
          <w:instrText xml:space="preserve"> PAGEREF _Toc217 \h </w:instrText>
        </w:r>
        <w:r>
          <w:fldChar w:fldCharType="separate"/>
        </w:r>
        <w:r>
          <w:t>49</w:t>
        </w:r>
        <w:r>
          <w:fldChar w:fldCharType="end"/>
        </w:r>
      </w:hyperlink>
    </w:p>
    <w:p>
      <w:pPr>
        <w:pStyle w:val="TOC2"/>
        <w:tabs>
          <w:tab w:val="right" w:leader="dot" w:pos="8306"/>
        </w:tabs>
      </w:pPr>
      <w:hyperlink w:anchor="_Toc14707" w:history="1">
        <w:r>
          <w:rPr>
            <w:rFonts w:ascii="仿宋" w:eastAsia="仿宋" w:hAnsi="仿宋" w:cs="仿宋" w:hint="eastAsia"/>
            <w:lang w:eastAsia="zh-CN"/>
          </w:rPr>
          <w:t>(六)、跨国培训与知识转移</w:t>
        </w:r>
        <w:r>
          <w:tab/>
        </w:r>
        <w:r>
          <w:fldChar w:fldCharType="begin"/>
        </w:r>
        <w:r>
          <w:instrText xml:space="preserve"> PAGEREF _Toc14707 \h </w:instrText>
        </w:r>
        <w:r>
          <w:fldChar w:fldCharType="separate"/>
        </w:r>
        <w:r>
          <w:t>50</w:t>
        </w:r>
        <w:r>
          <w:fldChar w:fldCharType="end"/>
        </w:r>
      </w:hyperlink>
    </w:p>
    <w:p>
      <w:pPr>
        <w:pStyle w:val="TOC1"/>
        <w:tabs>
          <w:tab w:val="right" w:leader="dot" w:pos="8306"/>
        </w:tabs>
      </w:pPr>
      <w:hyperlink w:anchor="_Toc19923" w:history="1">
        <w:r>
          <w:rPr>
            <w:rFonts w:ascii="仿宋" w:eastAsia="仿宋" w:hAnsi="仿宋" w:cs="仿宋" w:hint="eastAsia"/>
            <w:lang w:eastAsia="zh-CN"/>
          </w:rPr>
          <w:t>十三、员工满意度调查与提升策略</w:t>
        </w:r>
        <w:r>
          <w:tab/>
        </w:r>
        <w:r>
          <w:fldChar w:fldCharType="begin"/>
        </w:r>
        <w:r>
          <w:instrText xml:space="preserve"> PAGEREF _Toc19923 \h </w:instrText>
        </w:r>
        <w:r>
          <w:fldChar w:fldCharType="separate"/>
        </w:r>
        <w:r>
          <w:t>51</w:t>
        </w:r>
        <w:r>
          <w:fldChar w:fldCharType="end"/>
        </w:r>
      </w:hyperlink>
    </w:p>
    <w:p>
      <w:pPr>
        <w:pStyle w:val="TOC2"/>
        <w:tabs>
          <w:tab w:val="right" w:leader="dot" w:pos="8306"/>
        </w:tabs>
      </w:pPr>
      <w:hyperlink w:anchor="_Toc980" w:history="1">
        <w:r>
          <w:rPr>
            <w:rFonts w:ascii="仿宋" w:eastAsia="仿宋" w:hAnsi="仿宋" w:cs="仿宋" w:hint="eastAsia"/>
            <w:lang w:eastAsia="zh-CN"/>
          </w:rPr>
          <w:t>(一)、满意度调查的设计与实施</w:t>
        </w:r>
        <w:r>
          <w:tab/>
        </w:r>
        <w:r>
          <w:fldChar w:fldCharType="begin"/>
        </w:r>
        <w:r>
          <w:instrText xml:space="preserve"> PAGEREF _Toc980 \h </w:instrText>
        </w:r>
        <w:r>
          <w:fldChar w:fldCharType="separate"/>
        </w:r>
        <w:r>
          <w:t>51</w:t>
        </w:r>
        <w:r>
          <w:fldChar w:fldCharType="end"/>
        </w:r>
      </w:hyperlink>
    </w:p>
    <w:p>
      <w:pPr>
        <w:pStyle w:val="TOC2"/>
        <w:tabs>
          <w:tab w:val="right" w:leader="dot" w:pos="8306"/>
        </w:tabs>
      </w:pPr>
      <w:hyperlink w:anchor="_Toc16222" w:history="1">
        <w:r>
          <w:rPr>
            <w:rFonts w:ascii="仿宋" w:eastAsia="仿宋" w:hAnsi="仿宋" w:cs="仿宋" w:hint="eastAsia"/>
            <w:lang w:eastAsia="zh-CN"/>
          </w:rPr>
          <w:t>(二)、员工满意度的分析与解读</w:t>
        </w:r>
        <w:r>
          <w:tab/>
        </w:r>
        <w:r>
          <w:fldChar w:fldCharType="begin"/>
        </w:r>
        <w:r>
          <w:instrText xml:space="preserve"> PAGEREF _Toc16222 \h </w:instrText>
        </w:r>
        <w:r>
          <w:fldChar w:fldCharType="separate"/>
        </w:r>
        <w:r>
          <w:t>53</w:t>
        </w:r>
        <w:r>
          <w:fldChar w:fldCharType="end"/>
        </w:r>
      </w:hyperlink>
    </w:p>
    <w:p>
      <w:pPr>
        <w:pStyle w:val="TOC2"/>
        <w:tabs>
          <w:tab w:val="right" w:leader="dot" w:pos="8306"/>
        </w:tabs>
      </w:pPr>
      <w:hyperlink w:anchor="_Toc3913" w:history="1">
        <w:r>
          <w:rPr>
            <w:rFonts w:ascii="仿宋" w:eastAsia="仿宋" w:hAnsi="仿宋" w:cs="仿宋" w:hint="eastAsia"/>
            <w:lang w:eastAsia="zh-CN"/>
          </w:rPr>
          <w:t>(三)、提升员工满意度的措施与行动计划</w:t>
        </w:r>
        <w:r>
          <w:tab/>
        </w:r>
        <w:r>
          <w:fldChar w:fldCharType="begin"/>
        </w:r>
        <w:r>
          <w:instrText xml:space="preserve"> PAGEREF _Toc3913 \h </w:instrText>
        </w:r>
        <w:r>
          <w:fldChar w:fldCharType="separate"/>
        </w:r>
        <w:r>
          <w:t>54</w:t>
        </w:r>
        <w:r>
          <w:fldChar w:fldCharType="end"/>
        </w:r>
      </w:hyperlink>
    </w:p>
    <w:p>
      <w:pPr>
        <w:pStyle w:val="TOC1"/>
        <w:tabs>
          <w:tab w:val="right" w:leader="dot" w:pos="8306"/>
        </w:tabs>
      </w:pPr>
      <w:hyperlink w:anchor="_Toc1630" w:history="1">
        <w:r>
          <w:rPr>
            <w:rFonts w:ascii="仿宋" w:eastAsia="仿宋" w:hAnsi="仿宋" w:cs="仿宋" w:hint="eastAsia"/>
            <w:lang w:eastAsia="zh-CN"/>
          </w:rPr>
          <w:t>十四、员工离职率分析与降低措施</w:t>
        </w:r>
        <w:r>
          <w:tab/>
        </w:r>
        <w:r>
          <w:fldChar w:fldCharType="begin"/>
        </w:r>
        <w:r>
          <w:instrText xml:space="preserve"> PAGEREF _Toc1630 \h </w:instrText>
        </w:r>
        <w:r>
          <w:fldChar w:fldCharType="separate"/>
        </w:r>
        <w:r>
          <w:t>56</w:t>
        </w:r>
        <w:r>
          <w:fldChar w:fldCharType="end"/>
        </w:r>
      </w:hyperlink>
    </w:p>
    <w:p>
      <w:pPr>
        <w:pStyle w:val="TOC2"/>
        <w:tabs>
          <w:tab w:val="right" w:leader="dot" w:pos="8306"/>
        </w:tabs>
      </w:pPr>
      <w:hyperlink w:anchor="_Toc24912" w:history="1">
        <w:r>
          <w:rPr>
            <w:rFonts w:ascii="仿宋" w:eastAsia="仿宋" w:hAnsi="仿宋" w:cs="仿宋" w:hint="eastAsia"/>
            <w:lang w:eastAsia="zh-CN"/>
          </w:rPr>
          <w:t>(一)、离职率分析的方法与工具</w:t>
        </w:r>
        <w:r>
          <w:tab/>
        </w:r>
        <w:r>
          <w:fldChar w:fldCharType="begin"/>
        </w:r>
        <w:r>
          <w:instrText xml:space="preserve"> PAGEREF _Toc24912 \h </w:instrText>
        </w:r>
        <w:r>
          <w:fldChar w:fldCharType="separate"/>
        </w:r>
        <w:r>
          <w:t>56</w:t>
        </w:r>
        <w:r>
          <w:fldChar w:fldCharType="end"/>
        </w:r>
      </w:hyperlink>
    </w:p>
    <w:p>
      <w:pPr>
        <w:pStyle w:val="TOC2"/>
        <w:tabs>
          <w:tab w:val="right" w:leader="dot" w:pos="8306"/>
        </w:tabs>
      </w:pPr>
      <w:hyperlink w:anchor="_Toc29146" w:history="1">
        <w:r>
          <w:rPr>
            <w:rFonts w:ascii="仿宋" w:eastAsia="仿宋" w:hAnsi="仿宋" w:cs="仿宋" w:hint="eastAsia"/>
            <w:lang w:eastAsia="zh-CN"/>
          </w:rPr>
          <w:t>(二)、离职原因的调查与对策制定</w:t>
        </w:r>
        <w:r>
          <w:tab/>
        </w:r>
        <w:r>
          <w:fldChar w:fldCharType="begin"/>
        </w:r>
        <w:r>
          <w:instrText xml:space="preserve"> PAGEREF _Toc29146 \h </w:instrText>
        </w:r>
        <w:r>
          <w:fldChar w:fldCharType="separate"/>
        </w:r>
        <w:r>
          <w:t>57</w:t>
        </w:r>
        <w:r>
          <w:fldChar w:fldCharType="end"/>
        </w:r>
      </w:hyperlink>
    </w:p>
    <w:p>
      <w:pPr>
        <w:pStyle w:val="TOC2"/>
        <w:tabs>
          <w:tab w:val="right" w:leader="dot" w:pos="8306"/>
        </w:tabs>
      </w:pPr>
      <w:hyperlink w:anchor="_Toc30283" w:history="1">
        <w:r>
          <w:rPr>
            <w:rFonts w:ascii="仿宋" w:eastAsia="仿宋" w:hAnsi="仿宋" w:cs="仿宋" w:hint="eastAsia"/>
            <w:lang w:eastAsia="zh-CN"/>
          </w:rPr>
          <w:t>(三)、降低离职率的策略与实践</w:t>
        </w:r>
        <w:r>
          <w:tab/>
        </w:r>
        <w:r>
          <w:fldChar w:fldCharType="begin"/>
        </w:r>
        <w:r>
          <w:instrText xml:space="preserve"> PAGEREF _Toc30283 \h </w:instrText>
        </w:r>
        <w:r>
          <w:fldChar w:fldCharType="separate"/>
        </w:r>
        <w:r>
          <w:t>58</w:t>
        </w:r>
        <w:r>
          <w:fldChar w:fldCharType="end"/>
        </w:r>
      </w:hyperlink>
    </w:p>
    <w:p>
      <w:pPr>
        <w:pStyle w:val="TOC1"/>
        <w:tabs>
          <w:tab w:val="right" w:leader="dot" w:pos="8306"/>
        </w:tabs>
      </w:pPr>
      <w:hyperlink w:anchor="_Toc14399" w:history="1">
        <w:r>
          <w:rPr>
            <w:rFonts w:ascii="仿宋" w:eastAsia="仿宋" w:hAnsi="仿宋" w:cs="仿宋" w:hint="eastAsia"/>
            <w:lang w:eastAsia="zh-CN"/>
          </w:rPr>
          <w:t>十五、员工职业发展教育与培训</w:t>
        </w:r>
        <w:r>
          <w:tab/>
        </w:r>
        <w:r>
          <w:fldChar w:fldCharType="begin"/>
        </w:r>
        <w:r>
          <w:instrText xml:space="preserve"> PAGEREF _Toc14399 \h </w:instrText>
        </w:r>
        <w:r>
          <w:fldChar w:fldCharType="separate"/>
        </w:r>
        <w:r>
          <w:t>59</w:t>
        </w:r>
        <w:r>
          <w:fldChar w:fldCharType="end"/>
        </w:r>
      </w:hyperlink>
    </w:p>
    <w:p>
      <w:pPr>
        <w:pStyle w:val="TOC2"/>
        <w:tabs>
          <w:tab w:val="right" w:leader="dot" w:pos="8306"/>
        </w:tabs>
      </w:pPr>
      <w:hyperlink w:anchor="_Toc28732" w:history="1">
        <w:r>
          <w:rPr>
            <w:rFonts w:ascii="仿宋" w:eastAsia="仿宋" w:hAnsi="仿宋" w:cs="仿宋" w:hint="eastAsia"/>
            <w:lang w:eastAsia="zh-CN"/>
          </w:rPr>
          <w:t>(一)、职业发展教育的目标与实施策略</w:t>
        </w:r>
        <w:r>
          <w:tab/>
        </w:r>
        <w:r>
          <w:fldChar w:fldCharType="begin"/>
        </w:r>
        <w:r>
          <w:instrText xml:space="preserve"> PAGEREF _Toc28732 \h </w:instrText>
        </w:r>
        <w:r>
          <w:fldChar w:fldCharType="separate"/>
        </w:r>
        <w:r>
          <w:t>59</w:t>
        </w:r>
        <w:r>
          <w:fldChar w:fldCharType="end"/>
        </w:r>
      </w:hyperlink>
    </w:p>
    <w:p>
      <w:pPr>
        <w:pStyle w:val="TOC2"/>
        <w:tabs>
          <w:tab w:val="right" w:leader="dot" w:pos="8306"/>
        </w:tabs>
      </w:pPr>
      <w:hyperlink w:anchor="_Toc19365" w:history="1">
        <w:r>
          <w:rPr>
            <w:rFonts w:ascii="仿宋" w:eastAsia="仿宋" w:hAnsi="仿宋" w:cs="仿宋" w:hint="eastAsia"/>
            <w:lang w:eastAsia="zh-CN"/>
          </w:rPr>
          <w:t>(二)、培训计划的设计与实施步骤</w:t>
        </w:r>
        <w:r>
          <w:tab/>
        </w:r>
        <w:r>
          <w:fldChar w:fldCharType="begin"/>
        </w:r>
        <w:r>
          <w:instrText xml:space="preserve"> PAGEREF _Toc19365 \h </w:instrText>
        </w:r>
        <w:r>
          <w:fldChar w:fldCharType="separate"/>
        </w:r>
        <w:r>
          <w:t>60</w:t>
        </w:r>
        <w:r>
          <w:fldChar w:fldCharType="end"/>
        </w:r>
      </w:hyperlink>
    </w:p>
    <w:p>
      <w:pPr>
        <w:pStyle w:val="TOC2"/>
        <w:tabs>
          <w:tab w:val="right" w:leader="dot" w:pos="8306"/>
        </w:tabs>
      </w:pPr>
      <w:hyperlink w:anchor="_Toc30842" w:history="1">
        <w:r>
          <w:rPr>
            <w:rFonts w:ascii="仿宋" w:eastAsia="仿宋" w:hAnsi="仿宋" w:cs="仿宋" w:hint="eastAsia"/>
            <w:lang w:eastAsia="zh-CN"/>
          </w:rPr>
          <w:t>(三)、培训效果的评估与反馈机制</w:t>
        </w:r>
        <w:r>
          <w:tab/>
        </w:r>
        <w:r>
          <w:fldChar w:fldCharType="begin"/>
        </w:r>
        <w:r>
          <w:instrText xml:space="preserve"> PAGEREF _Toc30842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防静电椅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404"/>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30821"/>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579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36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4395"/>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提供灵活的在线学习平台，使员工可以随时随地获取各类学习资源。这包括防静电椅行业报告、网络课程、研讨会等，帮助员工自主学习和获取最新的专业知识。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鼓励并支持员工获取相关的专业认证，例如防静电椅行业认可的证书或资格。组织可以提供学习资源、报名费用支持等，以激发员工的学习积极性。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定期组织专业培训活动，邀请防静电椅行业专家或内外部讲师进行知识分享和培训。这有助于员工深入了解防静电椅行业趋势，拓展视野，提高综合素质。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建立知识管理平台，鼓励员工分享经验、防静电椅行业见解和学习心得。这有助于构建学习型组织，促使知识在团队内部流动和共享。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7264"/>
      <w:r>
        <w:rPr>
          <w:rFonts w:ascii="仿宋" w:eastAsia="仿宋" w:hAnsi="仿宋" w:cs="仿宋" w:hint="eastAsia"/>
          <w:sz w:val="28"/>
          <w:lang w:eastAsia="zh-CN"/>
        </w:rPr>
        <w:t>二、防静电椅行业背景分析</w:t>
      </w:r>
      <w:bookmarkEnd w:id="7"/>
    </w:p>
    <w:p>
      <w:pPr>
        <w:pStyle w:val="Heading2"/>
        <w:rPr>
          <w:rFonts w:ascii="仿宋" w:eastAsia="仿宋" w:hAnsi="仿宋" w:cs="仿宋" w:hint="eastAsia"/>
          <w:lang w:eastAsia="zh-CN"/>
        </w:rPr>
      </w:pPr>
      <w:bookmarkStart w:id="8" w:name="_Toc6678"/>
      <w:r>
        <w:rPr>
          <w:rFonts w:ascii="仿宋" w:eastAsia="仿宋" w:hAnsi="仿宋" w:cs="仿宋" w:hint="eastAsia"/>
          <w:lang w:eastAsia="zh-CN"/>
        </w:rPr>
        <w:t>(一)、防静电椅行业背景分析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行业是一个充满活力且不断演变的领域。近年来，该防静电椅行业经历了显著的增长，这一增长主要受益于多方面的推动因素，尤其是技术创新和市场需求的持续增加。技术创新为防静电椅行业带来了新的商业模式和解决方案，而不断增长的市场需求则推动了防静电椅行业的整体扩张。这使得</w:t>
      </w:r>
      <w:r>
        <w:rPr>
          <w:rFonts w:ascii="仿宋" w:eastAsia="仿宋" w:hAnsi="仿宋" w:cs="仿宋" w:hint="eastAsia"/>
          <w:sz w:val="28"/>
          <w:lang w:eastAsia="zh-CN"/>
        </w:rPr>
        <w:t xml:space="preserve"> 防静电椅行业成为当前经济中备受关注的一个重要组成部分。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行业的市场规模持续扩大，预计未来几年仍将保持良好的增长势头。这一趋势得益于多种因素，其中包括数字化转型、全球化市场和消费者需求的多样化。数字化转型推动了防静电椅行业内各个环节的效率提升，全球化市场为企业提供了更广阔的业务机会，而消费者需求的多样化则促使防静电椅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防静电椅行业呈现激烈的竞争格局，主要由一些领先的企业主导市场。这些企业通常在创新、市场份额和客户忠诚度等方面表现出强大的竞争力。随着防静电椅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防静电椅行业发展的关键因素之一。新技术的引入，如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防静电椅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防静电椅行业仍然充满挑战和机遇。随着全球经济的发展和技术的不断进步，防静电椅行业参与者将面临着更多的发展机会。然而，需要时刻保持敏锐的市场洞察，灵活调整战略，以适应变化中的环境。对于 防静电椅行业的未来，持乐观但谨慎的态度，不断优化业务模式和提升核心竞争力是至关重要的。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12420"/>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13785"/>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生产线扩建：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25453"/>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7082"/>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防静电椅行业进行新材料、新工艺、新产品的研发，以促进整个防静电椅行业的结构调整和转型升级。这一系列政策的实施为防静电椅行业提供了有力的支持，有助于防静电椅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防静电椅行业提供了增长的空间，同时，逐步升级的消费需求也促使防静电椅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防静电椅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762"/>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25634"/>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065"/>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9179"/>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公司计划邀请合作伙伴参与项目投资，共同分享项目的发展成果。通过与防静电椅行业内有实力、资源丰富的合作伙伴达成合作协议，实现资源共享、风险分担，提高项目的整体实力。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22474"/>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3498"/>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项目可行性研究：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492"/>
      <w:r>
        <w:rPr>
          <w:rFonts w:ascii="仿宋" w:eastAsia="仿宋" w:hAnsi="仿宋" w:cs="仿宋" w:hint="eastAsia"/>
          <w:sz w:val="28"/>
          <w:lang w:eastAsia="zh-CN"/>
        </w:rPr>
        <w:t>四、员工沟通技巧培训与人际关系管理</w:t>
      </w:r>
      <w:bookmarkEnd w:id="19"/>
    </w:p>
    <w:p>
      <w:pPr>
        <w:pStyle w:val="Heading2"/>
        <w:rPr>
          <w:rFonts w:ascii="仿宋" w:eastAsia="仿宋" w:hAnsi="仿宋" w:cs="仿宋" w:hint="eastAsia"/>
          <w:lang w:eastAsia="zh-CN"/>
        </w:rPr>
      </w:pPr>
      <w:bookmarkStart w:id="20" w:name="_Toc13032"/>
      <w:r>
        <w:rPr>
          <w:rFonts w:ascii="仿宋" w:eastAsia="仿宋" w:hAnsi="仿宋" w:cs="仿宋" w:hint="eastAsia"/>
          <w:lang w:eastAsia="zh-CN"/>
        </w:rPr>
        <w:t>(一)、沟通技巧的重要性及培训计划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1" w:name="_Toc27303"/>
      <w:r>
        <w:rPr>
          <w:rFonts w:ascii="仿宋" w:eastAsia="仿宋" w:hAnsi="仿宋" w:cs="仿宋" w:hint="eastAsia"/>
          <w:sz w:val="28"/>
          <w:lang w:eastAsia="zh-CN"/>
        </w:rPr>
        <w:t>(二)、人际关系管理的原则与方法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2" w:name="_Toc18280"/>
      <w:r>
        <w:rPr>
          <w:rFonts w:ascii="仿宋" w:eastAsia="仿宋" w:hAnsi="仿宋" w:cs="仿宋" w:hint="eastAsia"/>
          <w:sz w:val="28"/>
          <w:lang w:eastAsia="zh-CN"/>
        </w:rPr>
        <w:t>(三)、良好人际关系的建立与维护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3" w:name="_Toc1437"/>
      <w:r>
        <w:rPr>
          <w:rFonts w:ascii="仿宋" w:eastAsia="仿宋" w:hAnsi="仿宋" w:cs="仿宋" w:hint="eastAsia"/>
          <w:sz w:val="28"/>
          <w:lang w:eastAsia="zh-CN"/>
        </w:rPr>
        <w:t>五、员工压力管理及应对措施</w:t>
      </w:r>
      <w:bookmarkEnd w:id="23"/>
    </w:p>
    <w:p>
      <w:pPr>
        <w:pStyle w:val="Heading2"/>
        <w:rPr>
          <w:rFonts w:ascii="仿宋" w:eastAsia="仿宋" w:hAnsi="仿宋" w:cs="仿宋" w:hint="eastAsia"/>
          <w:lang w:eastAsia="zh-CN"/>
        </w:rPr>
      </w:pPr>
      <w:bookmarkStart w:id="24" w:name="_Toc27718"/>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14433"/>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6" w:name="_Toc26620"/>
      <w:r>
        <w:rPr>
          <w:rFonts w:ascii="仿宋" w:eastAsia="仿宋" w:hAnsi="仿宋" w:cs="仿宋" w:hint="eastAsia"/>
          <w:sz w:val="28"/>
          <w:lang w:eastAsia="zh-CN"/>
        </w:rPr>
        <w:t>(三)、压力管理效果的评估及持续改进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7" w:name="_Toc8412"/>
      <w:r>
        <w:rPr>
          <w:rFonts w:ascii="仿宋" w:eastAsia="仿宋" w:hAnsi="仿宋" w:cs="仿宋" w:hint="eastAsia"/>
          <w:sz w:val="28"/>
          <w:lang w:eastAsia="zh-CN"/>
        </w:rPr>
        <w:t>六、第三十二章未来发展愿景</w:t>
      </w:r>
      <w:bookmarkEnd w:id="27"/>
    </w:p>
    <w:p>
      <w:pPr>
        <w:pStyle w:val="Heading2"/>
        <w:rPr>
          <w:rFonts w:ascii="仿宋" w:eastAsia="仿宋" w:hAnsi="仿宋" w:cs="仿宋" w:hint="eastAsia"/>
          <w:lang w:eastAsia="zh-CN"/>
        </w:rPr>
      </w:pPr>
      <w:bookmarkStart w:id="28" w:name="_Toc21717"/>
      <w:r>
        <w:rPr>
          <w:rFonts w:ascii="仿宋" w:eastAsia="仿宋" w:hAnsi="仿宋" w:cs="仿宋" w:hint="eastAsia"/>
          <w:lang w:eastAsia="zh-CN"/>
        </w:rPr>
        <w:t>(一)、员工职业生涯管理的未来趋势</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9" w:name="_Toc15369"/>
      <w:r>
        <w:rPr>
          <w:rFonts w:ascii="仿宋" w:eastAsia="仿宋" w:hAnsi="仿宋" w:cs="仿宋" w:hint="eastAsia"/>
          <w:sz w:val="28"/>
          <w:lang w:eastAsia="zh-CN"/>
        </w:rPr>
        <w:t>(二)、公司在员工发展中的未来愿景</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https://d.book118.com/117045160041006033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72EAB"/>
    <w:rsid w:val="4B872E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1704516004100603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2023-12-18T12:40:00Z</dcterms:created>
  <dcterms:modified xsi:type="dcterms:W3CDTF">2023-12-18T12:40:43Z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7B28603A6D444999BC8BCD3039A5F55B_11</vt:lpwstr>
  </property>
  <property fmtid="{D5CDD505-2E9C-101B-9397-08002B2CF9AE}" pid="3" name="KSOProductBuildVer">
    <vt:lpwstr>2052-12.1.0.16120</vt:lpwstr>
  </property>
</Properties>
</file>