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9" w:history="1">
        <w:r>
          <w:rPr>
            <w:rFonts w:ascii="仿宋" w:eastAsia="仿宋" w:hAnsi="仿宋" w:cs="仿宋" w:hint="eastAsia"/>
            <w:lang w:eastAsia="zh-CN"/>
          </w:rPr>
          <w:t>序言</w:t>
        </w:r>
        <w:r>
          <w:tab/>
        </w:r>
        <w:r>
          <w:fldChar w:fldCharType="begin"/>
        </w:r>
        <w:r>
          <w:instrText xml:space="preserve"> PAGEREF _Toc24649 \h </w:instrText>
        </w:r>
        <w:r>
          <w:fldChar w:fldCharType="separate"/>
        </w:r>
        <w:r>
          <w:t>3</w:t>
        </w:r>
        <w:r>
          <w:fldChar w:fldCharType="end"/>
        </w:r>
      </w:hyperlink>
    </w:p>
    <w:p>
      <w:pPr>
        <w:pStyle w:val="TOC1"/>
        <w:tabs>
          <w:tab w:val="right" w:leader="dot" w:pos="8306"/>
        </w:tabs>
      </w:pPr>
      <w:hyperlink w:anchor="_Toc14927" w:history="1">
        <w:r>
          <w:rPr>
            <w:rFonts w:ascii="仿宋" w:eastAsia="仿宋" w:hAnsi="仿宋" w:cs="仿宋" w:hint="eastAsia"/>
            <w:lang w:eastAsia="zh-CN"/>
          </w:rPr>
          <w:t>一、煤焦产品项目建设背景及必要性分析</w:t>
        </w:r>
        <w:r>
          <w:tab/>
        </w:r>
        <w:r>
          <w:fldChar w:fldCharType="begin"/>
        </w:r>
        <w:r>
          <w:instrText xml:space="preserve"> PAGEREF _Toc14927 \h </w:instrText>
        </w:r>
        <w:r>
          <w:fldChar w:fldCharType="separate"/>
        </w:r>
        <w:r>
          <w:t>3</w:t>
        </w:r>
        <w:r>
          <w:fldChar w:fldCharType="end"/>
        </w:r>
      </w:hyperlink>
    </w:p>
    <w:p>
      <w:pPr>
        <w:pStyle w:val="TOC2"/>
        <w:tabs>
          <w:tab w:val="right" w:leader="dot" w:pos="8306"/>
        </w:tabs>
      </w:pPr>
      <w:hyperlink w:anchor="_Toc31021" w:history="1">
        <w:r>
          <w:rPr>
            <w:rFonts w:ascii="仿宋" w:eastAsia="仿宋" w:hAnsi="仿宋" w:cs="仿宋" w:hint="eastAsia"/>
            <w:lang w:eastAsia="zh-CN"/>
          </w:rPr>
          <w:t>(一)、煤焦产品项目背景分析</w:t>
        </w:r>
        <w:r>
          <w:tab/>
        </w:r>
        <w:r>
          <w:fldChar w:fldCharType="begin"/>
        </w:r>
        <w:r>
          <w:instrText xml:space="preserve"> PAGEREF _Toc31021 \h </w:instrText>
        </w:r>
        <w:r>
          <w:fldChar w:fldCharType="separate"/>
        </w:r>
        <w:r>
          <w:t>3</w:t>
        </w:r>
        <w:r>
          <w:fldChar w:fldCharType="end"/>
        </w:r>
      </w:hyperlink>
    </w:p>
    <w:p>
      <w:pPr>
        <w:pStyle w:val="TOC2"/>
        <w:tabs>
          <w:tab w:val="right" w:leader="dot" w:pos="8306"/>
        </w:tabs>
      </w:pPr>
      <w:hyperlink w:anchor="_Toc5556" w:history="1">
        <w:r>
          <w:rPr>
            <w:rFonts w:ascii="仿宋" w:eastAsia="仿宋" w:hAnsi="仿宋" w:cs="仿宋" w:hint="eastAsia"/>
            <w:lang w:eastAsia="zh-CN"/>
          </w:rPr>
          <w:t>(二)、煤焦产品项目建设必要性分析</w:t>
        </w:r>
        <w:r>
          <w:tab/>
        </w:r>
        <w:r>
          <w:fldChar w:fldCharType="begin"/>
        </w:r>
        <w:r>
          <w:instrText xml:space="preserve"> PAGEREF _Toc5556 \h </w:instrText>
        </w:r>
        <w:r>
          <w:fldChar w:fldCharType="separate"/>
        </w:r>
        <w:r>
          <w:t>5</w:t>
        </w:r>
        <w:r>
          <w:fldChar w:fldCharType="end"/>
        </w:r>
      </w:hyperlink>
    </w:p>
    <w:p>
      <w:pPr>
        <w:pStyle w:val="TOC1"/>
        <w:tabs>
          <w:tab w:val="right" w:leader="dot" w:pos="8306"/>
        </w:tabs>
      </w:pPr>
      <w:hyperlink w:anchor="_Toc13544" w:history="1">
        <w:r>
          <w:rPr>
            <w:rFonts w:ascii="仿宋" w:eastAsia="仿宋" w:hAnsi="仿宋" w:cs="仿宋" w:hint="eastAsia"/>
            <w:lang w:eastAsia="zh-CN"/>
          </w:rPr>
          <w:t>二、煤焦产品项目绩效评估</w:t>
        </w:r>
        <w:r>
          <w:tab/>
        </w:r>
        <w:r>
          <w:fldChar w:fldCharType="begin"/>
        </w:r>
        <w:r>
          <w:instrText xml:space="preserve"> PAGEREF _Toc13544 \h </w:instrText>
        </w:r>
        <w:r>
          <w:fldChar w:fldCharType="separate"/>
        </w:r>
        <w:r>
          <w:t>6</w:t>
        </w:r>
        <w:r>
          <w:fldChar w:fldCharType="end"/>
        </w:r>
      </w:hyperlink>
    </w:p>
    <w:p>
      <w:pPr>
        <w:pStyle w:val="TOC2"/>
        <w:tabs>
          <w:tab w:val="right" w:leader="dot" w:pos="8306"/>
        </w:tabs>
      </w:pPr>
      <w:hyperlink w:anchor="_Toc14433" w:history="1">
        <w:r>
          <w:rPr>
            <w:rFonts w:ascii="仿宋" w:eastAsia="仿宋" w:hAnsi="仿宋" w:cs="仿宋" w:hint="eastAsia"/>
            <w:lang w:eastAsia="zh-CN"/>
          </w:rPr>
          <w:t>(一)、绩效评估指标</w:t>
        </w:r>
        <w:r>
          <w:tab/>
        </w:r>
        <w:r>
          <w:fldChar w:fldCharType="begin"/>
        </w:r>
        <w:r>
          <w:instrText xml:space="preserve"> PAGEREF _Toc14433 \h </w:instrText>
        </w:r>
        <w:r>
          <w:fldChar w:fldCharType="separate"/>
        </w:r>
        <w:r>
          <w:t>6</w:t>
        </w:r>
        <w:r>
          <w:fldChar w:fldCharType="end"/>
        </w:r>
      </w:hyperlink>
    </w:p>
    <w:p>
      <w:pPr>
        <w:pStyle w:val="TOC2"/>
        <w:tabs>
          <w:tab w:val="right" w:leader="dot" w:pos="8306"/>
        </w:tabs>
      </w:pPr>
      <w:hyperlink w:anchor="_Toc3177" w:history="1">
        <w:r>
          <w:rPr>
            <w:rFonts w:ascii="仿宋" w:eastAsia="仿宋" w:hAnsi="仿宋" w:cs="仿宋" w:hint="eastAsia"/>
            <w:lang w:eastAsia="zh-CN"/>
          </w:rPr>
          <w:t>(二)、绩效评估方法</w:t>
        </w:r>
        <w:r>
          <w:tab/>
        </w:r>
        <w:r>
          <w:fldChar w:fldCharType="begin"/>
        </w:r>
        <w:r>
          <w:instrText xml:space="preserve"> PAGEREF _Toc3177 \h </w:instrText>
        </w:r>
        <w:r>
          <w:fldChar w:fldCharType="separate"/>
        </w:r>
        <w:r>
          <w:t>7</w:t>
        </w:r>
        <w:r>
          <w:fldChar w:fldCharType="end"/>
        </w:r>
      </w:hyperlink>
    </w:p>
    <w:p>
      <w:pPr>
        <w:pStyle w:val="TOC2"/>
        <w:tabs>
          <w:tab w:val="right" w:leader="dot" w:pos="8306"/>
        </w:tabs>
      </w:pPr>
      <w:hyperlink w:anchor="_Toc12267" w:history="1">
        <w:r>
          <w:rPr>
            <w:rFonts w:ascii="仿宋" w:eastAsia="仿宋" w:hAnsi="仿宋" w:cs="仿宋" w:hint="eastAsia"/>
            <w:lang w:eastAsia="zh-CN"/>
          </w:rPr>
          <w:t>(三)、绩效评估周期</w:t>
        </w:r>
        <w:r>
          <w:tab/>
        </w:r>
        <w:r>
          <w:fldChar w:fldCharType="begin"/>
        </w:r>
        <w:r>
          <w:instrText xml:space="preserve"> PAGEREF _Toc12267 \h </w:instrText>
        </w:r>
        <w:r>
          <w:fldChar w:fldCharType="separate"/>
        </w:r>
        <w:r>
          <w:t>8</w:t>
        </w:r>
        <w:r>
          <w:fldChar w:fldCharType="end"/>
        </w:r>
      </w:hyperlink>
    </w:p>
    <w:p>
      <w:pPr>
        <w:pStyle w:val="TOC1"/>
        <w:tabs>
          <w:tab w:val="right" w:leader="dot" w:pos="8306"/>
        </w:tabs>
      </w:pPr>
      <w:hyperlink w:anchor="_Toc30152" w:history="1">
        <w:r>
          <w:rPr>
            <w:rFonts w:ascii="仿宋" w:eastAsia="仿宋" w:hAnsi="仿宋" w:cs="仿宋" w:hint="eastAsia"/>
            <w:lang w:eastAsia="zh-CN"/>
          </w:rPr>
          <w:t>三、煤焦产品项目选址可行性分析</w:t>
        </w:r>
        <w:r>
          <w:tab/>
        </w:r>
        <w:r>
          <w:fldChar w:fldCharType="begin"/>
        </w:r>
        <w:r>
          <w:instrText xml:space="preserve"> PAGEREF _Toc30152 \h </w:instrText>
        </w:r>
        <w:r>
          <w:fldChar w:fldCharType="separate"/>
        </w:r>
        <w:r>
          <w:t>9</w:t>
        </w:r>
        <w:r>
          <w:fldChar w:fldCharType="end"/>
        </w:r>
      </w:hyperlink>
    </w:p>
    <w:p>
      <w:pPr>
        <w:pStyle w:val="TOC2"/>
        <w:tabs>
          <w:tab w:val="right" w:leader="dot" w:pos="8306"/>
        </w:tabs>
      </w:pPr>
      <w:hyperlink w:anchor="_Toc9595" w:history="1">
        <w:r>
          <w:rPr>
            <w:rFonts w:ascii="仿宋" w:eastAsia="仿宋" w:hAnsi="仿宋" w:cs="仿宋" w:hint="eastAsia"/>
            <w:lang w:eastAsia="zh-CN"/>
          </w:rPr>
          <w:t>(一)、煤焦产品项目选址</w:t>
        </w:r>
        <w:r>
          <w:tab/>
        </w:r>
        <w:r>
          <w:fldChar w:fldCharType="begin"/>
        </w:r>
        <w:r>
          <w:instrText xml:space="preserve"> PAGEREF _Toc9595 \h </w:instrText>
        </w:r>
        <w:r>
          <w:fldChar w:fldCharType="separate"/>
        </w:r>
        <w:r>
          <w:t>9</w:t>
        </w:r>
        <w:r>
          <w:fldChar w:fldCharType="end"/>
        </w:r>
      </w:hyperlink>
    </w:p>
    <w:p>
      <w:pPr>
        <w:pStyle w:val="TOC2"/>
        <w:tabs>
          <w:tab w:val="right" w:leader="dot" w:pos="8306"/>
        </w:tabs>
      </w:pPr>
      <w:hyperlink w:anchor="_Toc6962" w:history="1">
        <w:r>
          <w:rPr>
            <w:rFonts w:ascii="仿宋" w:eastAsia="仿宋" w:hAnsi="仿宋" w:cs="仿宋" w:hint="eastAsia"/>
            <w:lang w:eastAsia="zh-CN"/>
          </w:rPr>
          <w:t>(二)、用地控制指标</w:t>
        </w:r>
        <w:r>
          <w:tab/>
        </w:r>
        <w:r>
          <w:fldChar w:fldCharType="begin"/>
        </w:r>
        <w:r>
          <w:instrText xml:space="preserve"> PAGEREF _Toc6962 \h </w:instrText>
        </w:r>
        <w:r>
          <w:fldChar w:fldCharType="separate"/>
        </w:r>
        <w:r>
          <w:t>9</w:t>
        </w:r>
        <w:r>
          <w:fldChar w:fldCharType="end"/>
        </w:r>
      </w:hyperlink>
    </w:p>
    <w:p>
      <w:pPr>
        <w:pStyle w:val="TOC2"/>
        <w:tabs>
          <w:tab w:val="right" w:leader="dot" w:pos="8306"/>
        </w:tabs>
      </w:pPr>
      <w:hyperlink w:anchor="_Toc20874" w:history="1">
        <w:r>
          <w:rPr>
            <w:rFonts w:ascii="仿宋" w:eastAsia="仿宋" w:hAnsi="仿宋" w:cs="仿宋" w:hint="eastAsia"/>
            <w:lang w:eastAsia="zh-CN"/>
          </w:rPr>
          <w:t>(三)、节约用地措施</w:t>
        </w:r>
        <w:r>
          <w:tab/>
        </w:r>
        <w:r>
          <w:fldChar w:fldCharType="begin"/>
        </w:r>
        <w:r>
          <w:instrText xml:space="preserve"> PAGEREF _Toc20874 \h </w:instrText>
        </w:r>
        <w:r>
          <w:fldChar w:fldCharType="separate"/>
        </w:r>
        <w:r>
          <w:t>11</w:t>
        </w:r>
        <w:r>
          <w:fldChar w:fldCharType="end"/>
        </w:r>
      </w:hyperlink>
    </w:p>
    <w:p>
      <w:pPr>
        <w:pStyle w:val="TOC2"/>
        <w:tabs>
          <w:tab w:val="right" w:leader="dot" w:pos="8306"/>
        </w:tabs>
      </w:pPr>
      <w:hyperlink w:anchor="_Toc13881" w:history="1">
        <w:r>
          <w:rPr>
            <w:rFonts w:ascii="仿宋" w:eastAsia="仿宋" w:hAnsi="仿宋" w:cs="仿宋" w:hint="eastAsia"/>
            <w:lang w:eastAsia="zh-CN"/>
          </w:rPr>
          <w:t>(四)、总图布置方案</w:t>
        </w:r>
        <w:r>
          <w:tab/>
        </w:r>
        <w:r>
          <w:fldChar w:fldCharType="begin"/>
        </w:r>
        <w:r>
          <w:instrText xml:space="preserve"> PAGEREF _Toc13881 \h </w:instrText>
        </w:r>
        <w:r>
          <w:fldChar w:fldCharType="separate"/>
        </w:r>
        <w:r>
          <w:t>12</w:t>
        </w:r>
        <w:r>
          <w:fldChar w:fldCharType="end"/>
        </w:r>
      </w:hyperlink>
    </w:p>
    <w:p>
      <w:pPr>
        <w:pStyle w:val="TOC2"/>
        <w:tabs>
          <w:tab w:val="right" w:leader="dot" w:pos="8306"/>
        </w:tabs>
      </w:pPr>
      <w:hyperlink w:anchor="_Toc18040" w:history="1">
        <w:r>
          <w:rPr>
            <w:rFonts w:ascii="仿宋" w:eastAsia="仿宋" w:hAnsi="仿宋" w:cs="仿宋" w:hint="eastAsia"/>
            <w:lang w:eastAsia="zh-CN"/>
          </w:rPr>
          <w:t>(五)、选址综合评价</w:t>
        </w:r>
        <w:r>
          <w:tab/>
        </w:r>
        <w:r>
          <w:fldChar w:fldCharType="begin"/>
        </w:r>
        <w:r>
          <w:instrText xml:space="preserve"> PAGEREF _Toc18040 \h </w:instrText>
        </w:r>
        <w:r>
          <w:fldChar w:fldCharType="separate"/>
        </w:r>
        <w:r>
          <w:t>13</w:t>
        </w:r>
        <w:r>
          <w:fldChar w:fldCharType="end"/>
        </w:r>
      </w:hyperlink>
    </w:p>
    <w:p>
      <w:pPr>
        <w:pStyle w:val="TOC1"/>
        <w:tabs>
          <w:tab w:val="right" w:leader="dot" w:pos="8306"/>
        </w:tabs>
      </w:pPr>
      <w:hyperlink w:anchor="_Toc6790" w:history="1">
        <w:r>
          <w:rPr>
            <w:rFonts w:ascii="仿宋" w:eastAsia="仿宋" w:hAnsi="仿宋" w:cs="仿宋" w:hint="eastAsia"/>
            <w:lang w:eastAsia="zh-CN"/>
          </w:rPr>
          <w:t>四、煤焦产品项目危机管理</w:t>
        </w:r>
        <w:r>
          <w:tab/>
        </w:r>
        <w:r>
          <w:fldChar w:fldCharType="begin"/>
        </w:r>
        <w:r>
          <w:instrText xml:space="preserve"> PAGEREF _Toc6790 \h </w:instrText>
        </w:r>
        <w:r>
          <w:fldChar w:fldCharType="separate"/>
        </w:r>
        <w:r>
          <w:t>14</w:t>
        </w:r>
        <w:r>
          <w:fldChar w:fldCharType="end"/>
        </w:r>
      </w:hyperlink>
    </w:p>
    <w:p>
      <w:pPr>
        <w:pStyle w:val="TOC2"/>
        <w:tabs>
          <w:tab w:val="right" w:leader="dot" w:pos="8306"/>
        </w:tabs>
      </w:pPr>
      <w:hyperlink w:anchor="_Toc4331" w:history="1">
        <w:r>
          <w:rPr>
            <w:rFonts w:ascii="仿宋" w:eastAsia="仿宋" w:hAnsi="仿宋" w:cs="仿宋" w:hint="eastAsia"/>
            <w:lang w:eastAsia="zh-CN"/>
          </w:rPr>
          <w:t>(一)、危机预警与识别</w:t>
        </w:r>
        <w:r>
          <w:tab/>
        </w:r>
        <w:r>
          <w:fldChar w:fldCharType="begin"/>
        </w:r>
        <w:r>
          <w:instrText xml:space="preserve"> PAGEREF _Toc4331 \h </w:instrText>
        </w:r>
        <w:r>
          <w:fldChar w:fldCharType="separate"/>
        </w:r>
        <w:r>
          <w:t>14</w:t>
        </w:r>
        <w:r>
          <w:fldChar w:fldCharType="end"/>
        </w:r>
      </w:hyperlink>
    </w:p>
    <w:p>
      <w:pPr>
        <w:pStyle w:val="TOC2"/>
        <w:tabs>
          <w:tab w:val="right" w:leader="dot" w:pos="8306"/>
        </w:tabs>
      </w:pPr>
      <w:hyperlink w:anchor="_Toc4930" w:history="1">
        <w:r>
          <w:rPr>
            <w:rFonts w:ascii="仿宋" w:eastAsia="仿宋" w:hAnsi="仿宋" w:cs="仿宋" w:hint="eastAsia"/>
            <w:lang w:eastAsia="zh-CN"/>
          </w:rPr>
          <w:t>(二)、危机应对与恢复</w:t>
        </w:r>
        <w:r>
          <w:tab/>
        </w:r>
        <w:r>
          <w:fldChar w:fldCharType="begin"/>
        </w:r>
        <w:r>
          <w:instrText xml:space="preserve"> PAGEREF _Toc4930 \h </w:instrText>
        </w:r>
        <w:r>
          <w:fldChar w:fldCharType="separate"/>
        </w:r>
        <w:r>
          <w:t>15</w:t>
        </w:r>
        <w:r>
          <w:fldChar w:fldCharType="end"/>
        </w:r>
      </w:hyperlink>
    </w:p>
    <w:p>
      <w:pPr>
        <w:pStyle w:val="TOC1"/>
        <w:tabs>
          <w:tab w:val="right" w:leader="dot" w:pos="8306"/>
        </w:tabs>
      </w:pPr>
      <w:hyperlink w:anchor="_Toc25624" w:history="1">
        <w:r>
          <w:rPr>
            <w:rFonts w:ascii="仿宋" w:eastAsia="仿宋" w:hAnsi="仿宋" w:cs="仿宋" w:hint="eastAsia"/>
            <w:lang w:eastAsia="zh-CN"/>
          </w:rPr>
          <w:t>五、市场分析、调研</w:t>
        </w:r>
        <w:r>
          <w:tab/>
        </w:r>
        <w:r>
          <w:fldChar w:fldCharType="begin"/>
        </w:r>
        <w:r>
          <w:instrText xml:space="preserve"> PAGEREF _Toc25624 \h </w:instrText>
        </w:r>
        <w:r>
          <w:fldChar w:fldCharType="separate"/>
        </w:r>
        <w:r>
          <w:t>17</w:t>
        </w:r>
        <w:r>
          <w:fldChar w:fldCharType="end"/>
        </w:r>
      </w:hyperlink>
    </w:p>
    <w:p>
      <w:pPr>
        <w:pStyle w:val="TOC2"/>
        <w:tabs>
          <w:tab w:val="right" w:leader="dot" w:pos="8306"/>
        </w:tabs>
      </w:pPr>
      <w:hyperlink w:anchor="_Toc4279" w:history="1">
        <w:r>
          <w:rPr>
            <w:rFonts w:ascii="仿宋" w:eastAsia="仿宋" w:hAnsi="仿宋" w:cs="仿宋" w:hint="eastAsia"/>
            <w:lang w:eastAsia="zh-CN"/>
          </w:rPr>
          <w:t>(一)、煤焦产品行业分析</w:t>
        </w:r>
        <w:r>
          <w:tab/>
        </w:r>
        <w:r>
          <w:fldChar w:fldCharType="begin"/>
        </w:r>
        <w:r>
          <w:instrText xml:space="preserve"> PAGEREF _Toc4279 \h </w:instrText>
        </w:r>
        <w:r>
          <w:fldChar w:fldCharType="separate"/>
        </w:r>
        <w:r>
          <w:t>17</w:t>
        </w:r>
        <w:r>
          <w:fldChar w:fldCharType="end"/>
        </w:r>
      </w:hyperlink>
    </w:p>
    <w:p>
      <w:pPr>
        <w:pStyle w:val="TOC2"/>
        <w:tabs>
          <w:tab w:val="right" w:leader="dot" w:pos="8306"/>
        </w:tabs>
      </w:pPr>
      <w:hyperlink w:anchor="_Toc31076" w:history="1">
        <w:r>
          <w:rPr>
            <w:rFonts w:ascii="仿宋" w:eastAsia="仿宋" w:hAnsi="仿宋" w:cs="仿宋" w:hint="eastAsia"/>
            <w:lang w:eastAsia="zh-CN"/>
          </w:rPr>
          <w:t>(二)、煤焦产品市场分析预测</w:t>
        </w:r>
        <w:r>
          <w:tab/>
        </w:r>
        <w:r>
          <w:fldChar w:fldCharType="begin"/>
        </w:r>
        <w:r>
          <w:instrText xml:space="preserve"> PAGEREF _Toc31076 \h </w:instrText>
        </w:r>
        <w:r>
          <w:fldChar w:fldCharType="separate"/>
        </w:r>
        <w:r>
          <w:t>17</w:t>
        </w:r>
        <w:r>
          <w:fldChar w:fldCharType="end"/>
        </w:r>
      </w:hyperlink>
    </w:p>
    <w:p>
      <w:pPr>
        <w:pStyle w:val="TOC1"/>
        <w:tabs>
          <w:tab w:val="right" w:leader="dot" w:pos="8306"/>
        </w:tabs>
      </w:pPr>
      <w:hyperlink w:anchor="_Toc20464" w:history="1">
        <w:r>
          <w:rPr>
            <w:rFonts w:ascii="仿宋" w:eastAsia="仿宋" w:hAnsi="仿宋" w:cs="仿宋" w:hint="eastAsia"/>
            <w:lang w:eastAsia="zh-CN"/>
          </w:rPr>
          <w:t>六、煤焦产品项目文档管理</w:t>
        </w:r>
        <w:r>
          <w:tab/>
        </w:r>
        <w:r>
          <w:fldChar w:fldCharType="begin"/>
        </w:r>
        <w:r>
          <w:instrText xml:space="preserve"> PAGEREF _Toc20464 \h </w:instrText>
        </w:r>
        <w:r>
          <w:fldChar w:fldCharType="separate"/>
        </w:r>
        <w:r>
          <w:t>18</w:t>
        </w:r>
        <w:r>
          <w:fldChar w:fldCharType="end"/>
        </w:r>
      </w:hyperlink>
    </w:p>
    <w:p>
      <w:pPr>
        <w:pStyle w:val="TOC2"/>
        <w:tabs>
          <w:tab w:val="right" w:leader="dot" w:pos="8306"/>
        </w:tabs>
      </w:pPr>
      <w:hyperlink w:anchor="_Toc17921" w:history="1">
        <w:r>
          <w:rPr>
            <w:rFonts w:ascii="仿宋" w:eastAsia="仿宋" w:hAnsi="仿宋" w:cs="仿宋" w:hint="eastAsia"/>
            <w:lang w:eastAsia="zh-CN"/>
          </w:rPr>
          <w:t>(一)、文档编制与审查</w:t>
        </w:r>
        <w:r>
          <w:tab/>
        </w:r>
        <w:r>
          <w:fldChar w:fldCharType="begin"/>
        </w:r>
        <w:r>
          <w:instrText xml:space="preserve"> PAGEREF _Toc17921 \h </w:instrText>
        </w:r>
        <w:r>
          <w:fldChar w:fldCharType="separate"/>
        </w:r>
        <w:r>
          <w:t>18</w:t>
        </w:r>
        <w:r>
          <w:fldChar w:fldCharType="end"/>
        </w:r>
      </w:hyperlink>
    </w:p>
    <w:p>
      <w:pPr>
        <w:pStyle w:val="TOC2"/>
        <w:tabs>
          <w:tab w:val="right" w:leader="dot" w:pos="8306"/>
        </w:tabs>
      </w:pPr>
      <w:hyperlink w:anchor="_Toc13411" w:history="1">
        <w:r>
          <w:rPr>
            <w:rFonts w:ascii="仿宋" w:eastAsia="仿宋" w:hAnsi="仿宋" w:cs="仿宋" w:hint="eastAsia"/>
            <w:lang w:eastAsia="zh-CN"/>
          </w:rPr>
          <w:t>(二)、文档发布与分发</w:t>
        </w:r>
        <w:r>
          <w:tab/>
        </w:r>
        <w:r>
          <w:fldChar w:fldCharType="begin"/>
        </w:r>
        <w:r>
          <w:instrText xml:space="preserve"> PAGEREF _Toc13411 \h </w:instrText>
        </w:r>
        <w:r>
          <w:fldChar w:fldCharType="separate"/>
        </w:r>
        <w:r>
          <w:t>20</w:t>
        </w:r>
        <w:r>
          <w:fldChar w:fldCharType="end"/>
        </w:r>
      </w:hyperlink>
    </w:p>
    <w:p>
      <w:pPr>
        <w:pStyle w:val="TOC2"/>
        <w:tabs>
          <w:tab w:val="right" w:leader="dot" w:pos="8306"/>
        </w:tabs>
      </w:pPr>
      <w:hyperlink w:anchor="_Toc32365" w:history="1">
        <w:r>
          <w:rPr>
            <w:rFonts w:ascii="仿宋" w:eastAsia="仿宋" w:hAnsi="仿宋" w:cs="仿宋" w:hint="eastAsia"/>
            <w:lang w:eastAsia="zh-CN"/>
          </w:rPr>
          <w:t>(三)、文档存档与归档</w:t>
        </w:r>
        <w:r>
          <w:tab/>
        </w:r>
        <w:r>
          <w:fldChar w:fldCharType="begin"/>
        </w:r>
        <w:r>
          <w:instrText xml:space="preserve"> PAGEREF _Toc32365 \h </w:instrText>
        </w:r>
        <w:r>
          <w:fldChar w:fldCharType="separate"/>
        </w:r>
        <w:r>
          <w:t>20</w:t>
        </w:r>
        <w:r>
          <w:fldChar w:fldCharType="end"/>
        </w:r>
      </w:hyperlink>
    </w:p>
    <w:p>
      <w:pPr>
        <w:pStyle w:val="TOC1"/>
        <w:tabs>
          <w:tab w:val="right" w:leader="dot" w:pos="8306"/>
        </w:tabs>
      </w:pPr>
      <w:hyperlink w:anchor="_Toc3054" w:history="1">
        <w:r>
          <w:rPr>
            <w:rFonts w:ascii="仿宋" w:eastAsia="仿宋" w:hAnsi="仿宋" w:cs="仿宋" w:hint="eastAsia"/>
            <w:lang w:eastAsia="zh-CN"/>
          </w:rPr>
          <w:t>七、煤焦产品项目环境影响分析</w:t>
        </w:r>
        <w:r>
          <w:tab/>
        </w:r>
        <w:r>
          <w:fldChar w:fldCharType="begin"/>
        </w:r>
        <w:r>
          <w:instrText xml:space="preserve"> PAGEREF _Toc3054 \h </w:instrText>
        </w:r>
        <w:r>
          <w:fldChar w:fldCharType="separate"/>
        </w:r>
        <w:r>
          <w:t>22</w:t>
        </w:r>
        <w:r>
          <w:fldChar w:fldCharType="end"/>
        </w:r>
      </w:hyperlink>
    </w:p>
    <w:p>
      <w:pPr>
        <w:pStyle w:val="TOC2"/>
        <w:tabs>
          <w:tab w:val="right" w:leader="dot" w:pos="8306"/>
        </w:tabs>
      </w:pPr>
      <w:hyperlink w:anchor="_Toc24323" w:history="1">
        <w:r>
          <w:rPr>
            <w:rFonts w:ascii="仿宋" w:eastAsia="仿宋" w:hAnsi="仿宋" w:cs="仿宋" w:hint="eastAsia"/>
            <w:lang w:eastAsia="zh-CN"/>
          </w:rPr>
          <w:t>(一)、建设区域环境质量现状</w:t>
        </w:r>
        <w:r>
          <w:tab/>
        </w:r>
        <w:r>
          <w:fldChar w:fldCharType="begin"/>
        </w:r>
        <w:r>
          <w:instrText xml:space="preserve"> PAGEREF _Toc24323 \h </w:instrText>
        </w:r>
        <w:r>
          <w:fldChar w:fldCharType="separate"/>
        </w:r>
        <w:r>
          <w:t>22</w:t>
        </w:r>
        <w:r>
          <w:fldChar w:fldCharType="end"/>
        </w:r>
      </w:hyperlink>
    </w:p>
    <w:p>
      <w:pPr>
        <w:pStyle w:val="TOC2"/>
        <w:tabs>
          <w:tab w:val="right" w:leader="dot" w:pos="8306"/>
        </w:tabs>
      </w:pPr>
      <w:hyperlink w:anchor="_Toc30631" w:history="1">
        <w:r>
          <w:rPr>
            <w:rFonts w:ascii="仿宋" w:eastAsia="仿宋" w:hAnsi="仿宋" w:cs="仿宋" w:hint="eastAsia"/>
            <w:lang w:eastAsia="zh-CN"/>
          </w:rPr>
          <w:t>(二)、建设期环境保护</w:t>
        </w:r>
        <w:r>
          <w:tab/>
        </w:r>
        <w:r>
          <w:fldChar w:fldCharType="begin"/>
        </w:r>
        <w:r>
          <w:instrText xml:space="preserve"> PAGEREF _Toc30631 \h </w:instrText>
        </w:r>
        <w:r>
          <w:fldChar w:fldCharType="separate"/>
        </w:r>
        <w:r>
          <w:t>23</w:t>
        </w:r>
        <w:r>
          <w:fldChar w:fldCharType="end"/>
        </w:r>
      </w:hyperlink>
    </w:p>
    <w:p>
      <w:pPr>
        <w:pStyle w:val="TOC2"/>
        <w:tabs>
          <w:tab w:val="right" w:leader="dot" w:pos="8306"/>
        </w:tabs>
      </w:pPr>
      <w:hyperlink w:anchor="_Toc10752" w:history="1">
        <w:r>
          <w:rPr>
            <w:rFonts w:ascii="仿宋" w:eastAsia="仿宋" w:hAnsi="仿宋" w:cs="仿宋" w:hint="eastAsia"/>
            <w:lang w:eastAsia="zh-CN"/>
          </w:rPr>
          <w:t>(三)、运营期环境保护</w:t>
        </w:r>
        <w:r>
          <w:tab/>
        </w:r>
        <w:r>
          <w:fldChar w:fldCharType="begin"/>
        </w:r>
        <w:r>
          <w:instrText xml:space="preserve"> PAGEREF _Toc10752 \h </w:instrText>
        </w:r>
        <w:r>
          <w:fldChar w:fldCharType="separate"/>
        </w:r>
        <w:r>
          <w:t>24</w:t>
        </w:r>
        <w:r>
          <w:fldChar w:fldCharType="end"/>
        </w:r>
      </w:hyperlink>
    </w:p>
    <w:p>
      <w:pPr>
        <w:pStyle w:val="TOC2"/>
        <w:tabs>
          <w:tab w:val="right" w:leader="dot" w:pos="8306"/>
        </w:tabs>
      </w:pPr>
      <w:hyperlink w:anchor="_Toc18518" w:history="1">
        <w:r>
          <w:rPr>
            <w:rFonts w:ascii="仿宋" w:eastAsia="仿宋" w:hAnsi="仿宋" w:cs="仿宋" w:hint="eastAsia"/>
            <w:lang w:eastAsia="zh-CN"/>
          </w:rPr>
          <w:t>(四)、煤焦产品项目建设对区域经济的影响</w:t>
        </w:r>
        <w:r>
          <w:tab/>
        </w:r>
        <w:r>
          <w:fldChar w:fldCharType="begin"/>
        </w:r>
        <w:r>
          <w:instrText xml:space="preserve"> PAGEREF _Toc18518 \h </w:instrText>
        </w:r>
        <w:r>
          <w:fldChar w:fldCharType="separate"/>
        </w:r>
        <w:r>
          <w:t>26</w:t>
        </w:r>
        <w:r>
          <w:fldChar w:fldCharType="end"/>
        </w:r>
      </w:hyperlink>
    </w:p>
    <w:p>
      <w:pPr>
        <w:pStyle w:val="TOC2"/>
        <w:tabs>
          <w:tab w:val="right" w:leader="dot" w:pos="8306"/>
        </w:tabs>
      </w:pPr>
      <w:hyperlink w:anchor="_Toc3744" w:history="1">
        <w:r>
          <w:rPr>
            <w:rFonts w:ascii="仿宋" w:eastAsia="仿宋" w:hAnsi="仿宋" w:cs="仿宋" w:hint="eastAsia"/>
            <w:lang w:eastAsia="zh-CN"/>
          </w:rPr>
          <w:t>(五)、废弃物处理</w:t>
        </w:r>
        <w:r>
          <w:tab/>
        </w:r>
        <w:r>
          <w:fldChar w:fldCharType="begin"/>
        </w:r>
        <w:r>
          <w:instrText xml:space="preserve"> PAGEREF _Toc3744 \h </w:instrText>
        </w:r>
        <w:r>
          <w:fldChar w:fldCharType="separate"/>
        </w:r>
        <w:r>
          <w:t>27</w:t>
        </w:r>
        <w:r>
          <w:fldChar w:fldCharType="end"/>
        </w:r>
      </w:hyperlink>
    </w:p>
    <w:p>
      <w:pPr>
        <w:pStyle w:val="TOC2"/>
        <w:tabs>
          <w:tab w:val="right" w:leader="dot" w:pos="8306"/>
        </w:tabs>
      </w:pPr>
      <w:hyperlink w:anchor="_Toc21392" w:history="1">
        <w:r>
          <w:rPr>
            <w:rFonts w:ascii="仿宋" w:eastAsia="仿宋" w:hAnsi="仿宋" w:cs="仿宋" w:hint="eastAsia"/>
            <w:lang w:eastAsia="zh-CN"/>
          </w:rPr>
          <w:t>(六)、特殊环境影响分析</w:t>
        </w:r>
        <w:r>
          <w:tab/>
        </w:r>
        <w:r>
          <w:fldChar w:fldCharType="begin"/>
        </w:r>
        <w:r>
          <w:instrText xml:space="preserve"> PAGEREF _Toc21392 \h </w:instrText>
        </w:r>
        <w:r>
          <w:fldChar w:fldCharType="separate"/>
        </w:r>
        <w:r>
          <w:t>29</w:t>
        </w:r>
        <w:r>
          <w:fldChar w:fldCharType="end"/>
        </w:r>
      </w:hyperlink>
    </w:p>
    <w:p>
      <w:pPr>
        <w:pStyle w:val="TOC2"/>
        <w:tabs>
          <w:tab w:val="right" w:leader="dot" w:pos="8306"/>
        </w:tabs>
      </w:pPr>
      <w:hyperlink w:anchor="_Toc2630" w:history="1">
        <w:r>
          <w:rPr>
            <w:rFonts w:ascii="仿宋" w:eastAsia="仿宋" w:hAnsi="仿宋" w:cs="仿宋" w:hint="eastAsia"/>
            <w:lang w:eastAsia="zh-CN"/>
          </w:rPr>
          <w:t>(七)、清洁生产</w:t>
        </w:r>
        <w:r>
          <w:tab/>
        </w:r>
        <w:r>
          <w:fldChar w:fldCharType="begin"/>
        </w:r>
        <w:r>
          <w:instrText xml:space="preserve"> PAGEREF _Toc2630 \h </w:instrText>
        </w:r>
        <w:r>
          <w:fldChar w:fldCharType="separate"/>
        </w:r>
        <w:r>
          <w:t>30</w:t>
        </w:r>
        <w:r>
          <w:fldChar w:fldCharType="end"/>
        </w:r>
      </w:hyperlink>
    </w:p>
    <w:p>
      <w:pPr>
        <w:pStyle w:val="TOC2"/>
        <w:tabs>
          <w:tab w:val="right" w:leader="dot" w:pos="8306"/>
        </w:tabs>
      </w:pPr>
      <w:hyperlink w:anchor="_Toc11975" w:history="1">
        <w:r>
          <w:rPr>
            <w:rFonts w:ascii="仿宋" w:eastAsia="仿宋" w:hAnsi="仿宋" w:cs="仿宋" w:hint="eastAsia"/>
            <w:lang w:eastAsia="zh-CN"/>
          </w:rPr>
          <w:t>(八)、环境保护综合评价</w:t>
        </w:r>
        <w:r>
          <w:tab/>
        </w:r>
        <w:r>
          <w:fldChar w:fldCharType="begin"/>
        </w:r>
        <w:r>
          <w:instrText xml:space="preserve"> PAGEREF _Toc11975 \h </w:instrText>
        </w:r>
        <w:r>
          <w:fldChar w:fldCharType="separate"/>
        </w:r>
        <w:r>
          <w:t>31</w:t>
        </w:r>
        <w:r>
          <w:fldChar w:fldCharType="end"/>
        </w:r>
      </w:hyperlink>
    </w:p>
    <w:p>
      <w:pPr>
        <w:pStyle w:val="TOC1"/>
        <w:tabs>
          <w:tab w:val="right" w:leader="dot" w:pos="8306"/>
        </w:tabs>
      </w:pPr>
      <w:hyperlink w:anchor="_Toc7116" w:history="1">
        <w:r>
          <w:rPr>
            <w:rFonts w:ascii="仿宋" w:eastAsia="仿宋" w:hAnsi="仿宋" w:cs="仿宋" w:hint="eastAsia"/>
            <w:lang w:eastAsia="zh-CN"/>
          </w:rPr>
          <w:t>八、煤焦产品项目计划安排</w:t>
        </w:r>
        <w:r>
          <w:tab/>
        </w:r>
        <w:r>
          <w:fldChar w:fldCharType="begin"/>
        </w:r>
        <w:r>
          <w:instrText xml:space="preserve"> PAGEREF _Toc7116 \h </w:instrText>
        </w:r>
        <w:r>
          <w:fldChar w:fldCharType="separate"/>
        </w:r>
        <w:r>
          <w:t>32</w:t>
        </w:r>
        <w:r>
          <w:fldChar w:fldCharType="end"/>
        </w:r>
      </w:hyperlink>
    </w:p>
    <w:p>
      <w:pPr>
        <w:pStyle w:val="TOC2"/>
        <w:tabs>
          <w:tab w:val="right" w:leader="dot" w:pos="8306"/>
        </w:tabs>
      </w:pPr>
      <w:hyperlink w:anchor="_Toc26578" w:history="1">
        <w:r>
          <w:rPr>
            <w:rFonts w:ascii="仿宋" w:eastAsia="仿宋" w:hAnsi="仿宋" w:cs="仿宋" w:hint="eastAsia"/>
            <w:lang w:eastAsia="zh-CN"/>
          </w:rPr>
          <w:t>(一)、建设周期</w:t>
        </w:r>
        <w:r>
          <w:tab/>
        </w:r>
        <w:r>
          <w:fldChar w:fldCharType="begin"/>
        </w:r>
        <w:r>
          <w:instrText xml:space="preserve"> PAGEREF _Toc26578 \h </w:instrText>
        </w:r>
        <w:r>
          <w:fldChar w:fldCharType="separate"/>
        </w:r>
        <w:r>
          <w:t>32</w:t>
        </w:r>
        <w:r>
          <w:fldChar w:fldCharType="end"/>
        </w:r>
      </w:hyperlink>
    </w:p>
    <w:p>
      <w:pPr>
        <w:pStyle w:val="TOC2"/>
        <w:tabs>
          <w:tab w:val="right" w:leader="dot" w:pos="8306"/>
        </w:tabs>
      </w:pPr>
      <w:hyperlink w:anchor="_Toc8815" w:history="1">
        <w:r>
          <w:rPr>
            <w:rFonts w:ascii="仿宋" w:eastAsia="仿宋" w:hAnsi="仿宋" w:cs="仿宋" w:hint="eastAsia"/>
            <w:lang w:eastAsia="zh-CN"/>
          </w:rPr>
          <w:t>(二)、建设进度</w:t>
        </w:r>
        <w:r>
          <w:tab/>
        </w:r>
        <w:r>
          <w:fldChar w:fldCharType="begin"/>
        </w:r>
        <w:r>
          <w:instrText xml:space="preserve"> PAGEREF _Toc8815 \h </w:instrText>
        </w:r>
        <w:r>
          <w:fldChar w:fldCharType="separate"/>
        </w:r>
        <w:r>
          <w:t>33</w:t>
        </w:r>
        <w:r>
          <w:fldChar w:fldCharType="end"/>
        </w:r>
      </w:hyperlink>
    </w:p>
    <w:p>
      <w:pPr>
        <w:pStyle w:val="TOC2"/>
        <w:tabs>
          <w:tab w:val="right" w:leader="dot" w:pos="8306"/>
        </w:tabs>
      </w:pPr>
      <w:hyperlink w:anchor="_Toc20152" w:history="1">
        <w:r>
          <w:rPr>
            <w:rFonts w:ascii="仿宋" w:eastAsia="仿宋" w:hAnsi="仿宋" w:cs="仿宋" w:hint="eastAsia"/>
            <w:lang w:eastAsia="zh-CN"/>
          </w:rPr>
          <w:t>(三)、进度安排注意事项</w:t>
        </w:r>
        <w:r>
          <w:tab/>
        </w:r>
        <w:r>
          <w:fldChar w:fldCharType="begin"/>
        </w:r>
        <w:r>
          <w:instrText xml:space="preserve"> PAGEREF _Toc20152 \h </w:instrText>
        </w:r>
        <w:r>
          <w:fldChar w:fldCharType="separate"/>
        </w:r>
        <w:r>
          <w:t>34</w:t>
        </w:r>
        <w:r>
          <w:fldChar w:fldCharType="end"/>
        </w:r>
      </w:hyperlink>
    </w:p>
    <w:p>
      <w:pPr>
        <w:pStyle w:val="TOC2"/>
        <w:tabs>
          <w:tab w:val="right" w:leader="dot" w:pos="8306"/>
        </w:tabs>
      </w:pPr>
      <w:hyperlink w:anchor="_Toc19697" w:history="1">
        <w:r>
          <w:rPr>
            <w:rFonts w:ascii="仿宋" w:eastAsia="仿宋" w:hAnsi="仿宋" w:cs="仿宋" w:hint="eastAsia"/>
            <w:lang w:eastAsia="zh-CN"/>
          </w:rPr>
          <w:t>(四)、人力资源配置</w:t>
        </w:r>
        <w:r>
          <w:tab/>
        </w:r>
        <w:r>
          <w:fldChar w:fldCharType="begin"/>
        </w:r>
        <w:r>
          <w:instrText xml:space="preserve"> PAGEREF _Toc19697 \h </w:instrText>
        </w:r>
        <w:r>
          <w:fldChar w:fldCharType="separate"/>
        </w:r>
        <w:r>
          <w:t>36</w:t>
        </w:r>
        <w:r>
          <w:fldChar w:fldCharType="end"/>
        </w:r>
      </w:hyperlink>
    </w:p>
    <w:p>
      <w:pPr>
        <w:pStyle w:val="TOC1"/>
        <w:tabs>
          <w:tab w:val="right" w:leader="dot" w:pos="8306"/>
        </w:tabs>
      </w:pPr>
      <w:hyperlink w:anchor="_Toc17085" w:history="1">
        <w:r>
          <w:rPr>
            <w:rFonts w:ascii="仿宋" w:eastAsia="仿宋" w:hAnsi="仿宋" w:cs="仿宋" w:hint="eastAsia"/>
            <w:lang w:eastAsia="zh-CN"/>
          </w:rPr>
          <w:t>九、煤焦产品项目投资规划</w:t>
        </w:r>
        <w:r>
          <w:tab/>
        </w:r>
        <w:r>
          <w:fldChar w:fldCharType="begin"/>
        </w:r>
        <w:r>
          <w:instrText xml:space="preserve"> PAGEREF _Toc17085 \h </w:instrText>
        </w:r>
        <w:r>
          <w:fldChar w:fldCharType="separate"/>
        </w:r>
        <w:r>
          <w:t>36</w:t>
        </w:r>
        <w:r>
          <w:fldChar w:fldCharType="end"/>
        </w:r>
      </w:hyperlink>
    </w:p>
    <w:p>
      <w:pPr>
        <w:pStyle w:val="TOC2"/>
        <w:tabs>
          <w:tab w:val="right" w:leader="dot" w:pos="8306"/>
        </w:tabs>
      </w:pPr>
      <w:hyperlink w:anchor="_Toc25313" w:history="1">
        <w:r>
          <w:rPr>
            <w:rFonts w:ascii="仿宋" w:eastAsia="仿宋" w:hAnsi="仿宋" w:cs="仿宋" w:hint="eastAsia"/>
            <w:lang w:eastAsia="zh-CN"/>
          </w:rPr>
          <w:t>(一)、煤焦产品项目总投资估算</w:t>
        </w:r>
        <w:r>
          <w:tab/>
        </w:r>
        <w:r>
          <w:fldChar w:fldCharType="begin"/>
        </w:r>
        <w:r>
          <w:instrText xml:space="preserve"> PAGEREF _Toc25313 \h </w:instrText>
        </w:r>
        <w:r>
          <w:fldChar w:fldCharType="separate"/>
        </w:r>
        <w:r>
          <w:t>36</w:t>
        </w:r>
        <w:r>
          <w:fldChar w:fldCharType="end"/>
        </w:r>
      </w:hyperlink>
    </w:p>
    <w:p>
      <w:pPr>
        <w:pStyle w:val="TOC2"/>
        <w:tabs>
          <w:tab w:val="right" w:leader="dot" w:pos="8306"/>
        </w:tabs>
      </w:pPr>
      <w:hyperlink w:anchor="_Toc17675" w:history="1">
        <w:r>
          <w:rPr>
            <w:rFonts w:ascii="仿宋" w:eastAsia="仿宋" w:hAnsi="仿宋" w:cs="仿宋" w:hint="eastAsia"/>
            <w:lang w:eastAsia="zh-CN"/>
          </w:rPr>
          <w:t>(二)、资金筹措</w:t>
        </w:r>
        <w:r>
          <w:tab/>
        </w:r>
        <w:r>
          <w:fldChar w:fldCharType="begin"/>
        </w:r>
        <w:r>
          <w:instrText xml:space="preserve"> PAGEREF _Toc17675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4" w:history="1">
        <w:r>
          <w:rPr>
            <w:rFonts w:ascii="仿宋" w:eastAsia="仿宋" w:hAnsi="仿宋" w:cs="仿宋" w:hint="eastAsia"/>
            <w:lang w:eastAsia="zh-CN"/>
          </w:rPr>
          <w:t>十、煤焦产品项目财务管理</w:t>
        </w:r>
        <w:r>
          <w:tab/>
        </w:r>
        <w:r>
          <w:fldChar w:fldCharType="begin"/>
        </w:r>
        <w:r>
          <w:instrText xml:space="preserve"> PAGEREF _Toc16694 \h </w:instrText>
        </w:r>
        <w:r>
          <w:fldChar w:fldCharType="separate"/>
        </w:r>
        <w:r>
          <w:t>38</w:t>
        </w:r>
        <w:r>
          <w:fldChar w:fldCharType="end"/>
        </w:r>
      </w:hyperlink>
    </w:p>
    <w:p>
      <w:pPr>
        <w:pStyle w:val="TOC2"/>
        <w:tabs>
          <w:tab w:val="right" w:leader="dot" w:pos="8306"/>
        </w:tabs>
      </w:pPr>
      <w:hyperlink w:anchor="_Toc25964" w:history="1">
        <w:r>
          <w:rPr>
            <w:rFonts w:ascii="仿宋" w:eastAsia="仿宋" w:hAnsi="仿宋" w:cs="仿宋" w:hint="eastAsia"/>
            <w:lang w:eastAsia="zh-CN"/>
          </w:rPr>
          <w:t>(一)、资金需求大</w:t>
        </w:r>
        <w:r>
          <w:tab/>
        </w:r>
        <w:r>
          <w:fldChar w:fldCharType="begin"/>
        </w:r>
        <w:r>
          <w:instrText xml:space="preserve"> PAGEREF _Toc25964 \h </w:instrText>
        </w:r>
        <w:r>
          <w:fldChar w:fldCharType="separate"/>
        </w:r>
        <w:r>
          <w:t>38</w:t>
        </w:r>
        <w:r>
          <w:fldChar w:fldCharType="end"/>
        </w:r>
      </w:hyperlink>
    </w:p>
    <w:p>
      <w:pPr>
        <w:pStyle w:val="TOC2"/>
        <w:tabs>
          <w:tab w:val="right" w:leader="dot" w:pos="8306"/>
        </w:tabs>
      </w:pPr>
      <w:hyperlink w:anchor="_Toc27798" w:history="1">
        <w:r>
          <w:rPr>
            <w:rFonts w:ascii="仿宋" w:eastAsia="仿宋" w:hAnsi="仿宋" w:cs="仿宋" w:hint="eastAsia"/>
            <w:lang w:eastAsia="zh-CN"/>
          </w:rPr>
          <w:t>(二)、研发周期长</w:t>
        </w:r>
        <w:r>
          <w:tab/>
        </w:r>
        <w:r>
          <w:fldChar w:fldCharType="begin"/>
        </w:r>
        <w:r>
          <w:instrText xml:space="preserve"> PAGEREF _Toc27798 \h </w:instrText>
        </w:r>
        <w:r>
          <w:fldChar w:fldCharType="separate"/>
        </w:r>
        <w:r>
          <w:t>39</w:t>
        </w:r>
        <w:r>
          <w:fldChar w:fldCharType="end"/>
        </w:r>
      </w:hyperlink>
    </w:p>
    <w:p>
      <w:pPr>
        <w:pStyle w:val="TOC2"/>
        <w:tabs>
          <w:tab w:val="right" w:leader="dot" w:pos="8306"/>
        </w:tabs>
      </w:pPr>
      <w:hyperlink w:anchor="_Toc485" w:history="1">
        <w:r>
          <w:rPr>
            <w:rFonts w:ascii="仿宋" w:eastAsia="仿宋" w:hAnsi="仿宋" w:cs="仿宋" w:hint="eastAsia"/>
            <w:lang w:eastAsia="zh-CN"/>
          </w:rPr>
          <w:t>(三)、市场风险大</w:t>
        </w:r>
        <w:r>
          <w:tab/>
        </w:r>
        <w:r>
          <w:fldChar w:fldCharType="begin"/>
        </w:r>
        <w:r>
          <w:instrText xml:space="preserve"> PAGEREF _Toc485 \h </w:instrText>
        </w:r>
        <w:r>
          <w:fldChar w:fldCharType="separate"/>
        </w:r>
        <w:r>
          <w:t>41</w:t>
        </w:r>
        <w:r>
          <w:fldChar w:fldCharType="end"/>
        </w:r>
      </w:hyperlink>
    </w:p>
    <w:p>
      <w:pPr>
        <w:pStyle w:val="TOC2"/>
        <w:tabs>
          <w:tab w:val="right" w:leader="dot" w:pos="8306"/>
        </w:tabs>
      </w:pPr>
      <w:hyperlink w:anchor="_Toc28417" w:history="1">
        <w:r>
          <w:rPr>
            <w:rFonts w:ascii="仿宋" w:eastAsia="仿宋" w:hAnsi="仿宋" w:cs="仿宋" w:hint="eastAsia"/>
            <w:lang w:eastAsia="zh-CN"/>
          </w:rPr>
          <w:t>(四)、利润率高</w:t>
        </w:r>
        <w:r>
          <w:tab/>
        </w:r>
        <w:r>
          <w:fldChar w:fldCharType="begin"/>
        </w:r>
        <w:r>
          <w:instrText xml:space="preserve"> PAGEREF _Toc28417 \h </w:instrText>
        </w:r>
        <w:r>
          <w:fldChar w:fldCharType="separate"/>
        </w:r>
        <w:r>
          <w:t>43</w:t>
        </w:r>
        <w:r>
          <w:fldChar w:fldCharType="end"/>
        </w:r>
      </w:hyperlink>
    </w:p>
    <w:p>
      <w:pPr>
        <w:pStyle w:val="TOC1"/>
        <w:tabs>
          <w:tab w:val="right" w:leader="dot" w:pos="8306"/>
        </w:tabs>
      </w:pPr>
      <w:hyperlink w:anchor="_Toc22592" w:history="1">
        <w:r>
          <w:rPr>
            <w:rFonts w:ascii="仿宋" w:eastAsia="仿宋" w:hAnsi="仿宋" w:cs="仿宋" w:hint="eastAsia"/>
            <w:lang w:eastAsia="zh-CN"/>
          </w:rPr>
          <w:t>十一、煤焦产品项目社会影响</w:t>
        </w:r>
        <w:r>
          <w:tab/>
        </w:r>
        <w:r>
          <w:fldChar w:fldCharType="begin"/>
        </w:r>
        <w:r>
          <w:instrText xml:space="preserve"> PAGEREF _Toc22592 \h </w:instrText>
        </w:r>
        <w:r>
          <w:fldChar w:fldCharType="separate"/>
        </w:r>
        <w:r>
          <w:t>45</w:t>
        </w:r>
        <w:r>
          <w:fldChar w:fldCharType="end"/>
        </w:r>
      </w:hyperlink>
    </w:p>
    <w:p>
      <w:pPr>
        <w:pStyle w:val="TOC2"/>
        <w:tabs>
          <w:tab w:val="right" w:leader="dot" w:pos="8306"/>
        </w:tabs>
      </w:pPr>
      <w:hyperlink w:anchor="_Toc9151" w:history="1">
        <w:r>
          <w:rPr>
            <w:rFonts w:ascii="仿宋" w:eastAsia="仿宋" w:hAnsi="仿宋" w:cs="仿宋" w:hint="eastAsia"/>
            <w:lang w:eastAsia="zh-CN"/>
          </w:rPr>
          <w:t>(一)、社会责任与义务</w:t>
        </w:r>
        <w:r>
          <w:tab/>
        </w:r>
        <w:r>
          <w:fldChar w:fldCharType="begin"/>
        </w:r>
        <w:r>
          <w:instrText xml:space="preserve"> PAGEREF _Toc9151 \h </w:instrText>
        </w:r>
        <w:r>
          <w:fldChar w:fldCharType="separate"/>
        </w:r>
        <w:r>
          <w:t>45</w:t>
        </w:r>
        <w:r>
          <w:fldChar w:fldCharType="end"/>
        </w:r>
      </w:hyperlink>
    </w:p>
    <w:p>
      <w:pPr>
        <w:pStyle w:val="TOC2"/>
        <w:tabs>
          <w:tab w:val="right" w:leader="dot" w:pos="8306"/>
        </w:tabs>
      </w:pPr>
      <w:hyperlink w:anchor="_Toc8382" w:history="1">
        <w:r>
          <w:rPr>
            <w:rFonts w:ascii="仿宋" w:eastAsia="仿宋" w:hAnsi="仿宋" w:cs="仿宋" w:hint="eastAsia"/>
            <w:lang w:eastAsia="zh-CN"/>
          </w:rPr>
          <w:t>(二)、社会参与与沟通</w:t>
        </w:r>
        <w:r>
          <w:tab/>
        </w:r>
        <w:r>
          <w:fldChar w:fldCharType="begin"/>
        </w:r>
        <w:r>
          <w:instrText xml:space="preserve"> PAGEREF _Toc8382 \h </w:instrText>
        </w:r>
        <w:r>
          <w:fldChar w:fldCharType="separate"/>
        </w:r>
        <w:r>
          <w:t>46</w:t>
        </w:r>
        <w:r>
          <w:fldChar w:fldCharType="end"/>
        </w:r>
      </w:hyperlink>
    </w:p>
    <w:p>
      <w:pPr>
        <w:pStyle w:val="TOC1"/>
        <w:tabs>
          <w:tab w:val="right" w:leader="dot" w:pos="8306"/>
        </w:tabs>
      </w:pPr>
      <w:hyperlink w:anchor="_Toc27578" w:history="1">
        <w:r>
          <w:rPr>
            <w:rFonts w:ascii="仿宋" w:eastAsia="仿宋" w:hAnsi="仿宋" w:cs="仿宋" w:hint="eastAsia"/>
            <w:lang w:eastAsia="zh-CN"/>
          </w:rPr>
          <w:t>十二、煤焦产品项目经营效益</w:t>
        </w:r>
        <w:r>
          <w:tab/>
        </w:r>
        <w:r>
          <w:fldChar w:fldCharType="begin"/>
        </w:r>
        <w:r>
          <w:instrText xml:space="preserve"> PAGEREF _Toc27578 \h </w:instrText>
        </w:r>
        <w:r>
          <w:fldChar w:fldCharType="separate"/>
        </w:r>
        <w:r>
          <w:t>47</w:t>
        </w:r>
        <w:r>
          <w:fldChar w:fldCharType="end"/>
        </w:r>
      </w:hyperlink>
    </w:p>
    <w:p>
      <w:pPr>
        <w:pStyle w:val="TOC2"/>
        <w:tabs>
          <w:tab w:val="right" w:leader="dot" w:pos="8306"/>
        </w:tabs>
      </w:pPr>
      <w:hyperlink w:anchor="_Toc25485" w:history="1">
        <w:r>
          <w:rPr>
            <w:rFonts w:ascii="仿宋" w:eastAsia="仿宋" w:hAnsi="仿宋" w:cs="仿宋" w:hint="eastAsia"/>
            <w:lang w:eastAsia="zh-CN"/>
          </w:rPr>
          <w:t>(一)、经济评价财务测算</w:t>
        </w:r>
        <w:r>
          <w:tab/>
        </w:r>
        <w:r>
          <w:fldChar w:fldCharType="begin"/>
        </w:r>
        <w:r>
          <w:instrText xml:space="preserve"> PAGEREF _Toc25485 \h </w:instrText>
        </w:r>
        <w:r>
          <w:fldChar w:fldCharType="separate"/>
        </w:r>
        <w:r>
          <w:t>47</w:t>
        </w:r>
        <w:r>
          <w:fldChar w:fldCharType="end"/>
        </w:r>
      </w:hyperlink>
    </w:p>
    <w:p>
      <w:pPr>
        <w:pStyle w:val="TOC2"/>
        <w:tabs>
          <w:tab w:val="right" w:leader="dot" w:pos="8306"/>
        </w:tabs>
      </w:pPr>
      <w:hyperlink w:anchor="_Toc21934" w:history="1">
        <w:r>
          <w:rPr>
            <w:rFonts w:ascii="仿宋" w:eastAsia="仿宋" w:hAnsi="仿宋" w:cs="仿宋" w:hint="eastAsia"/>
            <w:lang w:eastAsia="zh-CN"/>
          </w:rPr>
          <w:t>(二)、煤焦产品项目盈利能力分析</w:t>
        </w:r>
        <w:r>
          <w:tab/>
        </w:r>
        <w:r>
          <w:fldChar w:fldCharType="begin"/>
        </w:r>
        <w:r>
          <w:instrText xml:space="preserve"> PAGEREF _Toc21934 \h </w:instrText>
        </w:r>
        <w:r>
          <w:fldChar w:fldCharType="separate"/>
        </w:r>
        <w:r>
          <w:t>48</w:t>
        </w:r>
        <w:r>
          <w:fldChar w:fldCharType="end"/>
        </w:r>
      </w:hyperlink>
    </w:p>
    <w:p>
      <w:pPr>
        <w:pStyle w:val="TOC1"/>
        <w:tabs>
          <w:tab w:val="right" w:leader="dot" w:pos="8306"/>
        </w:tabs>
      </w:pPr>
      <w:hyperlink w:anchor="_Toc1716" w:history="1">
        <w:r>
          <w:rPr>
            <w:rFonts w:ascii="仿宋" w:eastAsia="仿宋" w:hAnsi="仿宋" w:cs="仿宋" w:hint="eastAsia"/>
            <w:lang w:eastAsia="zh-CN"/>
          </w:rPr>
          <w:t>十三、风险识别与分类</w:t>
        </w:r>
        <w:r>
          <w:tab/>
        </w:r>
        <w:r>
          <w:fldChar w:fldCharType="begin"/>
        </w:r>
        <w:r>
          <w:instrText xml:space="preserve"> PAGEREF _Toc1716 \h </w:instrText>
        </w:r>
        <w:r>
          <w:fldChar w:fldCharType="separate"/>
        </w:r>
        <w:r>
          <w:t>49</w:t>
        </w:r>
        <w:r>
          <w:fldChar w:fldCharType="end"/>
        </w:r>
      </w:hyperlink>
    </w:p>
    <w:p>
      <w:pPr>
        <w:pStyle w:val="TOC2"/>
        <w:tabs>
          <w:tab w:val="right" w:leader="dot" w:pos="8306"/>
        </w:tabs>
      </w:pPr>
      <w:hyperlink w:anchor="_Toc24787" w:history="1">
        <w:r>
          <w:rPr>
            <w:rFonts w:ascii="仿宋" w:eastAsia="仿宋" w:hAnsi="仿宋" w:cs="仿宋" w:hint="eastAsia"/>
            <w:lang w:eastAsia="zh-CN"/>
          </w:rPr>
          <w:t>(一)、风险识别</w:t>
        </w:r>
        <w:r>
          <w:tab/>
        </w:r>
        <w:r>
          <w:fldChar w:fldCharType="begin"/>
        </w:r>
        <w:r>
          <w:instrText xml:space="preserve"> PAGEREF _Toc24787 \h </w:instrText>
        </w:r>
        <w:r>
          <w:fldChar w:fldCharType="separate"/>
        </w:r>
        <w:r>
          <w:t>49</w:t>
        </w:r>
        <w:r>
          <w:fldChar w:fldCharType="end"/>
        </w:r>
      </w:hyperlink>
    </w:p>
    <w:p>
      <w:pPr>
        <w:pStyle w:val="TOC2"/>
        <w:tabs>
          <w:tab w:val="right" w:leader="dot" w:pos="8306"/>
        </w:tabs>
      </w:pPr>
      <w:hyperlink w:anchor="_Toc16530" w:history="1">
        <w:r>
          <w:rPr>
            <w:rFonts w:ascii="仿宋" w:eastAsia="仿宋" w:hAnsi="仿宋" w:cs="仿宋" w:hint="eastAsia"/>
            <w:lang w:eastAsia="zh-CN"/>
          </w:rPr>
          <w:t>(二)、风险分类</w:t>
        </w:r>
        <w:r>
          <w:tab/>
        </w:r>
        <w:r>
          <w:fldChar w:fldCharType="begin"/>
        </w:r>
        <w:r>
          <w:instrText xml:space="preserve"> PAGEREF _Toc16530 \h </w:instrText>
        </w:r>
        <w:r>
          <w:fldChar w:fldCharType="separate"/>
        </w:r>
        <w:r>
          <w:t>50</w:t>
        </w:r>
        <w:r>
          <w:fldChar w:fldCharType="end"/>
        </w:r>
      </w:hyperlink>
    </w:p>
    <w:p>
      <w:pPr>
        <w:pStyle w:val="TOC1"/>
        <w:tabs>
          <w:tab w:val="right" w:leader="dot" w:pos="8306"/>
        </w:tabs>
      </w:pPr>
      <w:hyperlink w:anchor="_Toc30194" w:history="1">
        <w:r>
          <w:rPr>
            <w:rFonts w:ascii="仿宋" w:eastAsia="仿宋" w:hAnsi="仿宋" w:cs="仿宋" w:hint="eastAsia"/>
            <w:lang w:eastAsia="zh-CN"/>
          </w:rPr>
          <w:t>十四、煤焦产品项目实施保障措施</w:t>
        </w:r>
        <w:r>
          <w:tab/>
        </w:r>
        <w:r>
          <w:fldChar w:fldCharType="begin"/>
        </w:r>
        <w:r>
          <w:instrText xml:space="preserve"> PAGEREF _Toc30194 \h </w:instrText>
        </w:r>
        <w:r>
          <w:fldChar w:fldCharType="separate"/>
        </w:r>
        <w:r>
          <w:t>52</w:t>
        </w:r>
        <w:r>
          <w:fldChar w:fldCharType="end"/>
        </w:r>
      </w:hyperlink>
    </w:p>
    <w:p>
      <w:pPr>
        <w:pStyle w:val="TOC2"/>
        <w:tabs>
          <w:tab w:val="right" w:leader="dot" w:pos="8306"/>
        </w:tabs>
      </w:pPr>
      <w:hyperlink w:anchor="_Toc15141" w:history="1">
        <w:r>
          <w:rPr>
            <w:rFonts w:ascii="仿宋" w:eastAsia="仿宋" w:hAnsi="仿宋" w:cs="仿宋" w:hint="eastAsia"/>
            <w:lang w:eastAsia="zh-CN"/>
          </w:rPr>
          <w:t>(一)、煤焦产品项目实施保障机制</w:t>
        </w:r>
        <w:r>
          <w:tab/>
        </w:r>
        <w:r>
          <w:fldChar w:fldCharType="begin"/>
        </w:r>
        <w:r>
          <w:instrText xml:space="preserve"> PAGEREF _Toc15141 \h </w:instrText>
        </w:r>
        <w:r>
          <w:fldChar w:fldCharType="separate"/>
        </w:r>
        <w:r>
          <w:t>52</w:t>
        </w:r>
        <w:r>
          <w:fldChar w:fldCharType="end"/>
        </w:r>
      </w:hyperlink>
    </w:p>
    <w:p>
      <w:pPr>
        <w:pStyle w:val="TOC2"/>
        <w:tabs>
          <w:tab w:val="right" w:leader="dot" w:pos="8306"/>
        </w:tabs>
      </w:pPr>
      <w:hyperlink w:anchor="_Toc20997" w:history="1">
        <w:r>
          <w:rPr>
            <w:rFonts w:ascii="仿宋" w:eastAsia="仿宋" w:hAnsi="仿宋" w:cs="仿宋" w:hint="eastAsia"/>
            <w:lang w:eastAsia="zh-CN"/>
          </w:rPr>
          <w:t>(二)、煤焦产品项目法律合规要求</w:t>
        </w:r>
        <w:r>
          <w:tab/>
        </w:r>
        <w:r>
          <w:fldChar w:fldCharType="begin"/>
        </w:r>
        <w:r>
          <w:instrText xml:space="preserve"> PAGEREF _Toc20997 \h </w:instrText>
        </w:r>
        <w:r>
          <w:fldChar w:fldCharType="separate"/>
        </w:r>
        <w:r>
          <w:t>56</w:t>
        </w:r>
        <w:r>
          <w:fldChar w:fldCharType="end"/>
        </w:r>
      </w:hyperlink>
    </w:p>
    <w:p>
      <w:pPr>
        <w:pStyle w:val="TOC2"/>
        <w:tabs>
          <w:tab w:val="right" w:leader="dot" w:pos="8306"/>
        </w:tabs>
      </w:pPr>
      <w:hyperlink w:anchor="_Toc22191" w:history="1">
        <w:r>
          <w:rPr>
            <w:rFonts w:ascii="仿宋" w:eastAsia="仿宋" w:hAnsi="仿宋" w:cs="仿宋" w:hint="eastAsia"/>
            <w:lang w:eastAsia="zh-CN"/>
          </w:rPr>
          <w:t>(三)、煤焦产品项目合同管理与法律事务</w:t>
        </w:r>
        <w:r>
          <w:tab/>
        </w:r>
        <w:r>
          <w:fldChar w:fldCharType="begin"/>
        </w:r>
        <w:r>
          <w:instrText xml:space="preserve"> PAGEREF _Toc22191 \h </w:instrText>
        </w:r>
        <w:r>
          <w:fldChar w:fldCharType="separate"/>
        </w:r>
        <w:r>
          <w:t>60</w:t>
        </w:r>
        <w:r>
          <w:fldChar w:fldCharType="end"/>
        </w:r>
      </w:hyperlink>
    </w:p>
    <w:p>
      <w:pPr>
        <w:pStyle w:val="TOC2"/>
        <w:tabs>
          <w:tab w:val="right" w:leader="dot" w:pos="8306"/>
        </w:tabs>
      </w:pPr>
      <w:hyperlink w:anchor="_Toc14020" w:history="1">
        <w:r>
          <w:rPr>
            <w:rFonts w:ascii="仿宋" w:eastAsia="仿宋" w:hAnsi="仿宋" w:cs="仿宋" w:hint="eastAsia"/>
            <w:lang w:eastAsia="zh-CN"/>
          </w:rPr>
          <w:t>(四)、煤焦产品项目知识产权保护策略</w:t>
        </w:r>
        <w:r>
          <w:tab/>
        </w:r>
        <w:r>
          <w:fldChar w:fldCharType="begin"/>
        </w:r>
        <w:r>
          <w:instrText xml:space="preserve"> PAGEREF _Toc14020 \h </w:instrText>
        </w:r>
        <w:r>
          <w:fldChar w:fldCharType="separate"/>
        </w:r>
        <w:r>
          <w:t>66</w:t>
        </w:r>
        <w:r>
          <w:fldChar w:fldCharType="end"/>
        </w:r>
      </w:hyperlink>
    </w:p>
    <w:p>
      <w:pPr>
        <w:pStyle w:val="TOC1"/>
        <w:tabs>
          <w:tab w:val="right" w:leader="dot" w:pos="8306"/>
        </w:tabs>
      </w:pPr>
      <w:hyperlink w:anchor="_Toc11900" w:history="1">
        <w:r>
          <w:rPr>
            <w:rFonts w:ascii="仿宋" w:eastAsia="仿宋" w:hAnsi="仿宋" w:cs="仿宋" w:hint="eastAsia"/>
            <w:lang w:eastAsia="zh-CN"/>
          </w:rPr>
          <w:t>十五、煤焦产品项目变更管理</w:t>
        </w:r>
        <w:r>
          <w:tab/>
        </w:r>
        <w:r>
          <w:fldChar w:fldCharType="begin"/>
        </w:r>
        <w:r>
          <w:instrText xml:space="preserve"> PAGEREF _Toc11900 \h </w:instrText>
        </w:r>
        <w:r>
          <w:fldChar w:fldCharType="separate"/>
        </w:r>
        <w:r>
          <w:t>68</w:t>
        </w:r>
        <w:r>
          <w:fldChar w:fldCharType="end"/>
        </w:r>
      </w:hyperlink>
    </w:p>
    <w:p>
      <w:pPr>
        <w:pStyle w:val="TOC2"/>
        <w:tabs>
          <w:tab w:val="right" w:leader="dot" w:pos="8306"/>
        </w:tabs>
      </w:pPr>
      <w:hyperlink w:anchor="_Toc6364" w:history="1">
        <w:r>
          <w:rPr>
            <w:rFonts w:ascii="仿宋" w:eastAsia="仿宋" w:hAnsi="仿宋" w:cs="仿宋" w:hint="eastAsia"/>
            <w:lang w:eastAsia="zh-CN"/>
          </w:rPr>
          <w:t>(一)、变更申请与评估</w:t>
        </w:r>
        <w:r>
          <w:tab/>
        </w:r>
        <w:r>
          <w:fldChar w:fldCharType="begin"/>
        </w:r>
        <w:r>
          <w:instrText xml:space="preserve"> PAGEREF _Toc6364 \h </w:instrText>
        </w:r>
        <w:r>
          <w:fldChar w:fldCharType="separate"/>
        </w:r>
        <w:r>
          <w:t>68</w:t>
        </w:r>
        <w:r>
          <w:fldChar w:fldCharType="end"/>
        </w:r>
      </w:hyperlink>
    </w:p>
    <w:p>
      <w:pPr>
        <w:pStyle w:val="TOC2"/>
        <w:tabs>
          <w:tab w:val="right" w:leader="dot" w:pos="8306"/>
        </w:tabs>
      </w:pPr>
      <w:hyperlink w:anchor="_Toc22738" w:history="1">
        <w:r>
          <w:rPr>
            <w:rFonts w:ascii="仿宋" w:eastAsia="仿宋" w:hAnsi="仿宋" w:cs="仿宋" w:hint="eastAsia"/>
            <w:lang w:eastAsia="zh-CN"/>
          </w:rPr>
          <w:t>(二)、变更实施与控制</w:t>
        </w:r>
        <w:r>
          <w:tab/>
        </w:r>
        <w:r>
          <w:fldChar w:fldCharType="begin"/>
        </w:r>
        <w:r>
          <w:instrText xml:space="preserve"> PAGEREF _Toc22738 \h </w:instrText>
        </w:r>
        <w:r>
          <w:fldChar w:fldCharType="separate"/>
        </w:r>
        <w:r>
          <w:t>69</w:t>
        </w:r>
        <w:r>
          <w:fldChar w:fldCharType="end"/>
        </w:r>
      </w:hyperlink>
    </w:p>
    <w:p>
      <w:pPr>
        <w:pStyle w:val="TOC1"/>
        <w:tabs>
          <w:tab w:val="right" w:leader="dot" w:pos="8306"/>
        </w:tabs>
      </w:pPr>
      <w:hyperlink w:anchor="_Toc162" w:history="1">
        <w:r>
          <w:rPr>
            <w:rFonts w:ascii="仿宋" w:eastAsia="仿宋" w:hAnsi="仿宋" w:cs="仿宋" w:hint="eastAsia"/>
            <w:lang w:eastAsia="zh-CN"/>
          </w:rPr>
          <w:t>十六、煤焦产品项目工程方案分析</w:t>
        </w:r>
        <w:r>
          <w:tab/>
        </w:r>
        <w:r>
          <w:fldChar w:fldCharType="begin"/>
        </w:r>
        <w:r>
          <w:instrText xml:space="preserve"> PAGEREF _Toc162 \h </w:instrText>
        </w:r>
        <w:r>
          <w:fldChar w:fldCharType="separate"/>
        </w:r>
        <w:r>
          <w:t>70</w:t>
        </w:r>
        <w:r>
          <w:fldChar w:fldCharType="end"/>
        </w:r>
      </w:hyperlink>
    </w:p>
    <w:p>
      <w:pPr>
        <w:pStyle w:val="TOC2"/>
        <w:tabs>
          <w:tab w:val="right" w:leader="dot" w:pos="8306"/>
        </w:tabs>
      </w:pPr>
      <w:hyperlink w:anchor="_Toc25419" w:history="1">
        <w:r>
          <w:rPr>
            <w:rFonts w:ascii="仿宋" w:eastAsia="仿宋" w:hAnsi="仿宋" w:cs="仿宋" w:hint="eastAsia"/>
            <w:lang w:eastAsia="zh-CN"/>
          </w:rPr>
          <w:t>(一)、建筑工程设计原则</w:t>
        </w:r>
        <w:r>
          <w:tab/>
        </w:r>
        <w:r>
          <w:fldChar w:fldCharType="begin"/>
        </w:r>
        <w:r>
          <w:instrText xml:space="preserve"> PAGEREF _Toc25419 \h </w:instrText>
        </w:r>
        <w:r>
          <w:fldChar w:fldCharType="separate"/>
        </w:r>
        <w:r>
          <w:t>70</w:t>
        </w:r>
        <w:r>
          <w:fldChar w:fldCharType="end"/>
        </w:r>
      </w:hyperlink>
    </w:p>
    <w:p>
      <w:pPr>
        <w:pStyle w:val="TOC2"/>
        <w:tabs>
          <w:tab w:val="right" w:leader="dot" w:pos="8306"/>
        </w:tabs>
      </w:pPr>
      <w:hyperlink w:anchor="_Toc14709" w:history="1">
        <w:r>
          <w:rPr>
            <w:rFonts w:ascii="仿宋" w:eastAsia="仿宋" w:hAnsi="仿宋" w:cs="仿宋" w:hint="eastAsia"/>
            <w:lang w:eastAsia="zh-CN"/>
          </w:rPr>
          <w:t>(二)、土建工程建设指标</w:t>
        </w:r>
        <w:r>
          <w:tab/>
        </w:r>
        <w:r>
          <w:fldChar w:fldCharType="begin"/>
        </w:r>
        <w:r>
          <w:instrText xml:space="preserve"> PAGEREF _Toc14709 \h </w:instrText>
        </w:r>
        <w:r>
          <w:fldChar w:fldCharType="separate"/>
        </w:r>
        <w:r>
          <w:t>73</w:t>
        </w:r>
        <w:r>
          <w:fldChar w:fldCharType="end"/>
        </w:r>
      </w:hyperlink>
    </w:p>
    <w:p>
      <w:pPr>
        <w:pStyle w:val="TOC1"/>
        <w:tabs>
          <w:tab w:val="right" w:leader="dot" w:pos="8306"/>
        </w:tabs>
      </w:pPr>
      <w:hyperlink w:anchor="_Toc22323" w:history="1">
        <w:r>
          <w:rPr>
            <w:rFonts w:ascii="仿宋" w:eastAsia="仿宋" w:hAnsi="仿宋" w:cs="仿宋" w:hint="eastAsia"/>
            <w:lang w:eastAsia="zh-CN"/>
          </w:rPr>
          <w:t>十七、煤焦产品项目治理与监督</w:t>
        </w:r>
        <w:r>
          <w:tab/>
        </w:r>
        <w:r>
          <w:fldChar w:fldCharType="begin"/>
        </w:r>
        <w:r>
          <w:instrText xml:space="preserve"> PAGEREF _Toc22323 \h </w:instrText>
        </w:r>
        <w:r>
          <w:fldChar w:fldCharType="separate"/>
        </w:r>
        <w:r>
          <w:t>75</w:t>
        </w:r>
        <w:r>
          <w:fldChar w:fldCharType="end"/>
        </w:r>
      </w:hyperlink>
    </w:p>
    <w:p>
      <w:pPr>
        <w:pStyle w:val="TOC2"/>
        <w:tabs>
          <w:tab w:val="right" w:leader="dot" w:pos="8306"/>
        </w:tabs>
      </w:pPr>
      <w:hyperlink w:anchor="_Toc3385" w:history="1">
        <w:r>
          <w:rPr>
            <w:rFonts w:ascii="仿宋" w:eastAsia="仿宋" w:hAnsi="仿宋" w:cs="仿宋" w:hint="eastAsia"/>
            <w:lang w:eastAsia="zh-CN"/>
          </w:rPr>
          <w:t>(一)、煤焦产品项目治理结构</w:t>
        </w:r>
        <w:r>
          <w:tab/>
        </w:r>
        <w:r>
          <w:fldChar w:fldCharType="begin"/>
        </w:r>
        <w:r>
          <w:instrText xml:space="preserve"> PAGEREF _Toc3385 \h </w:instrText>
        </w:r>
        <w:r>
          <w:fldChar w:fldCharType="separate"/>
        </w:r>
        <w:r>
          <w:t>75</w:t>
        </w:r>
        <w:r>
          <w:fldChar w:fldCharType="end"/>
        </w:r>
      </w:hyperlink>
    </w:p>
    <w:p>
      <w:pPr>
        <w:pStyle w:val="TOC2"/>
        <w:tabs>
          <w:tab w:val="right" w:leader="dot" w:pos="8306"/>
        </w:tabs>
      </w:pPr>
      <w:hyperlink w:anchor="_Toc11675" w:history="1">
        <w:r>
          <w:rPr>
            <w:rFonts w:ascii="仿宋" w:eastAsia="仿宋" w:hAnsi="仿宋" w:cs="仿宋" w:hint="eastAsia"/>
            <w:lang w:eastAsia="zh-CN"/>
          </w:rPr>
          <w:t>(二)、监督与审计</w:t>
        </w:r>
        <w:r>
          <w:tab/>
        </w:r>
        <w:r>
          <w:fldChar w:fldCharType="begin"/>
        </w:r>
        <w:r>
          <w:instrText xml:space="preserve"> PAGEREF _Toc11675 \h </w:instrText>
        </w:r>
        <w:r>
          <w:fldChar w:fldCharType="separate"/>
        </w:r>
        <w:r>
          <w:t>76</w:t>
        </w:r>
        <w:r>
          <w:fldChar w:fldCharType="end"/>
        </w:r>
      </w:hyperlink>
    </w:p>
    <w:p>
      <w:pPr>
        <w:pStyle w:val="TOC1"/>
        <w:tabs>
          <w:tab w:val="right" w:leader="dot" w:pos="8306"/>
        </w:tabs>
      </w:pPr>
      <w:hyperlink w:anchor="_Toc29831" w:history="1">
        <w:r>
          <w:rPr>
            <w:rFonts w:ascii="仿宋" w:eastAsia="仿宋" w:hAnsi="仿宋" w:cs="仿宋" w:hint="eastAsia"/>
            <w:lang w:eastAsia="zh-CN"/>
          </w:rPr>
          <w:t>十八、煤焦产品项目实施时间节点</w:t>
        </w:r>
        <w:r>
          <w:tab/>
        </w:r>
        <w:r>
          <w:fldChar w:fldCharType="begin"/>
        </w:r>
        <w:r>
          <w:instrText xml:space="preserve"> PAGEREF _Toc29831 \h </w:instrText>
        </w:r>
        <w:r>
          <w:fldChar w:fldCharType="separate"/>
        </w:r>
        <w:r>
          <w:t>77</w:t>
        </w:r>
        <w:r>
          <w:fldChar w:fldCharType="end"/>
        </w:r>
      </w:hyperlink>
    </w:p>
    <w:p>
      <w:pPr>
        <w:pStyle w:val="TOC2"/>
        <w:tabs>
          <w:tab w:val="right" w:leader="dot" w:pos="8306"/>
        </w:tabs>
      </w:pPr>
      <w:hyperlink w:anchor="_Toc6465" w:history="1">
        <w:r>
          <w:rPr>
            <w:rFonts w:ascii="仿宋" w:eastAsia="仿宋" w:hAnsi="仿宋" w:cs="仿宋" w:hint="eastAsia"/>
            <w:lang w:eastAsia="zh-CN"/>
          </w:rPr>
          <w:t>(一)、煤焦产品项目启动阶段时间节点</w:t>
        </w:r>
        <w:r>
          <w:tab/>
        </w:r>
        <w:r>
          <w:fldChar w:fldCharType="begin"/>
        </w:r>
        <w:r>
          <w:instrText xml:space="preserve"> PAGEREF _Toc6465 \h </w:instrText>
        </w:r>
        <w:r>
          <w:fldChar w:fldCharType="separate"/>
        </w:r>
        <w:r>
          <w:t>77</w:t>
        </w:r>
        <w:r>
          <w:fldChar w:fldCharType="end"/>
        </w:r>
      </w:hyperlink>
    </w:p>
    <w:p>
      <w:pPr>
        <w:pStyle w:val="TOC2"/>
        <w:tabs>
          <w:tab w:val="right" w:leader="dot" w:pos="8306"/>
        </w:tabs>
      </w:pPr>
      <w:hyperlink w:anchor="_Toc10632" w:history="1">
        <w:r>
          <w:rPr>
            <w:rFonts w:ascii="仿宋" w:eastAsia="仿宋" w:hAnsi="仿宋" w:cs="仿宋" w:hint="eastAsia"/>
            <w:lang w:eastAsia="zh-CN"/>
          </w:rPr>
          <w:t>(二)、煤焦产品项目执行阶段时间节点</w:t>
        </w:r>
        <w:r>
          <w:tab/>
        </w:r>
        <w:r>
          <w:fldChar w:fldCharType="begin"/>
        </w:r>
        <w:r>
          <w:instrText xml:space="preserve"> PAGEREF _Toc10632 \h </w:instrText>
        </w:r>
        <w:r>
          <w:fldChar w:fldCharType="separate"/>
        </w:r>
        <w:r>
          <w:t>79</w:t>
        </w:r>
        <w:r>
          <w:fldChar w:fldCharType="end"/>
        </w:r>
      </w:hyperlink>
    </w:p>
    <w:p>
      <w:pPr>
        <w:pStyle w:val="TOC2"/>
        <w:tabs>
          <w:tab w:val="right" w:leader="dot" w:pos="8306"/>
        </w:tabs>
      </w:pPr>
      <w:hyperlink w:anchor="_Toc31872" w:history="1">
        <w:r>
          <w:rPr>
            <w:rFonts w:ascii="仿宋" w:eastAsia="仿宋" w:hAnsi="仿宋" w:cs="仿宋" w:hint="eastAsia"/>
            <w:lang w:eastAsia="zh-CN"/>
          </w:rPr>
          <w:t>(三)、煤焦产品项目完成阶段时间节点</w:t>
        </w:r>
        <w:r>
          <w:tab/>
        </w:r>
        <w:r>
          <w:fldChar w:fldCharType="begin"/>
        </w:r>
        <w:r>
          <w:instrText xml:space="preserve"> PAGEREF _Toc31872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27"/>
      <w:r>
        <w:rPr>
          <w:rFonts w:ascii="仿宋" w:eastAsia="仿宋" w:hAnsi="仿宋" w:cs="仿宋" w:hint="eastAsia"/>
          <w:sz w:val="28"/>
          <w:lang w:eastAsia="zh-CN"/>
        </w:rPr>
        <w:t>一、煤焦产品项目建设背景及必要性分析</w:t>
      </w:r>
      <w:bookmarkEnd w:id="2"/>
    </w:p>
    <w:p>
      <w:pPr>
        <w:pStyle w:val="Heading2"/>
        <w:rPr>
          <w:rFonts w:ascii="仿宋" w:eastAsia="仿宋" w:hAnsi="仿宋" w:cs="仿宋" w:hint="eastAsia"/>
          <w:lang w:eastAsia="zh-CN"/>
        </w:rPr>
      </w:pPr>
      <w:bookmarkStart w:id="3" w:name="_Toc31021"/>
      <w:r>
        <w:rPr>
          <w:rFonts w:ascii="仿宋" w:eastAsia="仿宋" w:hAnsi="仿宋" w:cs="仿宋" w:hint="eastAsia"/>
          <w:lang w:eastAsia="zh-CN"/>
        </w:rPr>
        <w:t>(一)、煤焦产品项目背景分析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产品项目在这个潮流中的定位。同时，我们将关注行业内涌现的新兴机遇，以便煤焦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产品项目提供了强大的发展动力。我们将聚焦于行业内最新的技术发展趋势，包括但不限于人工智能、大数据分析、物联网等领域。通过深度的技术研究，我们将确保煤焦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产品项目发展的源泉。我们将投入更多的精力对市场需求进行深入剖析，超越表面的需求，深入挖掘潜在的市场痛点和机遇。通过对市场需求的细致了解，煤焦产品项目将更有针对性地设计解决方案，满足市场的多样化需求，从而更好地促进煤焦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产品项目战略至关重要。我们将对竞争态势进行更为深入的分析，包括但不限于市场份额、产品特点、客户满意度等多个维度。通过深度的竞争分析，煤焦产品项目将能够更准确地把握市场脉搏，制定具有竞争力的煤焦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煤焦产品项目的发展具有直接的影响。我们将进行更为全面的法规和政策分析，了解行业发展中的潜在法律风险和合规挑战。通过充分了解和遵守相关法规，煤焦产品项目将确保在法律框架内合法合规运营，为煤焦产品项目的稳健发展提供有力支持。</w:t>
      </w:r>
    </w:p>
    <w:p>
      <w:pPr>
        <w:pStyle w:val="Heading2"/>
        <w:ind w:firstLine="560" w:firstLineChars="200"/>
        <w:rPr>
          <w:rFonts w:ascii="仿宋" w:eastAsia="仿宋" w:hAnsi="仿宋" w:cs="仿宋" w:hint="eastAsia"/>
          <w:sz w:val="28"/>
          <w:lang w:eastAsia="zh-CN"/>
        </w:rPr>
      </w:pPr>
      <w:bookmarkStart w:id="4" w:name="_Toc5556"/>
      <w:r>
        <w:rPr>
          <w:rFonts w:ascii="仿宋" w:eastAsia="仿宋" w:hAnsi="仿宋" w:cs="仿宋" w:hint="eastAsia"/>
          <w:sz w:val="28"/>
          <w:lang w:eastAsia="zh-CN"/>
        </w:rPr>
        <w:t>(二)、煤焦产品项目建设必要性分析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的迫切性源于对行业发展趋势的深刻洞察。我们正处于一个行业变革的时代，科技创新、数字化转型成为企业发展的关键动力。煤焦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不仅仅是为了跟上潮流，更是为了通过技术创新推动企业的持续发展。通过引入先进的技术和解决方案，煤焦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产品项目的建设成为必然选择，通过提高产品质量、拓展服务领域，从而在竞争中获得更多的机会。煤焦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煤焦产品项目建设的必要性体现在对客户需求更精准的满足。通过煤焦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的背后是对企业持续创新的追求。只有通过不断创新，企业才能在竞争中立于不败之地。煤焦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544"/>
      <w:r>
        <w:rPr>
          <w:rFonts w:ascii="仿宋" w:eastAsia="仿宋" w:hAnsi="仿宋" w:cs="仿宋" w:hint="eastAsia"/>
          <w:sz w:val="28"/>
          <w:lang w:eastAsia="zh-CN"/>
        </w:rPr>
        <w:t>二、煤焦产品项目绩效评估</w:t>
      </w:r>
      <w:bookmarkEnd w:id="5"/>
    </w:p>
    <w:p>
      <w:pPr>
        <w:pStyle w:val="Heading2"/>
        <w:rPr>
          <w:rFonts w:ascii="仿宋" w:eastAsia="仿宋" w:hAnsi="仿宋" w:cs="仿宋" w:hint="eastAsia"/>
          <w:lang w:eastAsia="zh-CN"/>
        </w:rPr>
      </w:pPr>
      <w:bookmarkStart w:id="6" w:name="_Toc1443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我们设计了一套全面的绩效评估指标，以确保煤焦产品项目的可控和成功交付。这些指标跨足煤焦产品项目目标、成本、进度和质量等多个维度，为我们提供了全面洞察煤焦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目标达成率是我们关注的首要指标。我们设定了明确的目标，并通过定期监测和评估，迅速发现并应对潜在的目标偏差。这为煤焦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成本绩效是另一个核心关注点。通过实际成本与预算成本的对比分析，我们深入了解成本差异的原因，及时调整资源分配，保持煤焦产品项目在经济效益方面的合理水平。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进度作为关键的绩效指标之一，得到了精心的关注。我们制定了详细的煤焦产品项目进度计划，并设立了进度符合度指标，确保实际进度与计划进度保持一致。这使我们能够快速发现和解决潜在的进度问题，保持煤焦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焦产品项目绩效的不可或缺的一环。我们引入了一系列的质量标准和客户满意度指标，以确保煤焦产品项目交付的成果在质量上达到或超越预期水平。通过持续监测这些指标，我们努力提升煤焦产品项目整体质量水平，为煤焦产品项目的成功交付提供有力保障。通过这些科学且全面的绩效评估，我们能够更好地引导煤焦产品项目的持续改进，确保煤焦产品项目目标的顺利达成。</w:t>
      </w:r>
    </w:p>
    <w:p>
      <w:pPr>
        <w:pStyle w:val="Heading2"/>
        <w:ind w:firstLine="560" w:firstLineChars="200"/>
        <w:rPr>
          <w:rFonts w:ascii="仿宋" w:eastAsia="仿宋" w:hAnsi="仿宋" w:cs="仿宋" w:hint="eastAsia"/>
          <w:sz w:val="28"/>
          <w:lang w:eastAsia="zh-CN"/>
        </w:rPr>
      </w:pPr>
      <w:bookmarkStart w:id="7" w:name="_Toc31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绩效评估是煤焦产品项目中的关键环节，为确保煤焦产品项目达到预期目标，我们采用了多层次、多维度的绩效评估方法。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焦产品项目的战略目标对齐，确保每个决策和行动都与煤焦产品项目整体目标保持一致。团队会定期召开战略对齐会议，审视当前工作与煤焦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焦产品项目进度、质量、成本和风险等方面。这些指标通过数据收集和分析，为煤焦产品项目管理团队提供了客观的评估依据。例如，我们通过煤焦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绩效评估不仅仅停留在煤焦产品项目内部，还考虑了煤焦产品项目对外部环境的影响。我们定期进行干系人满意度调查，以了解各利益相关方对煤焦产品项目的期望和满意度，并及时做出调整。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这种多层次、多角度的绩效评估方法，使得我们能够全面了解煤焦产品项目的运行状态，及时做出调整，确保煤焦产品项目在不断变化的环境中保持稳健前行。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22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为了确保煤焦产品项目的有效管理和不断优化，我们采用了精心设计的绩效评估周期。这个周期旨在实现灵活、实时和全面的评估，以适应煤焦产品项目执行中的各种挑战。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焦产品项目的不同需求，分为短期、中期和长期。短期评估关注每个迭代或工作周期，以及时发现和解决当前任务中的问题。中期评估涵盖几个迭代，深入了解整体煤焦产品项目的趋势和性能。长期评估则着眼于整个煤焦产品项目阶段，确保煤焦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焦产品项目管理工具和协作平台，团队成员能够随时更新和分享煤焦产品项目数据。这种实时性的反馈机制使我们能够及时察觉潜在问题，快速调整，保持煤焦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焦产品项目的决策制定密不可分。每个周期的煤焦产品项目回顾会议成为集体总结经验、识别问题深层次原因并找到创新解决方案的平台。这种定期的反思与调整机制使煤焦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52"/>
      <w:r>
        <w:rPr>
          <w:rFonts w:ascii="仿宋" w:eastAsia="仿宋" w:hAnsi="仿宋" w:cs="仿宋" w:hint="eastAsia"/>
          <w:sz w:val="28"/>
          <w:lang w:eastAsia="zh-CN"/>
        </w:rPr>
        <w:t>三、煤焦产品项目选址可行性分析</w:t>
      </w:r>
      <w:bookmarkEnd w:id="9"/>
    </w:p>
    <w:p>
      <w:pPr>
        <w:pStyle w:val="Heading2"/>
        <w:rPr>
          <w:rFonts w:ascii="仿宋" w:eastAsia="仿宋" w:hAnsi="仿宋" w:cs="仿宋" w:hint="eastAsia"/>
          <w:lang w:eastAsia="zh-CN"/>
        </w:rPr>
      </w:pPr>
      <w:bookmarkStart w:id="10" w:name="_Toc9595"/>
      <w:r>
        <w:rPr>
          <w:rFonts w:ascii="仿宋" w:eastAsia="仿宋" w:hAnsi="仿宋" w:cs="仿宋" w:hint="eastAsia"/>
          <w:lang w:eastAsia="zh-CN"/>
        </w:rPr>
        <w:t>(一)、煤焦产品项目选址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该煤焦产品项目选址位于XX省XX市XX区XXX街道</w:t>
      </w:r>
    </w:p>
    <w:p>
      <w:pPr>
        <w:pStyle w:val="Heading2"/>
        <w:ind w:firstLine="560" w:firstLineChars="200"/>
        <w:rPr>
          <w:rFonts w:ascii="仿宋" w:eastAsia="仿宋" w:hAnsi="仿宋" w:cs="仿宋" w:hint="eastAsia"/>
          <w:sz w:val="28"/>
          <w:lang w:eastAsia="zh-CN"/>
        </w:rPr>
      </w:pPr>
      <w:bookmarkStart w:id="11" w:name="_Toc69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煤焦产品项目的征地面积将根据煤焦产品项目的实际规模和需求进行精确规划。具体面积XXX平方米，旨在确保煤焦产品项目不仅能够满足当前的发展需求，还能够预留空间以适应未来的扩展。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净用地面积是在征地面积基础上去除不可利用面积后的实际可开发用地。具体面积XXX平方米，考虑到环保、交通、安全等多方面因素，以确保煤焦产品项目在整体利用效率上达到最优。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煤焦产品项目计划建设的建筑总规模具体面积XXX平方米。这一规模的确定综合考虑了煤焦产品项目的性质、规模，以及城市规划的相关要求，确保建筑布局与周边环境协调一致。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绿地率是煤焦产品项目用地中被规划为绿地的比例。具体面积XXX平方米，旨在通过合理规划绿地，改善煤焦产品项目周边环境，提升居民生活质量，并符合城市整体绿化规划。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容积率是用地上可以建设的建筑总体积与用地面积之比。具体面积XXX，通过合理的容积率规划，确保煤焦产品项目建筑规模与周边环境和谐共生。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确保煤焦产品项目选址与当地城市规划相一致，具体面积XXX平方米。通过与城市规划部门深入沟通，确保煤焦产品项目不仅符合城市的整体发展方向，还能够融入城市的发展布局，为城市的长远发展贡献力量。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焦产品项目选址符合当地产业政策，具体面积XXX平方米。这包括煤焦产品项目对当地经济的促进作用，以及对相关产业的带动效应，确保煤焦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用地总体要求必须符合环保和可持续发展的原则，具体面积XXX平方米。通过采用绿色建筑设计、节能减排等措施，确保煤焦产品项目在建设和运营过程中对环境的影响最小化，达到可持续发展的要求。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确保煤焦产品项目选址具备必要的公共设施配套，具体面积XXX平方米。这包括交通便利性、教育、医疗等基础设施，以提高居民生活品质，使得煤焦产品项目选址更具吸引力。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考虑用地总体要求对当地社会稳定性的影响，具体面积XXX平方米。通过深入了解当地社区反馈，确保煤焦产品项目的选址和建设过程对当地社会和谐稳定产生积极作用。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焦产品项目选址不仅符合法规和规划，还在实际操作中具有可行性。这一全面规划将为煤焦产品项目的成功实施提供坚实的基础，确保煤焦产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8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焦产品项目的设备规划和空间设计中，我们将采取灵活设备布局的措施。设备布局将根据实际需求进行灵活设计，避免不必要的浪费。通过合理规划设备摆放位置，我们将提高设备的利用率，减少设备间距，以确保煤焦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焦产品项目内部引入共享设施的概念，例如共享会议室、办公区等。通过这种方式，我们可以减少对资源的重复建设，提高资源共享效率，从而减小煤焦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88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焦产品项目的总图布置中，我们将不同功能区域进行明确的规划，以最大程度满足煤焦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04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焦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煤焦产品项目对环境的影响是综合评价的重要因素之一。我们将详细考虑选址周边的自然环境、生态保护区、水源地等情况，确保煤焦产品项目的建设和运营对环境影响最小化，并符合当地的环保法规标准。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对选址的评价还需充分考虑当地政府的产业政策和法规。我们将详细了解煤焦产品项目所在地的相关政策，确保煤焦产品项目的规划和运营与当地法规相符，降低不必要的法律风险。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考虑到社会稳定性对企业运营的重要性，我们将评估选址地区的社会安全情况、劳工关系、社区反馈等方面，以确保煤焦产品项目的建设和运营不会受到社会稳定性的负面影响。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最后，我们将综合考虑用地成本，包括土地购置费用、土地开发成本等。通过对用地成本的详细评估，我们能够做出更为精确的经济效益分析，为煤焦产品项目的投资决策提供有力支持。</w:t>
      </w:r>
    </w:p>
    <w:p>
      <w:pPr>
        <w:pStyle w:val="Heading1"/>
        <w:ind w:firstLine="560" w:firstLineChars="200"/>
        <w:rPr>
          <w:rFonts w:ascii="仿宋" w:eastAsia="仿宋" w:hAnsi="仿宋" w:cs="仿宋" w:hint="eastAsia"/>
          <w:sz w:val="28"/>
          <w:lang w:eastAsia="zh-CN"/>
        </w:rPr>
      </w:pPr>
      <w:bookmarkStart w:id="15" w:name="_Toc6790"/>
      <w:r>
        <w:rPr>
          <w:rFonts w:ascii="仿宋" w:eastAsia="仿宋" w:hAnsi="仿宋" w:cs="仿宋" w:hint="eastAsia"/>
          <w:sz w:val="28"/>
          <w:lang w:eastAsia="zh-CN"/>
        </w:rPr>
        <w:t>四、煤焦产品项目危机管理</w:t>
      </w:r>
      <w:bookmarkEnd w:id="15"/>
    </w:p>
    <w:p>
      <w:pPr>
        <w:pStyle w:val="Heading2"/>
        <w:rPr>
          <w:rFonts w:ascii="仿宋" w:eastAsia="仿宋" w:hAnsi="仿宋" w:cs="仿宋" w:hint="eastAsia"/>
          <w:lang w:eastAsia="zh-CN"/>
        </w:rPr>
      </w:pPr>
      <w:bookmarkStart w:id="16" w:name="_Toc433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危机管理中，危机预警与识别是确保煤焦产品项目稳健运行的核心步骤。通过建立全面的监测机制，煤焦产品项目团队旨在及时发现和理解潜在的风险和危机因素，以便采取及时的预防和应对措施，确保煤焦产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首先，通过深入的风险评估，煤焦产品项目团队全面分析了整个煤焦产品项目和各个阶段可能存在的威胁。这包括准确评估每个潜在风险的发生概率和可能影响的程度，为后续危机预警提供了有力支持。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焦产品项目团队着重于明确定义煤焦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焦产品项目进展的持续监控，团队能够及时发现潜在问题并作出迅速反应。煤焦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在这一阶段，团队的专业素养和反应速度将发挥至关重要的作用，以确保潜在危机能够在初期得到有效的处理，最大程度地减轻负面影响。通过危机预警与识别，煤焦产品项目得以更有序、可控地推进。</w:t>
      </w:r>
    </w:p>
    <w:p>
      <w:pPr>
        <w:pStyle w:val="Heading2"/>
        <w:ind w:firstLine="560" w:firstLineChars="200"/>
        <w:rPr>
          <w:rFonts w:ascii="仿宋" w:eastAsia="仿宋" w:hAnsi="仿宋" w:cs="仿宋" w:hint="eastAsia"/>
          <w:sz w:val="28"/>
          <w:lang w:eastAsia="zh-CN"/>
        </w:rPr>
      </w:pPr>
      <w:bookmarkStart w:id="17" w:name="_Toc493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在危机发生时，煤焦产品项目团队立即行动，成立了应急小组。该小组的任务是迅速制定并实施紧急应对措施，以最小化潜在损失。以下是采取的主要措施：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暂停煤焦产品项目进度：为遏制危机蔓延，煤焦产品项目暂时停止进行，以便全面评估当前状况。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资源重新分配：重新评估煤焦产品项目资源的分配，确保最大限度地减小损失。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实时沟通：与关键利益相关者建立实时沟通机制，向他们传递煤焦产品项目危机的实际状况，保障煤焦产品项目核心利益。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在紧急应对的同时，煤焦产品项目团队强调了团队协作和有效沟通的重要性。以下是团队协作的关键举措：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信息共享机制：建立了信息共享平台，确保团队成员能够及时获取煤焦产品项目危机的实时信息。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领导者沟通：煤焦产品项目领导者通过定期会议和即时沟通工具，指导团队应对危机，保持团队稳定运行。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随着危机得到初步控制，煤焦产品项目团队转向制定恢复计划，以确保煤焦产品项目能够从中迅速恢复。主要恢复计划包括：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修复受损的进度计划：重新评估煤焦产品项目进度，制定修复计划，确保煤焦产品项目尽快回归正常进程。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重新调整资源分配：优化资源分配，确保煤焦产品项目在有限资源下高效运转。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风险管理机制加强：对煤焦产品项目风险进行全面评估，制定更强化的风险管理策略，以预防未来可能的危机。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https://d.book118.com/117051111161006032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D31AF"/>
    <w:rsid w:val="79ED31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51111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2024-01-17T13:21:00Z</dcterms:created>
  <dcterms:modified xsi:type="dcterms:W3CDTF">2024-01-17T13:21:21Z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4AF7FDD9DFB042B5A8C5A51CC52A03DF_11</vt:lpwstr>
  </property>
  <property fmtid="{D5CDD505-2E9C-101B-9397-08002B2CF9AE}" pid="3" name="KSOProductBuildVer">
    <vt:lpwstr>2052-12.1.0.16120</vt:lpwstr>
  </property>
</Properties>
</file>