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673FCE" w:rsidP="00673FCE" w14:paraId="7F2AAD94" w14:textId="77777777">
      <w:pPr>
        <w:spacing w:before="48" w:beforeLines="20" w:after="360" w:afterLines="150" w:line="360" w:lineRule="auto"/>
        <w:jc w:val="center"/>
        <w:rPr>
          <w:rFonts w:ascii="华文中宋" w:eastAsia="华文中宋" w:hAnsi="华文中宋"/>
          <w:b/>
          <w:sz w:val="30"/>
        </w:rPr>
      </w:pPr>
      <w:r w:rsidRPr="00673FCE">
        <w:rPr>
          <w:rFonts w:ascii="华文中宋" w:eastAsia="华文中宋" w:hAnsi="华文中宋"/>
          <w:b/>
          <w:sz w:val="30"/>
        </w:rPr>
        <w:t>2024</w:t>
      </w:r>
      <w:r w:rsidRPr="00673FCE">
        <w:rPr>
          <w:rFonts w:ascii="华文中宋" w:eastAsia="华文中宋" w:hAnsi="华文中宋"/>
          <w:b/>
          <w:sz w:val="30"/>
        </w:rPr>
        <w:t>年重庆市涪陵区江东堤防工程建设开发有限责任公司人员招聘考试题库及答案解析</w:t>
      </w:r>
    </w:p>
    <w:p w:rsidR="00A77B3E" w14:paraId="2352156E"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1F0CF0CF" w14:textId="77777777">
      <w:pPr>
        <w:spacing w:after="260" w:line="360" w:lineRule="auto"/>
      </w:pPr>
      <w:r>
        <w:rPr>
          <w:rFonts w:eastAsia="微软雅黑" w:cs="宋体"/>
          <w:b/>
        </w:rPr>
        <w:t>一、言语理解与表达</w:t>
      </w:r>
    </w:p>
    <w:p w:rsidR="003F588C" w14:paraId="4E7EF27D"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1</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白鹿原》以白、鹿两个家族三代人的人生历程为线，从时代变迁的角度呈现了乡土社会生活形态的历史发展轨迹，反映了中国传统宗法文化的坚守与变迁，撕裂与挣扎，也抒写出了诸多个体生命在特定时空和社会关系中的挣扎和痛苦，进而礼赞了我们民族文化传统和道德伦理中永远不灭的善良和温情。而且，作品对此深刻主题的呈现，是艺术的、饱满的、可感的。它以不愠不火，不疾不徐的生活流，融入时代、地域、风情、民俗等多种元素，丰富立体地展现了白鹿原上的本色生活，升腾起人世间的烟火气。</w:t>
      </w:r>
    </w:p>
    <w:p w:rsidR="003F588C" w14:paraId="77299593"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根据上述文字，下列说法正确的是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115C2563"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、《白鹿原》演绎出了乡土生活的真实与厚重</w:t>
      </w:r>
    </w:p>
    <w:p w:rsidR="003F588C" w14:paraId="1712F98B"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、《白鹿原》演绎出了个体生命的挣扎和痛苦</w:t>
      </w:r>
    </w:p>
    <w:p w:rsidR="003F588C" w14:paraId="4DFC1446"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、《白鹿原》演绎出了传统文化的斑驳与永恒</w:t>
      </w:r>
    </w:p>
    <w:p w:rsidR="003F588C" w14:paraId="5AA2A5E8"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、《白鹿原》演绎出了时代历史的躁动和变迁</w:t>
      </w:r>
    </w:p>
    <w:p w:rsidR="003F588C" w14:paraId="2CC3A560" w14:textId="77777777">
      <w:pPr>
        <w:pStyle w:val="NormalWeb"/>
        <w:widowControl/>
        <w:spacing w:beforeAutospacing="0" w:after="260" w:afterAutospacing="0" w:line="360" w:lineRule="auto"/>
        <w:rPr>
          <w:rFonts w:ascii="微软雅黑" w:eastAsia="微软雅黑" w:hAnsi="微软雅黑" w:cs="微软雅黑"/>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B</w:t>
      </w:r>
    </w:p>
    <w:p w:rsidR="003F588C" w14:paraId="68AC2386"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第一步，分析文段，将选项与原文一一对应。第二步，辨析选项。</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项“真实与厚重”文段未提及，属于无中生有，不符合文意。</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项对应“抒写出了诸多个体生</w:t>
      </w:r>
      <w:r w:rsidRPr="003F588C">
        <w:rPr>
          <w:rFonts w:ascii="Times New Roman" w:eastAsia="微软雅黑" w:hAnsi="微软雅黑" w:cs="宋体" w:hint="eastAsia"/>
          <w:szCs w:val="18"/>
        </w:rPr>
        <w:t>命在特定时空和社会关系中的挣扎和痛苦”，符合文意。</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项对应“反映了中国传统宗法文化的坚守与变迁，撕裂与挣扎”，“传统文化”属于概念扩大，同时“永恒”与原文“坚守与变迁”意思不符。</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项对应“从时代变迁的角度呈现了乡土社会生活形态的历史发展轨迹”，文段论述的是“乡土社会生活的变迁”而非“时代历史的躁动和变迁”，属于曲解文意，与原文不符。故选</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w:t>
      </w:r>
    </w:p>
    <w:p w:rsidR="003F588C" w14:paraId="2EDBA8BE"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2</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“土豪”二字重点在“土”，重外在、喜奢华、好显摆，表达着一种与富裕的经济状况不相匹配的素质修养、行事风格以及外在气质。</w:t>
      </w:r>
      <w:r w:rsidRPr="003F588C">
        <w:rPr>
          <w:rFonts w:ascii="Times New Roman" w:eastAsia="微软雅黑" w:hAnsi="微软雅黑" w:cs="宋体" w:hint="eastAsia"/>
          <w:szCs w:val="18"/>
        </w:rPr>
        <w:t>______</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______</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______</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______</w:t>
      </w:r>
      <w:r w:rsidRPr="003F588C">
        <w:rPr>
          <w:rFonts w:ascii="Times New Roman" w:eastAsia="微软雅黑" w:hAnsi="微软雅黑" w:cs="宋体" w:hint="eastAsia"/>
          <w:szCs w:val="18"/>
        </w:rPr>
        <w:t>，是一种来自骨子里的自卑心态。</w:t>
      </w:r>
    </w:p>
    <w:p w:rsidR="003F588C" w14:paraId="3BE54B6E"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①折射出一些“暴发户”一夜暴富之后的茫然与失衡</w:t>
      </w:r>
    </w:p>
    <w:p w:rsidR="003F588C" w14:paraId="668B7C9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②急于用金钱向社会表明自己的价值</w:t>
      </w:r>
    </w:p>
    <w:p w:rsidR="003F588C" w14:paraId="1037D7EC"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③而且越是“土”的人却越“豪”，无论是张扬还是炫耀，都是一种不正常的、浮躁的心理</w:t>
      </w:r>
    </w:p>
    <w:p w:rsidR="003F588C" w14:paraId="49632025"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④急于用金钱获取他人的尊敬</w:t>
      </w:r>
    </w:p>
    <w:p w:rsidR="003F588C" w14:paraId="7AD51A1B"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依次填入文中横线处的语句，顺序恰当的一项是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5C5788E0"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、②①④③</w:t>
      </w:r>
    </w:p>
    <w:p w:rsidR="003F588C" w14:paraId="252AD803"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、①③②④</w:t>
      </w:r>
    </w:p>
    <w:p w:rsidR="003F588C" w14:paraId="77ADAE5F" w14:textId="77777777">
      <w:pPr>
        <w:pStyle w:val="NormalWeb"/>
        <w:widowControl/>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、③②①④</w:t>
      </w:r>
    </w:p>
    <w:p w:rsidR="003F588C" w14:paraId="5D07770F"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、③④①②</w:t>
      </w:r>
    </w:p>
    <w:p w:rsidR="003F588C" w14:paraId="026F60BB"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B</w:t>
      </w:r>
    </w:p>
    <w:p w:rsidR="003F588C" w14:paraId="05DE9717"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观察四个待排序的句子，②、④结构相似</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急于用金钱……</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，字数相当，相互承接，应紧密相连。四个选项中只有</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项②④相连。故选</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w:t>
      </w:r>
    </w:p>
    <w:p w:rsidR="003F588C" w14:paraId="475706D4"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3</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依次填入下面语段中横线处的词语，最恰当的一组是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70ADC9B2"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(1)</w:t>
      </w:r>
      <w:r w:rsidRPr="003F588C">
        <w:rPr>
          <w:rFonts w:ascii="Times New Roman" w:eastAsia="微软雅黑" w:hAnsi="微软雅黑" w:cs="宋体" w:hint="eastAsia"/>
          <w:szCs w:val="18"/>
        </w:rPr>
        <w:t>要按照内容的关联性或者是知识点的难易度来</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课后的习题。</w:t>
      </w:r>
    </w:p>
    <w:p w:rsidR="003F588C" w14:paraId="561FA8A6"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(2)</w:t>
      </w:r>
      <w:r w:rsidRPr="003F588C">
        <w:rPr>
          <w:rFonts w:ascii="Times New Roman" w:eastAsia="微软雅黑" w:hAnsi="微软雅黑" w:cs="宋体" w:hint="eastAsia"/>
          <w:szCs w:val="18"/>
        </w:rPr>
        <w:t>李明和张伟从小就是好朋友，无论做什么事，他们总是</w:t>
      </w:r>
      <w:r w:rsidRPr="003F588C">
        <w:rPr>
          <w:rFonts w:ascii="Times New Roman" w:eastAsia="微软雅黑" w:hAnsi="微软雅黑" w:cs="宋体" w:hint="eastAsia"/>
          <w:szCs w:val="18"/>
        </w:rPr>
        <w:t>________</w:t>
      </w:r>
      <w:r w:rsidRPr="003F588C">
        <w:rPr>
          <w:rFonts w:ascii="Times New Roman" w:eastAsia="微软雅黑" w:hAnsi="微软雅黑" w:cs="宋体" w:hint="eastAsia"/>
          <w:szCs w:val="18"/>
        </w:rPr>
        <w:t>，共同进退。</w:t>
      </w:r>
    </w:p>
    <w:p w:rsidR="003F588C" w14:paraId="1795D33B"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、编纂</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沆瀣一气</w:t>
      </w:r>
    </w:p>
    <w:p w:rsidR="003F588C" w14:paraId="69D539A0"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、编排</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沆瀣一气</w:t>
      </w:r>
    </w:p>
    <w:p w:rsidR="003F588C" w14:paraId="34109BFF"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、编纂</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同心同德</w:t>
      </w:r>
    </w:p>
    <w:p w:rsidR="003F588C" w14:paraId="7C3D5C8D"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、编排</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同心同德</w:t>
      </w:r>
    </w:p>
    <w:p w:rsidR="003F588C" w14:paraId="5914820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D</w:t>
      </w:r>
    </w:p>
    <w:p w:rsidR="003F588C" w14:paraId="02CD7402"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AC</w:t>
      </w:r>
      <w:r w:rsidRPr="003F588C">
        <w:rPr>
          <w:rFonts w:ascii="Times New Roman" w:eastAsia="微软雅黑" w:hAnsi="微软雅黑" w:cs="宋体" w:hint="eastAsia"/>
          <w:szCs w:val="18"/>
        </w:rPr>
        <w:t>两项错误，“编纂”，编辑</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多指资料较多、篇幅较大的著作</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“编排”，按照一定的次序排列先后，习题的排列用“编排”形容，“编纂”主要是侧重于作品内容的编写。</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项错误，“沆瀣一气“比喻臭味相投的人结合在一起</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“同心同德”指思想统一，信念一致，由题意可知，空格处应填“共同进退”的近义词，“同心同德”符合题意。故选</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w:t>
      </w:r>
      <w:r>
        <w:rPr>
          <w:rFonts w:ascii="微软雅黑" w:eastAsia="微软雅黑" w:hAnsi="微软雅黑" w:cs="微软雅黑"/>
          <w:b/>
          <w:color w:val="4066F4"/>
          <w:szCs w:val="18"/>
        </w:rPr>
        <w:br/>
      </w:r>
      <w:r>
        <w:rPr>
          <w:rFonts w:ascii="微软雅黑" w:eastAsia="微软雅黑" w:hAnsi="微软雅黑" w:cs="微软雅黑"/>
          <w:b/>
          <w:color w:val="4066F4"/>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https://d.book118.com/117106042065006031</w:t>
        </w:r>
      </w:hyperlink>
    </w:p>
    <w:p w:rsidR="003F588C">
      <w:pPr>
        <w:pStyle w:val="NormalWeb"/>
        <w:widowControl/>
        <w:spacing w:beforeAutospacing="0" w:after="260" w:afterAutospacing="0" w:line="360" w:lineRule="auto"/>
        <w:rPr>
          <w:rFonts w:ascii="微软雅黑" w:eastAsia="微软雅黑" w:hAnsi="微软雅黑" w:cs="微软雅黑"/>
          <w:b/>
          <w:color w:val="4066F4"/>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FCE" w:rsidP="00A66124" w14:paraId="09500EA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73FCE" w14:paraId="3B5E42C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FCE" w:rsidP="00A66124" w14:paraId="5F4EB8B1" w14:textId="19E3CD6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673FCE" w14:paraId="3625B324"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FCE" w14:paraId="6AEDEB8C"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FCE" w:rsidP="00A6612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73FC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FCE" w:rsidP="00A66124" w14:textId="19E3CD6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673FC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FC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FCE" w:rsidP="00A6612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73FC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FCE" w:rsidP="00A66124" w14:textId="19E3CD6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673FC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FCE"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FCE" w14:paraId="2E5993B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FCE" w14:paraId="0E4E8515"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FCE" w14:paraId="0D3AC93C"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FCE"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FCE"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FCE"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FCE"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FCE"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FCE"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F588C"/>
    <w:rsid w:val="00541498"/>
    <w:rsid w:val="00673FCE"/>
    <w:rsid w:val="007675BD"/>
    <w:rsid w:val="009C641C"/>
    <w:rsid w:val="00A66124"/>
    <w:rsid w:val="00A77B3E"/>
    <w:rsid w:val="00A95C3D"/>
    <w:rsid w:val="00CA2A55"/>
    <w:rsid w:val="00E0697D"/>
    <w:rsid w:val="00F20F6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4B15F224"/>
  <w15:docId w15:val="{41584DBE-8B03-4224-BBBD-38CD9BECB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kern w:val="2"/>
      <w:sz w:val="21"/>
      <w:szCs w:val="22"/>
      <w:lang w:eastAsia="zh-CN"/>
    </w:rPr>
  </w:style>
  <w:style w:type="paragraph" w:styleId="NormalWeb">
    <w:name w:val="Normal (Web)"/>
    <w:basedOn w:val="1"/>
    <w:rsid w:val="00A95C3D"/>
    <w:pPr>
      <w:spacing w:beforeAutospacing="1" w:afterAutospacing="1"/>
      <w:jc w:val="left"/>
    </w:pPr>
    <w:rPr>
      <w:rFonts w:ascii="等线" w:eastAsia="等线" w:hAnsi="等线"/>
      <w:kern w:val="0"/>
      <w:sz w:val="24"/>
      <w:szCs w:val="24"/>
    </w:rPr>
  </w:style>
  <w:style w:type="paragraph" w:styleId="Header">
    <w:name w:val="header"/>
    <w:basedOn w:val="Normal"/>
    <w:link w:val="a"/>
    <w:rsid w:val="00673FCE"/>
    <w:pPr>
      <w:tabs>
        <w:tab w:val="center" w:pos="4153"/>
        <w:tab w:val="right" w:pos="8306"/>
      </w:tabs>
      <w:snapToGrid w:val="0"/>
      <w:jc w:val="center"/>
    </w:pPr>
    <w:rPr>
      <w:sz w:val="18"/>
      <w:szCs w:val="18"/>
    </w:rPr>
  </w:style>
  <w:style w:type="character" w:customStyle="1" w:styleId="a">
    <w:name w:val="页眉 字符"/>
    <w:basedOn w:val="DefaultParagraphFont"/>
    <w:link w:val="Header"/>
    <w:rsid w:val="00673FCE"/>
    <w:rPr>
      <w:sz w:val="18"/>
      <w:szCs w:val="18"/>
    </w:rPr>
  </w:style>
  <w:style w:type="paragraph" w:styleId="Footer">
    <w:name w:val="footer"/>
    <w:basedOn w:val="Normal"/>
    <w:link w:val="a0"/>
    <w:rsid w:val="00673FCE"/>
    <w:pPr>
      <w:tabs>
        <w:tab w:val="center" w:pos="4153"/>
        <w:tab w:val="right" w:pos="8306"/>
      </w:tabs>
      <w:snapToGrid w:val="0"/>
    </w:pPr>
    <w:rPr>
      <w:sz w:val="18"/>
      <w:szCs w:val="18"/>
    </w:rPr>
  </w:style>
  <w:style w:type="character" w:customStyle="1" w:styleId="a0">
    <w:name w:val="页脚 字符"/>
    <w:basedOn w:val="DefaultParagraphFont"/>
    <w:link w:val="Footer"/>
    <w:rsid w:val="00673FCE"/>
    <w:rPr>
      <w:sz w:val="18"/>
      <w:szCs w:val="18"/>
    </w:rPr>
  </w:style>
  <w:style w:type="character" w:styleId="PageNumber">
    <w:name w:val="page number"/>
    <w:basedOn w:val="DefaultParagraphFont"/>
    <w:rsid w:val="00673F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117106042065006031"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3854</Words>
  <Characters>21969</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2024-01-14T09:53:00Z</dcterms:created>
  <dcterms:modified xsi:type="dcterms:W3CDTF">2024-01-14T09:53:00Z</dcterms:modified>
</cp:coreProperties>
</file>