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热压氮化硼制品相关公司员工职业道路规划与管理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5" w:history="1">
        <w:r>
          <w:rPr>
            <w:rFonts w:ascii="仿宋" w:eastAsia="仿宋" w:hAnsi="仿宋" w:cs="仿宋" w:hint="eastAsia"/>
            <w:lang w:eastAsia="zh-CN"/>
          </w:rPr>
          <w:t>序言</w:t>
        </w:r>
        <w:r>
          <w:tab/>
        </w:r>
        <w:r>
          <w:fldChar w:fldCharType="begin"/>
        </w:r>
        <w:r>
          <w:instrText xml:space="preserve"> PAGEREF _Toc20795 \h </w:instrText>
        </w:r>
        <w:r>
          <w:fldChar w:fldCharType="separate"/>
        </w:r>
        <w:r>
          <w:t>3</w:t>
        </w:r>
        <w:r>
          <w:fldChar w:fldCharType="end"/>
        </w:r>
      </w:hyperlink>
    </w:p>
    <w:p>
      <w:pPr>
        <w:pStyle w:val="TOC1"/>
        <w:tabs>
          <w:tab w:val="right" w:leader="dot" w:pos="8306"/>
        </w:tabs>
      </w:pPr>
      <w:hyperlink w:anchor="_Toc17604" w:history="1">
        <w:r>
          <w:rPr>
            <w:rFonts w:ascii="仿宋" w:eastAsia="仿宋" w:hAnsi="仿宋" w:cs="仿宋" w:hint="eastAsia"/>
            <w:lang w:eastAsia="zh-CN"/>
          </w:rPr>
          <w:t>一、薪酬制度管理</w:t>
        </w:r>
        <w:r>
          <w:tab/>
        </w:r>
        <w:r>
          <w:fldChar w:fldCharType="begin"/>
        </w:r>
        <w:r>
          <w:instrText xml:space="preserve"> PAGEREF _Toc17604 \h </w:instrText>
        </w:r>
        <w:r>
          <w:fldChar w:fldCharType="separate"/>
        </w:r>
        <w:r>
          <w:t>3</w:t>
        </w:r>
        <w:r>
          <w:fldChar w:fldCharType="end"/>
        </w:r>
      </w:hyperlink>
    </w:p>
    <w:p>
      <w:pPr>
        <w:pStyle w:val="TOC2"/>
        <w:tabs>
          <w:tab w:val="right" w:leader="dot" w:pos="8306"/>
        </w:tabs>
      </w:pPr>
      <w:hyperlink w:anchor="_Toc13742" w:history="1">
        <w:r>
          <w:rPr>
            <w:rFonts w:ascii="仿宋" w:eastAsia="仿宋" w:hAnsi="仿宋" w:cs="仿宋" w:hint="eastAsia"/>
            <w:lang w:eastAsia="zh-CN"/>
          </w:rPr>
          <w:t>(一)、薪酬管理制度</w:t>
        </w:r>
        <w:r>
          <w:tab/>
        </w:r>
        <w:r>
          <w:fldChar w:fldCharType="begin"/>
        </w:r>
        <w:r>
          <w:instrText xml:space="preserve"> PAGEREF _Toc13742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(二)、奖金制度的制定</w:t>
        </w:r>
        <w:r>
          <w:tab/>
        </w:r>
        <w:r>
          <w:fldChar w:fldCharType="begin"/>
        </w:r>
        <w:r>
          <w:instrText xml:space="preserve"> PAGEREF _Toc29002 \h </w:instrText>
        </w:r>
        <w:r>
          <w:fldChar w:fldCharType="separate"/>
        </w:r>
        <w:r>
          <w:t>6</w:t>
        </w:r>
        <w:r>
          <w:fldChar w:fldCharType="end"/>
        </w:r>
      </w:hyperlink>
    </w:p>
    <w:p>
      <w:pPr>
        <w:pStyle w:val="TOC2"/>
        <w:tabs>
          <w:tab w:val="right" w:leader="dot" w:pos="8306"/>
        </w:tabs>
      </w:pPr>
      <w:hyperlink w:anchor="_Toc153" w:history="1">
        <w:r>
          <w:rPr>
            <w:rFonts w:ascii="仿宋" w:eastAsia="仿宋" w:hAnsi="仿宋" w:cs="仿宋" w:hint="eastAsia"/>
            <w:lang w:eastAsia="zh-CN"/>
          </w:rPr>
          <w:t>(三)、岗位薪酬体系设计</w:t>
        </w:r>
        <w:r>
          <w:tab/>
        </w:r>
        <w:r>
          <w:fldChar w:fldCharType="begin"/>
        </w:r>
        <w:r>
          <w:instrText xml:space="preserve"> PAGEREF _Toc153 \h </w:instrText>
        </w:r>
        <w:r>
          <w:fldChar w:fldCharType="separate"/>
        </w:r>
        <w:r>
          <w:t>9</w:t>
        </w:r>
        <w:r>
          <w:fldChar w:fldCharType="end"/>
        </w:r>
      </w:hyperlink>
    </w:p>
    <w:p>
      <w:pPr>
        <w:pStyle w:val="TOC2"/>
        <w:tabs>
          <w:tab w:val="right" w:leader="dot" w:pos="8306"/>
        </w:tabs>
      </w:pPr>
      <w:hyperlink w:anchor="_Toc1202" w:history="1">
        <w:r>
          <w:rPr>
            <w:rFonts w:ascii="仿宋" w:eastAsia="仿宋" w:hAnsi="仿宋" w:cs="仿宋" w:hint="eastAsia"/>
            <w:lang w:eastAsia="zh-CN"/>
          </w:rPr>
          <w:t>(四)、绩效薪酬体系设计</w:t>
        </w:r>
        <w:r>
          <w:tab/>
        </w:r>
        <w:r>
          <w:fldChar w:fldCharType="begin"/>
        </w:r>
        <w:r>
          <w:instrText xml:space="preserve"> PAGEREF _Toc1202 \h </w:instrText>
        </w:r>
        <w:r>
          <w:fldChar w:fldCharType="separate"/>
        </w:r>
        <w:r>
          <w:t>11</w:t>
        </w:r>
        <w:r>
          <w:fldChar w:fldCharType="end"/>
        </w:r>
      </w:hyperlink>
    </w:p>
    <w:p>
      <w:pPr>
        <w:pStyle w:val="TOC1"/>
        <w:tabs>
          <w:tab w:val="right" w:leader="dot" w:pos="8306"/>
        </w:tabs>
      </w:pPr>
      <w:hyperlink w:anchor="_Toc14598" w:history="1">
        <w:r>
          <w:rPr>
            <w:rFonts w:ascii="仿宋" w:eastAsia="仿宋" w:hAnsi="仿宋" w:cs="仿宋" w:hint="eastAsia"/>
            <w:lang w:eastAsia="zh-CN"/>
          </w:rPr>
          <w:t>二、公司简介</w:t>
        </w:r>
        <w:r>
          <w:tab/>
        </w:r>
        <w:r>
          <w:fldChar w:fldCharType="begin"/>
        </w:r>
        <w:r>
          <w:instrText xml:space="preserve"> PAGEREF _Toc14598 \h </w:instrText>
        </w:r>
        <w:r>
          <w:fldChar w:fldCharType="separate"/>
        </w:r>
        <w:r>
          <w:t>12</w:t>
        </w:r>
        <w:r>
          <w:fldChar w:fldCharType="end"/>
        </w:r>
      </w:hyperlink>
    </w:p>
    <w:p>
      <w:pPr>
        <w:pStyle w:val="TOC2"/>
        <w:tabs>
          <w:tab w:val="right" w:leader="dot" w:pos="8306"/>
        </w:tabs>
      </w:pPr>
      <w:hyperlink w:anchor="_Toc5663" w:history="1">
        <w:r>
          <w:rPr>
            <w:rFonts w:ascii="仿宋" w:eastAsia="仿宋" w:hAnsi="仿宋" w:cs="仿宋" w:hint="eastAsia"/>
            <w:lang w:eastAsia="zh-CN"/>
          </w:rPr>
          <w:t>(一)、公司基本信息</w:t>
        </w:r>
        <w:r>
          <w:tab/>
        </w:r>
        <w:r>
          <w:fldChar w:fldCharType="begin"/>
        </w:r>
        <w:r>
          <w:instrText xml:space="preserve"> PAGEREF _Toc5663 \h </w:instrText>
        </w:r>
        <w:r>
          <w:fldChar w:fldCharType="separate"/>
        </w:r>
        <w:r>
          <w:t>12</w:t>
        </w:r>
        <w:r>
          <w:fldChar w:fldCharType="end"/>
        </w:r>
      </w:hyperlink>
    </w:p>
    <w:p>
      <w:pPr>
        <w:pStyle w:val="TOC2"/>
        <w:tabs>
          <w:tab w:val="right" w:leader="dot" w:pos="8306"/>
        </w:tabs>
      </w:pPr>
      <w:hyperlink w:anchor="_Toc7364" w:history="1">
        <w:r>
          <w:rPr>
            <w:rFonts w:ascii="仿宋" w:eastAsia="仿宋" w:hAnsi="仿宋" w:cs="仿宋" w:hint="eastAsia"/>
            <w:lang w:eastAsia="zh-CN"/>
          </w:rPr>
          <w:t>(二)、公司简介</w:t>
        </w:r>
        <w:r>
          <w:tab/>
        </w:r>
        <w:r>
          <w:fldChar w:fldCharType="begin"/>
        </w:r>
        <w:r>
          <w:instrText xml:space="preserve"> PAGEREF _Toc7364 \h </w:instrText>
        </w:r>
        <w:r>
          <w:fldChar w:fldCharType="separate"/>
        </w:r>
        <w:r>
          <w:t>13</w:t>
        </w:r>
        <w:r>
          <w:fldChar w:fldCharType="end"/>
        </w:r>
      </w:hyperlink>
    </w:p>
    <w:p>
      <w:pPr>
        <w:pStyle w:val="TOC2"/>
        <w:tabs>
          <w:tab w:val="right" w:leader="dot" w:pos="8306"/>
        </w:tabs>
      </w:pPr>
      <w:hyperlink w:anchor="_Toc19062" w:history="1">
        <w:r>
          <w:rPr>
            <w:rFonts w:ascii="仿宋" w:eastAsia="仿宋" w:hAnsi="仿宋" w:cs="仿宋" w:hint="eastAsia"/>
            <w:lang w:eastAsia="zh-CN"/>
          </w:rPr>
          <w:t>(三)、核心人员介绍</w:t>
        </w:r>
        <w:r>
          <w:tab/>
        </w:r>
        <w:r>
          <w:fldChar w:fldCharType="begin"/>
        </w:r>
        <w:r>
          <w:instrText xml:space="preserve"> PAGEREF _Toc19062 \h </w:instrText>
        </w:r>
        <w:r>
          <w:fldChar w:fldCharType="separate"/>
        </w:r>
        <w:r>
          <w:t>15</w:t>
        </w:r>
        <w:r>
          <w:fldChar w:fldCharType="end"/>
        </w:r>
      </w:hyperlink>
    </w:p>
    <w:p>
      <w:pPr>
        <w:pStyle w:val="TOC1"/>
        <w:tabs>
          <w:tab w:val="right" w:leader="dot" w:pos="8306"/>
        </w:tabs>
      </w:pPr>
      <w:hyperlink w:anchor="_Toc27186" w:history="1">
        <w:r>
          <w:rPr>
            <w:rFonts w:ascii="仿宋" w:eastAsia="仿宋" w:hAnsi="仿宋" w:cs="仿宋" w:hint="eastAsia"/>
            <w:lang w:eastAsia="zh-CN"/>
          </w:rPr>
          <w:t>三、宏观环境分析</w:t>
        </w:r>
        <w:r>
          <w:tab/>
        </w:r>
        <w:r>
          <w:fldChar w:fldCharType="begin"/>
        </w:r>
        <w:r>
          <w:instrText xml:space="preserve"> PAGEREF _Toc27186 \h </w:instrText>
        </w:r>
        <w:r>
          <w:fldChar w:fldCharType="separate"/>
        </w:r>
        <w:r>
          <w:t>17</w:t>
        </w:r>
        <w:r>
          <w:fldChar w:fldCharType="end"/>
        </w:r>
      </w:hyperlink>
    </w:p>
    <w:p>
      <w:pPr>
        <w:pStyle w:val="TOC2"/>
        <w:tabs>
          <w:tab w:val="right" w:leader="dot" w:pos="8306"/>
        </w:tabs>
      </w:pPr>
      <w:hyperlink w:anchor="_Toc1915" w:history="1">
        <w:r>
          <w:rPr>
            <w:rFonts w:ascii="仿宋" w:eastAsia="仿宋" w:hAnsi="仿宋" w:cs="仿宋" w:hint="eastAsia"/>
            <w:lang w:eastAsia="zh-CN"/>
          </w:rPr>
          <w:t>(一)、宏观环境分析</w:t>
        </w:r>
        <w:r>
          <w:tab/>
        </w:r>
        <w:r>
          <w:fldChar w:fldCharType="begin"/>
        </w:r>
        <w:r>
          <w:instrText xml:space="preserve"> PAGEREF _Toc1915 \h </w:instrText>
        </w:r>
        <w:r>
          <w:fldChar w:fldCharType="separate"/>
        </w:r>
        <w:r>
          <w:t>17</w:t>
        </w:r>
        <w:r>
          <w:fldChar w:fldCharType="end"/>
        </w:r>
      </w:hyperlink>
    </w:p>
    <w:p>
      <w:pPr>
        <w:pStyle w:val="TOC1"/>
        <w:tabs>
          <w:tab w:val="right" w:leader="dot" w:pos="8306"/>
        </w:tabs>
      </w:pPr>
      <w:hyperlink w:anchor="_Toc5465" w:history="1">
        <w:r>
          <w:rPr>
            <w:rFonts w:ascii="仿宋" w:eastAsia="仿宋" w:hAnsi="仿宋" w:cs="仿宋" w:hint="eastAsia"/>
            <w:lang w:eastAsia="zh-CN"/>
          </w:rPr>
          <w:t>四、热压氮化硼制品行业背景分析</w:t>
        </w:r>
        <w:r>
          <w:tab/>
        </w:r>
        <w:r>
          <w:fldChar w:fldCharType="begin"/>
        </w:r>
        <w:r>
          <w:instrText xml:space="preserve"> PAGEREF _Toc5465 \h </w:instrText>
        </w:r>
        <w:r>
          <w:fldChar w:fldCharType="separate"/>
        </w:r>
        <w:r>
          <w:t>19</w:t>
        </w:r>
        <w:r>
          <w:fldChar w:fldCharType="end"/>
        </w:r>
      </w:hyperlink>
    </w:p>
    <w:p>
      <w:pPr>
        <w:pStyle w:val="TOC2"/>
        <w:tabs>
          <w:tab w:val="right" w:leader="dot" w:pos="8306"/>
        </w:tabs>
      </w:pPr>
      <w:hyperlink w:anchor="_Toc26884" w:history="1">
        <w:r>
          <w:rPr>
            <w:rFonts w:ascii="仿宋" w:eastAsia="仿宋" w:hAnsi="仿宋" w:cs="仿宋" w:hint="eastAsia"/>
            <w:lang w:eastAsia="zh-CN"/>
          </w:rPr>
          <w:t>(一)、热压氮化硼制品行业背景分析</w:t>
        </w:r>
        <w:r>
          <w:tab/>
        </w:r>
        <w:r>
          <w:fldChar w:fldCharType="begin"/>
        </w:r>
        <w:r>
          <w:instrText xml:space="preserve"> PAGEREF _Toc26884 \h </w:instrText>
        </w:r>
        <w:r>
          <w:fldChar w:fldCharType="separate"/>
        </w:r>
        <w:r>
          <w:t>19</w:t>
        </w:r>
        <w:r>
          <w:fldChar w:fldCharType="end"/>
        </w:r>
      </w:hyperlink>
    </w:p>
    <w:p>
      <w:pPr>
        <w:pStyle w:val="TOC1"/>
        <w:tabs>
          <w:tab w:val="right" w:leader="dot" w:pos="8306"/>
        </w:tabs>
      </w:pPr>
      <w:hyperlink w:anchor="_Toc10977" w:history="1">
        <w:r>
          <w:rPr>
            <w:rFonts w:ascii="仿宋" w:eastAsia="仿宋" w:hAnsi="仿宋" w:cs="仿宋" w:hint="eastAsia"/>
            <w:lang w:eastAsia="zh-CN"/>
          </w:rPr>
          <w:t>五、项目基本情况</w:t>
        </w:r>
        <w:r>
          <w:tab/>
        </w:r>
        <w:r>
          <w:fldChar w:fldCharType="begin"/>
        </w:r>
        <w:r>
          <w:instrText xml:space="preserve"> PAGEREF _Toc10977 \h </w:instrText>
        </w:r>
        <w:r>
          <w:fldChar w:fldCharType="separate"/>
        </w:r>
        <w:r>
          <w:t>21</w:t>
        </w:r>
        <w:r>
          <w:fldChar w:fldCharType="end"/>
        </w:r>
      </w:hyperlink>
    </w:p>
    <w:p>
      <w:pPr>
        <w:pStyle w:val="TOC2"/>
        <w:tabs>
          <w:tab w:val="right" w:leader="dot" w:pos="8306"/>
        </w:tabs>
      </w:pPr>
      <w:hyperlink w:anchor="_Toc20637" w:history="1">
        <w:r>
          <w:rPr>
            <w:rFonts w:ascii="仿宋" w:eastAsia="仿宋" w:hAnsi="仿宋" w:cs="仿宋" w:hint="eastAsia"/>
            <w:lang w:eastAsia="zh-CN"/>
          </w:rPr>
          <w:t>(一)、项目名称及建设性质</w:t>
        </w:r>
        <w:r>
          <w:tab/>
        </w:r>
        <w:r>
          <w:fldChar w:fldCharType="begin"/>
        </w:r>
        <w:r>
          <w:instrText xml:space="preserve"> PAGEREF _Toc20637 \h </w:instrText>
        </w:r>
        <w:r>
          <w:fldChar w:fldCharType="separate"/>
        </w:r>
        <w:r>
          <w:t>21</w:t>
        </w:r>
        <w:r>
          <w:fldChar w:fldCharType="end"/>
        </w:r>
      </w:hyperlink>
    </w:p>
    <w:p>
      <w:pPr>
        <w:pStyle w:val="TOC2"/>
        <w:tabs>
          <w:tab w:val="right" w:leader="dot" w:pos="8306"/>
        </w:tabs>
      </w:pPr>
      <w:hyperlink w:anchor="_Toc30629" w:history="1">
        <w:r>
          <w:rPr>
            <w:rFonts w:ascii="仿宋" w:eastAsia="仿宋" w:hAnsi="仿宋" w:cs="仿宋" w:hint="eastAsia"/>
            <w:lang w:eastAsia="zh-CN"/>
          </w:rPr>
          <w:t>(二)、项目承办单位</w:t>
        </w:r>
        <w:r>
          <w:tab/>
        </w:r>
        <w:r>
          <w:fldChar w:fldCharType="begin"/>
        </w:r>
        <w:r>
          <w:instrText xml:space="preserve"> PAGEREF _Toc30629 \h </w:instrText>
        </w:r>
        <w:r>
          <w:fldChar w:fldCharType="separate"/>
        </w:r>
        <w:r>
          <w:t>22</w:t>
        </w:r>
        <w:r>
          <w:fldChar w:fldCharType="end"/>
        </w:r>
      </w:hyperlink>
    </w:p>
    <w:p>
      <w:pPr>
        <w:pStyle w:val="TOC2"/>
        <w:tabs>
          <w:tab w:val="right" w:leader="dot" w:pos="8306"/>
        </w:tabs>
      </w:pPr>
      <w:hyperlink w:anchor="_Toc27459" w:history="1">
        <w:r>
          <w:rPr>
            <w:rFonts w:ascii="仿宋" w:eastAsia="仿宋" w:hAnsi="仿宋" w:cs="仿宋" w:hint="eastAsia"/>
            <w:lang w:eastAsia="zh-CN"/>
          </w:rPr>
          <w:t>(三)、项目实施的可行性</w:t>
        </w:r>
        <w:r>
          <w:tab/>
        </w:r>
        <w:r>
          <w:fldChar w:fldCharType="begin"/>
        </w:r>
        <w:r>
          <w:instrText xml:space="preserve"> PAGEREF _Toc27459 \h </w:instrText>
        </w:r>
        <w:r>
          <w:fldChar w:fldCharType="separate"/>
        </w:r>
        <w:r>
          <w:t>23</w:t>
        </w:r>
        <w:r>
          <w:fldChar w:fldCharType="end"/>
        </w:r>
      </w:hyperlink>
    </w:p>
    <w:p>
      <w:pPr>
        <w:pStyle w:val="TOC2"/>
        <w:tabs>
          <w:tab w:val="right" w:leader="dot" w:pos="8306"/>
        </w:tabs>
      </w:pPr>
      <w:hyperlink w:anchor="_Toc501" w:history="1">
        <w:r>
          <w:rPr>
            <w:rFonts w:ascii="仿宋" w:eastAsia="仿宋" w:hAnsi="仿宋" w:cs="仿宋" w:hint="eastAsia"/>
            <w:lang w:eastAsia="zh-CN"/>
          </w:rPr>
          <w:t>(四)、项目建设选址</w:t>
        </w:r>
        <w:r>
          <w:tab/>
        </w:r>
        <w:r>
          <w:fldChar w:fldCharType="begin"/>
        </w:r>
        <w:r>
          <w:instrText xml:space="preserve"> PAGEREF _Toc501 \h </w:instrText>
        </w:r>
        <w:r>
          <w:fldChar w:fldCharType="separate"/>
        </w:r>
        <w:r>
          <w:t>24</w:t>
        </w:r>
        <w:r>
          <w:fldChar w:fldCharType="end"/>
        </w:r>
      </w:hyperlink>
    </w:p>
    <w:p>
      <w:pPr>
        <w:pStyle w:val="TOC2"/>
        <w:tabs>
          <w:tab w:val="right" w:leader="dot" w:pos="8306"/>
        </w:tabs>
      </w:pPr>
      <w:hyperlink w:anchor="_Toc9776" w:history="1">
        <w:r>
          <w:rPr>
            <w:rFonts w:ascii="仿宋" w:eastAsia="仿宋" w:hAnsi="仿宋" w:cs="仿宋" w:hint="eastAsia"/>
            <w:lang w:eastAsia="zh-CN"/>
          </w:rPr>
          <w:t>(五)、建筑物建设规模</w:t>
        </w:r>
        <w:r>
          <w:tab/>
        </w:r>
        <w:r>
          <w:fldChar w:fldCharType="begin"/>
        </w:r>
        <w:r>
          <w:instrText xml:space="preserve"> PAGEREF _Toc9776 \h </w:instrText>
        </w:r>
        <w:r>
          <w:fldChar w:fldCharType="separate"/>
        </w:r>
        <w:r>
          <w:t>25</w:t>
        </w:r>
        <w:r>
          <w:fldChar w:fldCharType="end"/>
        </w:r>
      </w:hyperlink>
    </w:p>
    <w:p>
      <w:pPr>
        <w:pStyle w:val="TOC2"/>
        <w:tabs>
          <w:tab w:val="right" w:leader="dot" w:pos="8306"/>
        </w:tabs>
      </w:pPr>
      <w:hyperlink w:anchor="_Toc2493" w:history="1">
        <w:r>
          <w:rPr>
            <w:rFonts w:ascii="仿宋" w:eastAsia="仿宋" w:hAnsi="仿宋" w:cs="仿宋" w:hint="eastAsia"/>
            <w:lang w:eastAsia="zh-CN"/>
          </w:rPr>
          <w:t>(六)、项目总投资及资金构成</w:t>
        </w:r>
        <w:r>
          <w:tab/>
        </w:r>
        <w:r>
          <w:fldChar w:fldCharType="begin"/>
        </w:r>
        <w:r>
          <w:instrText xml:space="preserve"> PAGEREF _Toc2493 \h </w:instrText>
        </w:r>
        <w:r>
          <w:fldChar w:fldCharType="separate"/>
        </w:r>
        <w:r>
          <w:t>26</w:t>
        </w:r>
        <w:r>
          <w:fldChar w:fldCharType="end"/>
        </w:r>
      </w:hyperlink>
    </w:p>
    <w:p>
      <w:pPr>
        <w:pStyle w:val="TOC2"/>
        <w:tabs>
          <w:tab w:val="right" w:leader="dot" w:pos="8306"/>
        </w:tabs>
      </w:pPr>
      <w:hyperlink w:anchor="_Toc4809" w:history="1">
        <w:r>
          <w:rPr>
            <w:rFonts w:ascii="仿宋" w:eastAsia="仿宋" w:hAnsi="仿宋" w:cs="仿宋" w:hint="eastAsia"/>
            <w:lang w:eastAsia="zh-CN"/>
          </w:rPr>
          <w:t>(七)、资金筹措方案</w:t>
        </w:r>
        <w:r>
          <w:tab/>
        </w:r>
        <w:r>
          <w:fldChar w:fldCharType="begin"/>
        </w:r>
        <w:r>
          <w:instrText xml:space="preserve"> PAGEREF _Toc4809 \h </w:instrText>
        </w:r>
        <w:r>
          <w:fldChar w:fldCharType="separate"/>
        </w:r>
        <w:r>
          <w:t>27</w:t>
        </w:r>
        <w:r>
          <w:fldChar w:fldCharType="end"/>
        </w:r>
      </w:hyperlink>
    </w:p>
    <w:p>
      <w:pPr>
        <w:pStyle w:val="TOC2"/>
        <w:tabs>
          <w:tab w:val="right" w:leader="dot" w:pos="8306"/>
        </w:tabs>
      </w:pPr>
      <w:hyperlink w:anchor="_Toc12087" w:history="1">
        <w:r>
          <w:rPr>
            <w:rFonts w:ascii="仿宋" w:eastAsia="仿宋" w:hAnsi="仿宋" w:cs="仿宋" w:hint="eastAsia"/>
            <w:lang w:eastAsia="zh-CN"/>
          </w:rPr>
          <w:t>(八)、项目预期经济效益规划目标</w:t>
        </w:r>
        <w:r>
          <w:tab/>
        </w:r>
        <w:r>
          <w:fldChar w:fldCharType="begin"/>
        </w:r>
        <w:r>
          <w:instrText xml:space="preserve"> PAGEREF _Toc12087 \h </w:instrText>
        </w:r>
        <w:r>
          <w:fldChar w:fldCharType="separate"/>
        </w:r>
        <w:r>
          <w:t>29</w:t>
        </w:r>
        <w:r>
          <w:fldChar w:fldCharType="end"/>
        </w:r>
      </w:hyperlink>
    </w:p>
    <w:p>
      <w:pPr>
        <w:pStyle w:val="TOC2"/>
        <w:tabs>
          <w:tab w:val="right" w:leader="dot" w:pos="8306"/>
        </w:tabs>
      </w:pPr>
      <w:hyperlink w:anchor="_Toc31530" w:history="1">
        <w:r>
          <w:rPr>
            <w:rFonts w:ascii="仿宋" w:eastAsia="仿宋" w:hAnsi="仿宋" w:cs="仿宋" w:hint="eastAsia"/>
            <w:lang w:eastAsia="zh-CN"/>
          </w:rPr>
          <w:t>(九)、项目建设进度规划</w:t>
        </w:r>
        <w:r>
          <w:tab/>
        </w:r>
        <w:r>
          <w:fldChar w:fldCharType="begin"/>
        </w:r>
        <w:r>
          <w:instrText xml:space="preserve"> PAGEREF _Toc31530 \h </w:instrText>
        </w:r>
        <w:r>
          <w:fldChar w:fldCharType="separate"/>
        </w:r>
        <w:r>
          <w:t>30</w:t>
        </w:r>
        <w:r>
          <w:fldChar w:fldCharType="end"/>
        </w:r>
      </w:hyperlink>
    </w:p>
    <w:p>
      <w:pPr>
        <w:pStyle w:val="TOC1"/>
        <w:tabs>
          <w:tab w:val="right" w:leader="dot" w:pos="8306"/>
        </w:tabs>
      </w:pPr>
      <w:hyperlink w:anchor="_Toc7115" w:history="1">
        <w:r>
          <w:rPr>
            <w:rFonts w:ascii="仿宋" w:eastAsia="仿宋" w:hAnsi="仿宋" w:cs="仿宋" w:hint="eastAsia"/>
            <w:lang w:eastAsia="zh-CN"/>
          </w:rPr>
          <w:t>六、员工社会责任履行及参与公益活动</w:t>
        </w:r>
        <w:r>
          <w:tab/>
        </w:r>
        <w:r>
          <w:fldChar w:fldCharType="begin"/>
        </w:r>
        <w:r>
          <w:instrText xml:space="preserve"> PAGEREF _Toc7115 \h </w:instrText>
        </w:r>
        <w:r>
          <w:fldChar w:fldCharType="separate"/>
        </w:r>
        <w:r>
          <w:t>32</w:t>
        </w:r>
        <w:r>
          <w:fldChar w:fldCharType="end"/>
        </w:r>
      </w:hyperlink>
    </w:p>
    <w:p>
      <w:pPr>
        <w:pStyle w:val="TOC2"/>
        <w:tabs>
          <w:tab w:val="right" w:leader="dot" w:pos="8306"/>
        </w:tabs>
      </w:pPr>
      <w:hyperlink w:anchor="_Toc13286" w:history="1">
        <w:r>
          <w:rPr>
            <w:rFonts w:ascii="仿宋" w:eastAsia="仿宋" w:hAnsi="仿宋" w:cs="仿宋" w:hint="eastAsia"/>
            <w:lang w:eastAsia="zh-CN"/>
          </w:rPr>
          <w:t>(一)、员工社会责任的内涵及履行方式</w:t>
        </w:r>
        <w:r>
          <w:tab/>
        </w:r>
        <w:r>
          <w:fldChar w:fldCharType="begin"/>
        </w:r>
        <w:r>
          <w:instrText xml:space="preserve"> PAGEREF _Toc13286 \h </w:instrText>
        </w:r>
        <w:r>
          <w:fldChar w:fldCharType="separate"/>
        </w:r>
        <w:r>
          <w:t>32</w:t>
        </w:r>
        <w:r>
          <w:fldChar w:fldCharType="end"/>
        </w:r>
      </w:hyperlink>
    </w:p>
    <w:p>
      <w:pPr>
        <w:pStyle w:val="TOC2"/>
        <w:tabs>
          <w:tab w:val="right" w:leader="dot" w:pos="8306"/>
        </w:tabs>
      </w:pPr>
      <w:hyperlink w:anchor="_Toc10057" w:history="1">
        <w:r>
          <w:rPr>
            <w:rFonts w:ascii="仿宋" w:eastAsia="仿宋" w:hAnsi="仿宋" w:cs="仿宋" w:hint="eastAsia"/>
            <w:lang w:eastAsia="zh-CN"/>
          </w:rPr>
          <w:t>(二)、参与公益活动的意义及实施策略</w:t>
        </w:r>
        <w:r>
          <w:tab/>
        </w:r>
        <w:r>
          <w:fldChar w:fldCharType="begin"/>
        </w:r>
        <w:r>
          <w:instrText xml:space="preserve"> PAGEREF _Toc10057 \h </w:instrText>
        </w:r>
        <w:r>
          <w:fldChar w:fldCharType="separate"/>
        </w:r>
        <w:r>
          <w:t>32</w:t>
        </w:r>
        <w:r>
          <w:fldChar w:fldCharType="end"/>
        </w:r>
      </w:hyperlink>
    </w:p>
    <w:p>
      <w:pPr>
        <w:pStyle w:val="TOC2"/>
        <w:tabs>
          <w:tab w:val="right" w:leader="dot" w:pos="8306"/>
        </w:tabs>
      </w:pPr>
      <w:hyperlink w:anchor="_Toc23797" w:history="1">
        <w:r>
          <w:rPr>
            <w:rFonts w:ascii="仿宋" w:eastAsia="仿宋" w:hAnsi="仿宋" w:cs="仿宋" w:hint="eastAsia"/>
            <w:lang w:eastAsia="zh-CN"/>
          </w:rPr>
          <w:t>(三)、社会责任履行及公益活动参与的持续推进</w:t>
        </w:r>
        <w:r>
          <w:tab/>
        </w:r>
        <w:r>
          <w:fldChar w:fldCharType="begin"/>
        </w:r>
        <w:r>
          <w:instrText xml:space="preserve"> PAGEREF _Toc23797 \h </w:instrText>
        </w:r>
        <w:r>
          <w:fldChar w:fldCharType="separate"/>
        </w:r>
        <w:r>
          <w:t>33</w:t>
        </w:r>
        <w:r>
          <w:fldChar w:fldCharType="end"/>
        </w:r>
      </w:hyperlink>
    </w:p>
    <w:p>
      <w:pPr>
        <w:pStyle w:val="TOC1"/>
        <w:tabs>
          <w:tab w:val="right" w:leader="dot" w:pos="8306"/>
        </w:tabs>
      </w:pPr>
      <w:hyperlink w:anchor="_Toc935" w:history="1">
        <w:r>
          <w:rPr>
            <w:rFonts w:ascii="仿宋" w:eastAsia="仿宋" w:hAnsi="仿宋" w:cs="仿宋" w:hint="eastAsia"/>
            <w:lang w:eastAsia="zh-CN"/>
          </w:rPr>
          <w:t>七、第四十章员工身心健康管理</w:t>
        </w:r>
        <w:r>
          <w:tab/>
        </w:r>
        <w:r>
          <w:fldChar w:fldCharType="begin"/>
        </w:r>
        <w:r>
          <w:instrText xml:space="preserve"> PAGEREF _Toc935 \h </w:instrText>
        </w:r>
        <w:r>
          <w:fldChar w:fldCharType="separate"/>
        </w:r>
        <w:r>
          <w:t>33</w:t>
        </w:r>
        <w:r>
          <w:fldChar w:fldCharType="end"/>
        </w:r>
      </w:hyperlink>
    </w:p>
    <w:p>
      <w:pPr>
        <w:pStyle w:val="TOC2"/>
        <w:tabs>
          <w:tab w:val="right" w:leader="dot" w:pos="8306"/>
        </w:tabs>
      </w:pPr>
      <w:hyperlink w:anchor="_Toc4837" w:history="1">
        <w:r>
          <w:rPr>
            <w:rFonts w:ascii="仿宋" w:eastAsia="仿宋" w:hAnsi="仿宋" w:cs="仿宋" w:hint="eastAsia"/>
            <w:lang w:eastAsia="zh-CN"/>
          </w:rPr>
          <w:t>(一)、健康促进计划</w:t>
        </w:r>
        <w:r>
          <w:tab/>
        </w:r>
        <w:r>
          <w:fldChar w:fldCharType="begin"/>
        </w:r>
        <w:r>
          <w:instrText xml:space="preserve"> PAGEREF _Toc4837 \h </w:instrText>
        </w:r>
        <w:r>
          <w:fldChar w:fldCharType="separate"/>
        </w:r>
        <w:r>
          <w:t>33</w:t>
        </w:r>
        <w:r>
          <w:fldChar w:fldCharType="end"/>
        </w:r>
      </w:hyperlink>
    </w:p>
    <w:p>
      <w:pPr>
        <w:pStyle w:val="TOC2"/>
        <w:tabs>
          <w:tab w:val="right" w:leader="dot" w:pos="8306"/>
        </w:tabs>
      </w:pPr>
      <w:hyperlink w:anchor="_Toc3037" w:history="1">
        <w:r>
          <w:rPr>
            <w:rFonts w:ascii="仿宋" w:eastAsia="仿宋" w:hAnsi="仿宋" w:cs="仿宋" w:hint="eastAsia"/>
            <w:lang w:eastAsia="zh-CN"/>
          </w:rPr>
          <w:t>(二)、健康饮食与运动计划</w:t>
        </w:r>
        <w:r>
          <w:tab/>
        </w:r>
        <w:r>
          <w:fldChar w:fldCharType="begin"/>
        </w:r>
        <w:r>
          <w:instrText xml:space="preserve"> PAGEREF _Toc3037 \h </w:instrText>
        </w:r>
        <w:r>
          <w:fldChar w:fldCharType="separate"/>
        </w:r>
        <w:r>
          <w:t>34</w:t>
        </w:r>
        <w:r>
          <w:fldChar w:fldCharType="end"/>
        </w:r>
      </w:hyperlink>
    </w:p>
    <w:p>
      <w:pPr>
        <w:pStyle w:val="TOC2"/>
        <w:tabs>
          <w:tab w:val="right" w:leader="dot" w:pos="8306"/>
        </w:tabs>
      </w:pPr>
      <w:hyperlink w:anchor="_Toc23245" w:history="1">
        <w:r>
          <w:rPr>
            <w:rFonts w:ascii="仿宋" w:eastAsia="仿宋" w:hAnsi="仿宋" w:cs="仿宋" w:hint="eastAsia"/>
            <w:lang w:eastAsia="zh-CN"/>
          </w:rPr>
          <w:t>(三)、心理健康服务与支持</w:t>
        </w:r>
        <w:r>
          <w:tab/>
        </w:r>
        <w:r>
          <w:fldChar w:fldCharType="begin"/>
        </w:r>
        <w:r>
          <w:instrText xml:space="preserve"> PAGEREF _Toc23245 \h </w:instrText>
        </w:r>
        <w:r>
          <w:fldChar w:fldCharType="separate"/>
        </w:r>
        <w:r>
          <w:t>34</w:t>
        </w:r>
        <w:r>
          <w:fldChar w:fldCharType="end"/>
        </w:r>
      </w:hyperlink>
    </w:p>
    <w:p>
      <w:pPr>
        <w:pStyle w:val="TOC2"/>
        <w:tabs>
          <w:tab w:val="right" w:leader="dot" w:pos="8306"/>
        </w:tabs>
      </w:pPr>
      <w:hyperlink w:anchor="_Toc30375" w:history="1">
        <w:r>
          <w:rPr>
            <w:rFonts w:ascii="仿宋" w:eastAsia="仿宋" w:hAnsi="仿宋" w:cs="仿宋" w:hint="eastAsia"/>
            <w:lang w:eastAsia="zh-CN"/>
          </w:rPr>
          <w:t>(四)、工作压力管理</w:t>
        </w:r>
        <w:r>
          <w:tab/>
        </w:r>
        <w:r>
          <w:fldChar w:fldCharType="begin"/>
        </w:r>
        <w:r>
          <w:instrText xml:space="preserve"> PAGEREF _Toc30375 \h </w:instrText>
        </w:r>
        <w:r>
          <w:fldChar w:fldCharType="separate"/>
        </w:r>
        <w:r>
          <w:t>35</w:t>
        </w:r>
        <w:r>
          <w:fldChar w:fldCharType="end"/>
        </w:r>
      </w:hyperlink>
    </w:p>
    <w:p>
      <w:pPr>
        <w:pStyle w:val="TOC2"/>
        <w:tabs>
          <w:tab w:val="right" w:leader="dot" w:pos="8306"/>
        </w:tabs>
      </w:pPr>
      <w:hyperlink w:anchor="_Toc9870" w:history="1">
        <w:r>
          <w:rPr>
            <w:rFonts w:ascii="仿宋" w:eastAsia="仿宋" w:hAnsi="仿宋" w:cs="仿宋" w:hint="eastAsia"/>
            <w:lang w:eastAsia="zh-CN"/>
          </w:rPr>
          <w:t>(五)、工作负荷评估与调整</w:t>
        </w:r>
        <w:r>
          <w:tab/>
        </w:r>
        <w:r>
          <w:fldChar w:fldCharType="begin"/>
        </w:r>
        <w:r>
          <w:instrText xml:space="preserve"> PAGEREF _Toc9870 \h </w:instrText>
        </w:r>
        <w:r>
          <w:fldChar w:fldCharType="separate"/>
        </w:r>
        <w:r>
          <w:t>36</w:t>
        </w:r>
        <w:r>
          <w:fldChar w:fldCharType="end"/>
        </w:r>
      </w:hyperlink>
    </w:p>
    <w:p>
      <w:pPr>
        <w:pStyle w:val="TOC2"/>
        <w:tabs>
          <w:tab w:val="right" w:leader="dot" w:pos="8306"/>
        </w:tabs>
      </w:pPr>
      <w:hyperlink w:anchor="_Toc29733" w:history="1">
        <w:r>
          <w:rPr>
            <w:rFonts w:ascii="仿宋" w:eastAsia="仿宋" w:hAnsi="仿宋" w:cs="仿宋" w:hint="eastAsia"/>
            <w:lang w:eastAsia="zh-CN"/>
          </w:rPr>
          <w:t>(六)、员工心理咨询与支持</w:t>
        </w:r>
        <w:r>
          <w:tab/>
        </w:r>
        <w:r>
          <w:fldChar w:fldCharType="begin"/>
        </w:r>
        <w:r>
          <w:instrText xml:space="preserve"> PAGEREF _Toc29733 \h </w:instrText>
        </w:r>
        <w:r>
          <w:fldChar w:fldCharType="separate"/>
        </w:r>
        <w:r>
          <w:t>37</w:t>
        </w:r>
        <w:r>
          <w:fldChar w:fldCharType="end"/>
        </w:r>
      </w:hyperlink>
    </w:p>
    <w:p>
      <w:pPr>
        <w:pStyle w:val="TOC1"/>
        <w:tabs>
          <w:tab w:val="right" w:leader="dot" w:pos="8306"/>
        </w:tabs>
      </w:pPr>
      <w:hyperlink w:anchor="_Toc31849" w:history="1">
        <w:r>
          <w:rPr>
            <w:rFonts w:ascii="仿宋" w:eastAsia="仿宋" w:hAnsi="仿宋" w:cs="仿宋" w:hint="eastAsia"/>
            <w:lang w:eastAsia="zh-CN"/>
          </w:rPr>
          <w:t>八、第十四章员工健康与安全管理</w:t>
        </w:r>
        <w:r>
          <w:tab/>
        </w:r>
        <w:r>
          <w:fldChar w:fldCharType="begin"/>
        </w:r>
        <w:r>
          <w:instrText xml:space="preserve"> PAGEREF _Toc31849 \h </w:instrText>
        </w:r>
        <w:r>
          <w:fldChar w:fldCharType="separate"/>
        </w:r>
        <w:r>
          <w:t>38</w:t>
        </w:r>
        <w:r>
          <w:fldChar w:fldCharType="end"/>
        </w:r>
      </w:hyperlink>
    </w:p>
    <w:p>
      <w:pPr>
        <w:pStyle w:val="TOC2"/>
        <w:tabs>
          <w:tab w:val="right" w:leader="dot" w:pos="8306"/>
        </w:tabs>
      </w:pPr>
      <w:hyperlink w:anchor="_Toc13751" w:history="1">
        <w:r>
          <w:rPr>
            <w:rFonts w:ascii="仿宋" w:eastAsia="仿宋" w:hAnsi="仿宋" w:cs="仿宋" w:hint="eastAsia"/>
            <w:lang w:eastAsia="zh-CN"/>
          </w:rPr>
          <w:t>(一)、健康保障计划</w:t>
        </w:r>
        <w:r>
          <w:tab/>
        </w:r>
        <w:r>
          <w:fldChar w:fldCharType="begin"/>
        </w:r>
        <w:r>
          <w:instrText xml:space="preserve"> PAGEREF _Toc13751 \h </w:instrText>
        </w:r>
        <w:r>
          <w:fldChar w:fldCharType="separate"/>
        </w:r>
        <w:r>
          <w:t>38</w:t>
        </w:r>
        <w:r>
          <w:fldChar w:fldCharType="end"/>
        </w:r>
      </w:hyperlink>
    </w:p>
    <w:p>
      <w:pPr>
        <w:pStyle w:val="TOC2"/>
        <w:tabs>
          <w:tab w:val="right" w:leader="dot" w:pos="8306"/>
        </w:tabs>
      </w:pPr>
      <w:hyperlink w:anchor="_Toc25584" w:history="1">
        <w:r>
          <w:rPr>
            <w:rFonts w:ascii="仿宋" w:eastAsia="仿宋" w:hAnsi="仿宋" w:cs="仿宋" w:hint="eastAsia"/>
            <w:lang w:eastAsia="zh-CN"/>
          </w:rPr>
          <w:t>(二)、安全管理体系</w:t>
        </w:r>
        <w:r>
          <w:tab/>
        </w:r>
        <w:r>
          <w:fldChar w:fldCharType="begin"/>
        </w:r>
        <w:r>
          <w:instrText xml:space="preserve"> PAGEREF _Toc25584 \h </w:instrText>
        </w:r>
        <w:r>
          <w:fldChar w:fldCharType="separate"/>
        </w:r>
        <w:r>
          <w:t>39</w:t>
        </w:r>
        <w:r>
          <w:fldChar w:fldCharType="end"/>
        </w:r>
      </w:hyperlink>
    </w:p>
    <w:p>
      <w:pPr>
        <w:pStyle w:val="TOC1"/>
        <w:tabs>
          <w:tab w:val="right" w:leader="dot" w:pos="8306"/>
        </w:tabs>
      </w:pPr>
      <w:hyperlink w:anchor="_Toc6538" w:history="1">
        <w:r>
          <w:rPr>
            <w:rFonts w:ascii="仿宋" w:eastAsia="仿宋" w:hAnsi="仿宋" w:cs="仿宋" w:hint="eastAsia"/>
            <w:lang w:eastAsia="zh-CN"/>
          </w:rPr>
          <w:t>九、第三十八章员工社交媒体管理</w:t>
        </w:r>
        <w:r>
          <w:tab/>
        </w:r>
        <w:r>
          <w:fldChar w:fldCharType="begin"/>
        </w:r>
        <w:r>
          <w:instrText xml:space="preserve"> PAGEREF _Toc6538 \h </w:instrText>
        </w:r>
        <w:r>
          <w:fldChar w:fldCharType="separate"/>
        </w:r>
        <w:r>
          <w:t>41</w:t>
        </w:r>
        <w:r>
          <w:fldChar w:fldCharType="end"/>
        </w:r>
      </w:hyperlink>
    </w:p>
    <w:p>
      <w:pPr>
        <w:pStyle w:val="TOC2"/>
        <w:tabs>
          <w:tab w:val="right" w:leader="dot" w:pos="8306"/>
        </w:tabs>
      </w:pPr>
      <w:hyperlink w:anchor="_Toc16300" w:history="1">
        <w:r>
          <w:rPr>
            <w:rFonts w:ascii="仿宋" w:eastAsia="仿宋" w:hAnsi="仿宋" w:cs="仿宋" w:hint="eastAsia"/>
            <w:lang w:eastAsia="zh-CN"/>
          </w:rPr>
          <w:t>(一)、员工社交媒体政策</w:t>
        </w:r>
        <w:r>
          <w:tab/>
        </w:r>
        <w:r>
          <w:fldChar w:fldCharType="begin"/>
        </w:r>
        <w:r>
          <w:instrText xml:space="preserve"> PAGEREF _Toc16300 \h </w:instrText>
        </w:r>
        <w:r>
          <w:fldChar w:fldCharType="separate"/>
        </w:r>
        <w:r>
          <w:t>41</w:t>
        </w:r>
        <w:r>
          <w:fldChar w:fldCharType="end"/>
        </w:r>
      </w:hyperlink>
    </w:p>
    <w:p>
      <w:pPr>
        <w:pStyle w:val="TOC2"/>
        <w:tabs>
          <w:tab w:val="right" w:leader="dot" w:pos="8306"/>
        </w:tabs>
      </w:pPr>
      <w:hyperlink w:anchor="_Toc30557" w:history="1">
        <w:r>
          <w:rPr>
            <w:rFonts w:ascii="仿宋" w:eastAsia="仿宋" w:hAnsi="仿宋" w:cs="仿宋" w:hint="eastAsia"/>
            <w:lang w:eastAsia="zh-CN"/>
          </w:rPr>
          <w:t>(二)、个人品牌与公司形象的关联</w:t>
        </w:r>
        <w:r>
          <w:tab/>
        </w:r>
        <w:r>
          <w:fldChar w:fldCharType="begin"/>
        </w:r>
        <w:r>
          <w:instrText xml:space="preserve"> PAGEREF _Toc30557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1" w:history="1">
        <w:r>
          <w:rPr>
            <w:rFonts w:ascii="仿宋" w:eastAsia="仿宋" w:hAnsi="仿宋" w:cs="仿宋" w:hint="eastAsia"/>
            <w:lang w:eastAsia="zh-CN"/>
          </w:rPr>
          <w:t>(三)、社交媒体使用准则</w:t>
        </w:r>
        <w:r>
          <w:tab/>
        </w:r>
        <w:r>
          <w:fldChar w:fldCharType="begin"/>
        </w:r>
        <w:r>
          <w:instrText xml:space="preserve"> PAGEREF _Toc15521 \h </w:instrText>
        </w:r>
        <w:r>
          <w:fldChar w:fldCharType="separate"/>
        </w:r>
        <w:r>
          <w:t>43</w:t>
        </w:r>
        <w:r>
          <w:fldChar w:fldCharType="end"/>
        </w:r>
      </w:hyperlink>
    </w:p>
    <w:p>
      <w:pPr>
        <w:pStyle w:val="TOC2"/>
        <w:tabs>
          <w:tab w:val="right" w:leader="dot" w:pos="8306"/>
        </w:tabs>
      </w:pPr>
      <w:hyperlink w:anchor="_Toc14015" w:history="1">
        <w:r>
          <w:rPr>
            <w:rFonts w:ascii="仿宋" w:eastAsia="仿宋" w:hAnsi="仿宋" w:cs="仿宋" w:hint="eastAsia"/>
            <w:lang w:eastAsia="zh-CN"/>
          </w:rPr>
          <w:t>(四)、公司与员工互动</w:t>
        </w:r>
        <w:r>
          <w:tab/>
        </w:r>
        <w:r>
          <w:fldChar w:fldCharType="begin"/>
        </w:r>
        <w:r>
          <w:instrText xml:space="preserve"> PAGEREF _Toc14015 \h </w:instrText>
        </w:r>
        <w:r>
          <w:fldChar w:fldCharType="separate"/>
        </w:r>
        <w:r>
          <w:t>45</w:t>
        </w:r>
        <w:r>
          <w:fldChar w:fldCharType="end"/>
        </w:r>
      </w:hyperlink>
    </w:p>
    <w:p>
      <w:pPr>
        <w:pStyle w:val="TOC2"/>
        <w:tabs>
          <w:tab w:val="right" w:leader="dot" w:pos="8306"/>
        </w:tabs>
      </w:pPr>
      <w:hyperlink w:anchor="_Toc32213" w:history="1">
        <w:r>
          <w:rPr>
            <w:rFonts w:ascii="仿宋" w:eastAsia="仿宋" w:hAnsi="仿宋" w:cs="仿宋" w:hint="eastAsia"/>
            <w:lang w:eastAsia="zh-CN"/>
          </w:rPr>
          <w:t>(五)、公司社交媒体账号管理</w:t>
        </w:r>
        <w:r>
          <w:tab/>
        </w:r>
        <w:r>
          <w:fldChar w:fldCharType="begin"/>
        </w:r>
        <w:r>
          <w:instrText xml:space="preserve"> PAGEREF _Toc32213 \h </w:instrText>
        </w:r>
        <w:r>
          <w:fldChar w:fldCharType="separate"/>
        </w:r>
        <w:r>
          <w:t>47</w:t>
        </w:r>
        <w:r>
          <w:fldChar w:fldCharType="end"/>
        </w:r>
      </w:hyperlink>
    </w:p>
    <w:p>
      <w:pPr>
        <w:pStyle w:val="TOC2"/>
        <w:tabs>
          <w:tab w:val="right" w:leader="dot" w:pos="8306"/>
        </w:tabs>
      </w:pPr>
      <w:hyperlink w:anchor="_Toc3765" w:history="1">
        <w:r>
          <w:rPr>
            <w:rFonts w:ascii="仿宋" w:eastAsia="仿宋" w:hAnsi="仿宋" w:cs="仿宋" w:hint="eastAsia"/>
            <w:lang w:eastAsia="zh-CN"/>
          </w:rPr>
          <w:t>(六)、职业发展机会的分享与推广</w:t>
        </w:r>
        <w:r>
          <w:tab/>
        </w:r>
        <w:r>
          <w:fldChar w:fldCharType="begin"/>
        </w:r>
        <w:r>
          <w:instrText xml:space="preserve"> PAGEREF _Toc3765 \h </w:instrText>
        </w:r>
        <w:r>
          <w:fldChar w:fldCharType="separate"/>
        </w:r>
        <w:r>
          <w:t>48</w:t>
        </w:r>
        <w:r>
          <w:fldChar w:fldCharType="end"/>
        </w:r>
      </w:hyperlink>
    </w:p>
    <w:p>
      <w:pPr>
        <w:pStyle w:val="TOC1"/>
        <w:tabs>
          <w:tab w:val="right" w:leader="dot" w:pos="8306"/>
        </w:tabs>
      </w:pPr>
      <w:hyperlink w:anchor="_Toc22107" w:history="1">
        <w:r>
          <w:rPr>
            <w:rFonts w:ascii="仿宋" w:eastAsia="仿宋" w:hAnsi="仿宋" w:cs="仿宋" w:hint="eastAsia"/>
            <w:lang w:eastAsia="zh-CN"/>
          </w:rPr>
          <w:t>十、第三十二章未来发展愿景</w:t>
        </w:r>
        <w:r>
          <w:tab/>
        </w:r>
        <w:r>
          <w:fldChar w:fldCharType="begin"/>
        </w:r>
        <w:r>
          <w:instrText xml:space="preserve"> PAGEREF _Toc22107 \h </w:instrText>
        </w:r>
        <w:r>
          <w:fldChar w:fldCharType="separate"/>
        </w:r>
        <w:r>
          <w:t>49</w:t>
        </w:r>
        <w:r>
          <w:fldChar w:fldCharType="end"/>
        </w:r>
      </w:hyperlink>
    </w:p>
    <w:p>
      <w:pPr>
        <w:pStyle w:val="TOC2"/>
        <w:tabs>
          <w:tab w:val="right" w:leader="dot" w:pos="8306"/>
        </w:tabs>
      </w:pPr>
      <w:hyperlink w:anchor="_Toc19080" w:history="1">
        <w:r>
          <w:rPr>
            <w:rFonts w:ascii="仿宋" w:eastAsia="仿宋" w:hAnsi="仿宋" w:cs="仿宋" w:hint="eastAsia"/>
            <w:lang w:eastAsia="zh-CN"/>
          </w:rPr>
          <w:t>(一)、员工职业生涯管理的未来趋势</w:t>
        </w:r>
        <w:r>
          <w:tab/>
        </w:r>
        <w:r>
          <w:fldChar w:fldCharType="begin"/>
        </w:r>
        <w:r>
          <w:instrText xml:space="preserve"> PAGEREF _Toc19080 \h </w:instrText>
        </w:r>
        <w:r>
          <w:fldChar w:fldCharType="separate"/>
        </w:r>
        <w:r>
          <w:t>49</w:t>
        </w:r>
        <w:r>
          <w:fldChar w:fldCharType="end"/>
        </w:r>
      </w:hyperlink>
    </w:p>
    <w:p>
      <w:pPr>
        <w:pStyle w:val="TOC2"/>
        <w:tabs>
          <w:tab w:val="right" w:leader="dot" w:pos="8306"/>
        </w:tabs>
      </w:pPr>
      <w:hyperlink w:anchor="_Toc7891" w:history="1">
        <w:r>
          <w:rPr>
            <w:rFonts w:ascii="仿宋" w:eastAsia="仿宋" w:hAnsi="仿宋" w:cs="仿宋" w:hint="eastAsia"/>
            <w:lang w:eastAsia="zh-CN"/>
          </w:rPr>
          <w:t>(二)、公司在员工发展中的未来愿景</w:t>
        </w:r>
        <w:r>
          <w:tab/>
        </w:r>
        <w:r>
          <w:fldChar w:fldCharType="begin"/>
        </w:r>
        <w:r>
          <w:instrText xml:space="preserve"> PAGEREF _Toc7891 \h </w:instrText>
        </w:r>
        <w:r>
          <w:fldChar w:fldCharType="separate"/>
        </w:r>
        <w:r>
          <w:t>50</w:t>
        </w:r>
        <w:r>
          <w:fldChar w:fldCharType="end"/>
        </w:r>
      </w:hyperlink>
    </w:p>
    <w:p>
      <w:pPr>
        <w:pStyle w:val="TOC1"/>
        <w:tabs>
          <w:tab w:val="right" w:leader="dot" w:pos="8306"/>
        </w:tabs>
      </w:pPr>
      <w:hyperlink w:anchor="_Toc6376" w:history="1">
        <w:r>
          <w:rPr>
            <w:rFonts w:ascii="仿宋" w:eastAsia="仿宋" w:hAnsi="仿宋" w:cs="仿宋" w:hint="eastAsia"/>
            <w:lang w:eastAsia="zh-CN"/>
          </w:rPr>
          <w:t>十一、第四十五章员工品牌建设</w:t>
        </w:r>
        <w:r>
          <w:tab/>
        </w:r>
        <w:r>
          <w:fldChar w:fldCharType="begin"/>
        </w:r>
        <w:r>
          <w:instrText xml:space="preserve"> PAGEREF _Toc6376 \h </w:instrText>
        </w:r>
        <w:r>
          <w:fldChar w:fldCharType="separate"/>
        </w:r>
        <w:r>
          <w:t>50</w:t>
        </w:r>
        <w:r>
          <w:fldChar w:fldCharType="end"/>
        </w:r>
      </w:hyperlink>
    </w:p>
    <w:p>
      <w:pPr>
        <w:pStyle w:val="TOC2"/>
        <w:tabs>
          <w:tab w:val="right" w:leader="dot" w:pos="8306"/>
        </w:tabs>
      </w:pPr>
      <w:hyperlink w:anchor="_Toc27004" w:history="1">
        <w:r>
          <w:rPr>
            <w:rFonts w:ascii="仿宋" w:eastAsia="仿宋" w:hAnsi="仿宋" w:cs="仿宋" w:hint="eastAsia"/>
            <w:lang w:eastAsia="zh-CN"/>
          </w:rPr>
          <w:t>(一)、个人品牌管理</w:t>
        </w:r>
        <w:r>
          <w:tab/>
        </w:r>
        <w:r>
          <w:fldChar w:fldCharType="begin"/>
        </w:r>
        <w:r>
          <w:instrText xml:space="preserve"> PAGEREF _Toc27004 \h </w:instrText>
        </w:r>
        <w:r>
          <w:fldChar w:fldCharType="separate"/>
        </w:r>
        <w:r>
          <w:t>50</w:t>
        </w:r>
        <w:r>
          <w:fldChar w:fldCharType="end"/>
        </w:r>
      </w:hyperlink>
    </w:p>
    <w:p>
      <w:pPr>
        <w:pStyle w:val="TOC2"/>
        <w:tabs>
          <w:tab w:val="right" w:leader="dot" w:pos="8306"/>
        </w:tabs>
      </w:pPr>
      <w:hyperlink w:anchor="_Toc4158" w:history="1">
        <w:r>
          <w:rPr>
            <w:rFonts w:ascii="仿宋" w:eastAsia="仿宋" w:hAnsi="仿宋" w:cs="仿宋" w:hint="eastAsia"/>
            <w:lang w:eastAsia="zh-CN"/>
          </w:rPr>
          <w:t>(二)、在热压氮化硼制品行业内建立个人影响力</w:t>
        </w:r>
        <w:r>
          <w:tab/>
        </w:r>
        <w:r>
          <w:fldChar w:fldCharType="begin"/>
        </w:r>
        <w:r>
          <w:instrText xml:space="preserve"> PAGEREF _Toc4158 \h </w:instrText>
        </w:r>
        <w:r>
          <w:fldChar w:fldCharType="separate"/>
        </w:r>
        <w:r>
          <w:t>51</w:t>
        </w:r>
        <w:r>
          <w:fldChar w:fldCharType="end"/>
        </w:r>
      </w:hyperlink>
    </w:p>
    <w:p>
      <w:pPr>
        <w:pStyle w:val="TOC2"/>
        <w:tabs>
          <w:tab w:val="right" w:leader="dot" w:pos="8306"/>
        </w:tabs>
      </w:pPr>
      <w:hyperlink w:anchor="_Toc5035" w:history="1">
        <w:r>
          <w:rPr>
            <w:rFonts w:ascii="仿宋" w:eastAsia="仿宋" w:hAnsi="仿宋" w:cs="仿宋" w:hint="eastAsia"/>
            <w:lang w:eastAsia="zh-CN"/>
          </w:rPr>
          <w:t>(三)、个人品牌与公司品牌的关联</w:t>
        </w:r>
        <w:r>
          <w:tab/>
        </w:r>
        <w:r>
          <w:fldChar w:fldCharType="begin"/>
        </w:r>
        <w:r>
          <w:instrText xml:space="preserve"> PAGEREF _Toc5035 \h </w:instrText>
        </w:r>
        <w:r>
          <w:fldChar w:fldCharType="separate"/>
        </w:r>
        <w:r>
          <w:t>52</w:t>
        </w:r>
        <w:r>
          <w:fldChar w:fldCharType="end"/>
        </w:r>
      </w:hyperlink>
    </w:p>
    <w:p>
      <w:pPr>
        <w:pStyle w:val="TOC2"/>
        <w:tabs>
          <w:tab w:val="right" w:leader="dot" w:pos="8306"/>
        </w:tabs>
      </w:pPr>
      <w:hyperlink w:anchor="_Toc7862" w:history="1">
        <w:r>
          <w:rPr>
            <w:rFonts w:ascii="仿宋" w:eastAsia="仿宋" w:hAnsi="仿宋" w:cs="仿宋" w:hint="eastAsia"/>
            <w:lang w:eastAsia="zh-CN"/>
          </w:rPr>
          <w:t>(四)、社交媒体与个人品牌</w:t>
        </w:r>
        <w:r>
          <w:tab/>
        </w:r>
        <w:r>
          <w:fldChar w:fldCharType="begin"/>
        </w:r>
        <w:r>
          <w:instrText xml:space="preserve"> PAGEREF _Toc7862 \h </w:instrText>
        </w:r>
        <w:r>
          <w:fldChar w:fldCharType="separate"/>
        </w:r>
        <w:r>
          <w:t>53</w:t>
        </w:r>
        <w:r>
          <w:fldChar w:fldCharType="end"/>
        </w:r>
      </w:hyperlink>
    </w:p>
    <w:p>
      <w:pPr>
        <w:pStyle w:val="TOC2"/>
        <w:tabs>
          <w:tab w:val="right" w:leader="dot" w:pos="8306"/>
        </w:tabs>
      </w:pPr>
      <w:hyperlink w:anchor="_Toc2126" w:history="1">
        <w:r>
          <w:rPr>
            <w:rFonts w:ascii="仿宋" w:eastAsia="仿宋" w:hAnsi="仿宋" w:cs="仿宋" w:hint="eastAsia"/>
            <w:lang w:eastAsia="zh-CN"/>
          </w:rPr>
          <w:t>(五)、个人品牌的社交媒体传播</w:t>
        </w:r>
        <w:r>
          <w:tab/>
        </w:r>
        <w:r>
          <w:fldChar w:fldCharType="begin"/>
        </w:r>
        <w:r>
          <w:instrText xml:space="preserve"> PAGEREF _Toc2126 \h </w:instrText>
        </w:r>
        <w:r>
          <w:fldChar w:fldCharType="separate"/>
        </w:r>
        <w:r>
          <w:t>54</w:t>
        </w:r>
        <w:r>
          <w:fldChar w:fldCharType="end"/>
        </w:r>
      </w:hyperlink>
    </w:p>
    <w:p>
      <w:pPr>
        <w:pStyle w:val="TOC2"/>
        <w:tabs>
          <w:tab w:val="right" w:leader="dot" w:pos="8306"/>
        </w:tabs>
      </w:pPr>
      <w:hyperlink w:anchor="_Toc2896" w:history="1">
        <w:r>
          <w:rPr>
            <w:rFonts w:ascii="仿宋" w:eastAsia="仿宋" w:hAnsi="仿宋" w:cs="仿宋" w:hint="eastAsia"/>
            <w:lang w:eastAsia="zh-CN"/>
          </w:rPr>
          <w:t>(六)、员工品牌建设与公司形象一致性</w:t>
        </w:r>
        <w:r>
          <w:tab/>
        </w:r>
        <w:r>
          <w:fldChar w:fldCharType="begin"/>
        </w:r>
        <w:r>
          <w:instrText xml:space="preserve"> PAGEREF _Toc2896 \h </w:instrText>
        </w:r>
        <w:r>
          <w:fldChar w:fldCharType="separate"/>
        </w:r>
        <w:r>
          <w:t>55</w:t>
        </w:r>
        <w:r>
          <w:fldChar w:fldCharType="end"/>
        </w:r>
      </w:hyperlink>
    </w:p>
    <w:p>
      <w:pPr>
        <w:pStyle w:val="TOC1"/>
        <w:tabs>
          <w:tab w:val="right" w:leader="dot" w:pos="8306"/>
        </w:tabs>
      </w:pPr>
      <w:hyperlink w:anchor="_Toc25370" w:history="1">
        <w:r>
          <w:rPr>
            <w:rFonts w:ascii="仿宋" w:eastAsia="仿宋" w:hAnsi="仿宋" w:cs="仿宋" w:hint="eastAsia"/>
            <w:lang w:eastAsia="zh-CN"/>
          </w:rPr>
          <w:t>十二、员工满意度调查与提升策略</w:t>
        </w:r>
        <w:r>
          <w:tab/>
        </w:r>
        <w:r>
          <w:fldChar w:fldCharType="begin"/>
        </w:r>
        <w:r>
          <w:instrText xml:space="preserve"> PAGEREF _Toc25370 \h </w:instrText>
        </w:r>
        <w:r>
          <w:fldChar w:fldCharType="separate"/>
        </w:r>
        <w:r>
          <w:t>56</w:t>
        </w:r>
        <w:r>
          <w:fldChar w:fldCharType="end"/>
        </w:r>
      </w:hyperlink>
    </w:p>
    <w:p>
      <w:pPr>
        <w:pStyle w:val="TOC2"/>
        <w:tabs>
          <w:tab w:val="right" w:leader="dot" w:pos="8306"/>
        </w:tabs>
      </w:pPr>
      <w:hyperlink w:anchor="_Toc6329" w:history="1">
        <w:r>
          <w:rPr>
            <w:rFonts w:ascii="仿宋" w:eastAsia="仿宋" w:hAnsi="仿宋" w:cs="仿宋" w:hint="eastAsia"/>
            <w:lang w:eastAsia="zh-CN"/>
          </w:rPr>
          <w:t>(一)、满意度调查的设计与实施</w:t>
        </w:r>
        <w:r>
          <w:tab/>
        </w:r>
        <w:r>
          <w:fldChar w:fldCharType="begin"/>
        </w:r>
        <w:r>
          <w:instrText xml:space="preserve"> PAGEREF _Toc6329 \h </w:instrText>
        </w:r>
        <w:r>
          <w:fldChar w:fldCharType="separate"/>
        </w:r>
        <w:r>
          <w:t>56</w:t>
        </w:r>
        <w:r>
          <w:fldChar w:fldCharType="end"/>
        </w:r>
      </w:hyperlink>
    </w:p>
    <w:p>
      <w:pPr>
        <w:pStyle w:val="TOC2"/>
        <w:tabs>
          <w:tab w:val="right" w:leader="dot" w:pos="8306"/>
        </w:tabs>
      </w:pPr>
      <w:hyperlink w:anchor="_Toc25238" w:history="1">
        <w:r>
          <w:rPr>
            <w:rFonts w:ascii="仿宋" w:eastAsia="仿宋" w:hAnsi="仿宋" w:cs="仿宋" w:hint="eastAsia"/>
            <w:lang w:eastAsia="zh-CN"/>
          </w:rPr>
          <w:t>(二)、员工满意度的分析与解读</w:t>
        </w:r>
        <w:r>
          <w:tab/>
        </w:r>
        <w:r>
          <w:fldChar w:fldCharType="begin"/>
        </w:r>
        <w:r>
          <w:instrText xml:space="preserve"> PAGEREF _Toc25238 \h </w:instrText>
        </w:r>
        <w:r>
          <w:fldChar w:fldCharType="separate"/>
        </w:r>
        <w:r>
          <w:t>57</w:t>
        </w:r>
        <w:r>
          <w:fldChar w:fldCharType="end"/>
        </w:r>
      </w:hyperlink>
    </w:p>
    <w:p>
      <w:pPr>
        <w:pStyle w:val="TOC2"/>
        <w:tabs>
          <w:tab w:val="right" w:leader="dot" w:pos="8306"/>
        </w:tabs>
      </w:pPr>
      <w:hyperlink w:anchor="_Toc8130" w:history="1">
        <w:r>
          <w:rPr>
            <w:rFonts w:ascii="仿宋" w:eastAsia="仿宋" w:hAnsi="仿宋" w:cs="仿宋" w:hint="eastAsia"/>
            <w:lang w:eastAsia="zh-CN"/>
          </w:rPr>
          <w:t>(三)、提升员工满意度的措施与行动计划</w:t>
        </w:r>
        <w:r>
          <w:tab/>
        </w:r>
        <w:r>
          <w:fldChar w:fldCharType="begin"/>
        </w:r>
        <w:r>
          <w:instrText xml:space="preserve"> PAGEREF _Toc8130 \h </w:instrText>
        </w:r>
        <w:r>
          <w:fldChar w:fldCharType="separate"/>
        </w:r>
        <w:r>
          <w:t>59</w:t>
        </w:r>
        <w:r>
          <w:fldChar w:fldCharType="end"/>
        </w:r>
      </w:hyperlink>
    </w:p>
    <w:p>
      <w:pPr>
        <w:pStyle w:val="TOC1"/>
        <w:tabs>
          <w:tab w:val="right" w:leader="dot" w:pos="8306"/>
        </w:tabs>
      </w:pPr>
      <w:hyperlink w:anchor="_Toc18217" w:history="1">
        <w:r>
          <w:rPr>
            <w:rFonts w:ascii="仿宋" w:eastAsia="仿宋" w:hAnsi="仿宋" w:cs="仿宋" w:hint="eastAsia"/>
            <w:lang w:eastAsia="zh-CN"/>
          </w:rPr>
          <w:t>十三、第四十三章员工参与决策与公司治理</w:t>
        </w:r>
        <w:r>
          <w:tab/>
        </w:r>
        <w:r>
          <w:fldChar w:fldCharType="begin"/>
        </w:r>
        <w:r>
          <w:instrText xml:space="preserve"> PAGEREF _Toc18217 \h </w:instrText>
        </w:r>
        <w:r>
          <w:fldChar w:fldCharType="separate"/>
        </w:r>
        <w:r>
          <w:t>60</w:t>
        </w:r>
        <w:r>
          <w:fldChar w:fldCharType="end"/>
        </w:r>
      </w:hyperlink>
    </w:p>
    <w:p>
      <w:pPr>
        <w:pStyle w:val="TOC2"/>
        <w:tabs>
          <w:tab w:val="right" w:leader="dot" w:pos="8306"/>
        </w:tabs>
      </w:pPr>
      <w:hyperlink w:anchor="_Toc26278" w:history="1">
        <w:r>
          <w:rPr>
            <w:rFonts w:ascii="仿宋" w:eastAsia="仿宋" w:hAnsi="仿宋" w:cs="仿宋" w:hint="eastAsia"/>
            <w:lang w:eastAsia="zh-CN"/>
          </w:rPr>
          <w:t>(一)、员工参与决策机制</w:t>
        </w:r>
        <w:r>
          <w:tab/>
        </w:r>
        <w:r>
          <w:fldChar w:fldCharType="begin"/>
        </w:r>
        <w:r>
          <w:instrText xml:space="preserve"> PAGEREF _Toc26278 \h </w:instrText>
        </w:r>
        <w:r>
          <w:fldChar w:fldCharType="separate"/>
        </w:r>
        <w:r>
          <w:t>60</w:t>
        </w:r>
        <w:r>
          <w:fldChar w:fldCharType="end"/>
        </w:r>
      </w:hyperlink>
    </w:p>
    <w:p>
      <w:pPr>
        <w:pStyle w:val="TOC2"/>
        <w:tabs>
          <w:tab w:val="right" w:leader="dot" w:pos="8306"/>
        </w:tabs>
      </w:pPr>
      <w:hyperlink w:anchor="_Toc28615" w:history="1">
        <w:r>
          <w:rPr>
            <w:rFonts w:ascii="仿宋" w:eastAsia="仿宋" w:hAnsi="仿宋" w:cs="仿宋" w:hint="eastAsia"/>
            <w:lang w:eastAsia="zh-CN"/>
          </w:rPr>
          <w:t>(二)、参与决策的渠道与机会</w:t>
        </w:r>
        <w:r>
          <w:tab/>
        </w:r>
        <w:r>
          <w:fldChar w:fldCharType="begin"/>
        </w:r>
        <w:r>
          <w:instrText xml:space="preserve"> PAGEREF _Toc28615 \h </w:instrText>
        </w:r>
        <w:r>
          <w:fldChar w:fldCharType="separate"/>
        </w:r>
        <w:r>
          <w:t>61</w:t>
        </w:r>
        <w:r>
          <w:fldChar w:fldCharType="end"/>
        </w:r>
      </w:hyperlink>
    </w:p>
    <w:p>
      <w:pPr>
        <w:pStyle w:val="TOC2"/>
        <w:tabs>
          <w:tab w:val="right" w:leader="dot" w:pos="8306"/>
        </w:tabs>
      </w:pPr>
      <w:hyperlink w:anchor="_Toc25481" w:history="1">
        <w:r>
          <w:rPr>
            <w:rFonts w:ascii="仿宋" w:eastAsia="仿宋" w:hAnsi="仿宋" w:cs="仿宋" w:hint="eastAsia"/>
            <w:lang w:eastAsia="zh-CN"/>
          </w:rPr>
          <w:t>(三)、代表员工意见的制度</w:t>
        </w:r>
        <w:r>
          <w:tab/>
        </w:r>
        <w:r>
          <w:fldChar w:fldCharType="begin"/>
        </w:r>
        <w:r>
          <w:instrText xml:space="preserve"> PAGEREF _Toc25481 \h </w:instrText>
        </w:r>
        <w:r>
          <w:fldChar w:fldCharType="separate"/>
        </w:r>
        <w:r>
          <w:t>61</w:t>
        </w:r>
        <w:r>
          <w:fldChar w:fldCharType="end"/>
        </w:r>
      </w:hyperlink>
    </w:p>
    <w:p>
      <w:pPr>
        <w:pStyle w:val="TOC2"/>
        <w:tabs>
          <w:tab w:val="right" w:leader="dot" w:pos="8306"/>
        </w:tabs>
      </w:pPr>
      <w:hyperlink w:anchor="_Toc18688" w:history="1">
        <w:r>
          <w:rPr>
            <w:rFonts w:ascii="仿宋" w:eastAsia="仿宋" w:hAnsi="仿宋" w:cs="仿宋" w:hint="eastAsia"/>
            <w:lang w:eastAsia="zh-CN"/>
          </w:rPr>
          <w:t>(四)、公司治理与透明度</w:t>
        </w:r>
        <w:r>
          <w:tab/>
        </w:r>
        <w:r>
          <w:fldChar w:fldCharType="begin"/>
        </w:r>
        <w:r>
          <w:instrText xml:space="preserve"> PAGEREF _Toc18688 \h </w:instrText>
        </w:r>
        <w:r>
          <w:fldChar w:fldCharType="separate"/>
        </w:r>
        <w:r>
          <w:t>62</w:t>
        </w:r>
        <w:r>
          <w:fldChar w:fldCharType="end"/>
        </w:r>
      </w:hyperlink>
    </w:p>
    <w:p>
      <w:pPr>
        <w:pStyle w:val="TOC2"/>
        <w:tabs>
          <w:tab w:val="right" w:leader="dot" w:pos="8306"/>
        </w:tabs>
      </w:pPr>
      <w:hyperlink w:anchor="_Toc19408" w:history="1">
        <w:r>
          <w:rPr>
            <w:rFonts w:ascii="仿宋" w:eastAsia="仿宋" w:hAnsi="仿宋" w:cs="仿宋" w:hint="eastAsia"/>
            <w:lang w:eastAsia="zh-CN"/>
          </w:rPr>
          <w:t>(五)、公司治理结构的建设</w:t>
        </w:r>
        <w:r>
          <w:tab/>
        </w:r>
        <w:r>
          <w:fldChar w:fldCharType="begin"/>
        </w:r>
        <w:r>
          <w:instrText xml:space="preserve"> PAGEREF _Toc19408 \h </w:instrText>
        </w:r>
        <w:r>
          <w:fldChar w:fldCharType="separate"/>
        </w:r>
        <w:r>
          <w:t>63</w:t>
        </w:r>
        <w:r>
          <w:fldChar w:fldCharType="end"/>
        </w:r>
      </w:hyperlink>
    </w:p>
    <w:p>
      <w:pPr>
        <w:pStyle w:val="TOC2"/>
        <w:tabs>
          <w:tab w:val="right" w:leader="dot" w:pos="8306"/>
        </w:tabs>
      </w:pPr>
      <w:hyperlink w:anchor="_Toc2422" w:history="1">
        <w:r>
          <w:rPr>
            <w:rFonts w:ascii="仿宋" w:eastAsia="仿宋" w:hAnsi="仿宋" w:cs="仿宋" w:hint="eastAsia"/>
            <w:lang w:eastAsia="zh-CN"/>
          </w:rPr>
          <w:t>(六)、公司业绩与财务信息的公开</w:t>
        </w:r>
        <w:r>
          <w:tab/>
        </w:r>
        <w:r>
          <w:fldChar w:fldCharType="begin"/>
        </w:r>
        <w:r>
          <w:instrText xml:space="preserve"> PAGEREF _Toc2422 \h </w:instrText>
        </w:r>
        <w:r>
          <w:fldChar w:fldCharType="separate"/>
        </w:r>
        <w:r>
          <w:t>64</w:t>
        </w:r>
        <w:r>
          <w:fldChar w:fldCharType="end"/>
        </w:r>
      </w:hyperlink>
    </w:p>
    <w:p>
      <w:pPr>
        <w:pStyle w:val="TOC1"/>
        <w:tabs>
          <w:tab w:val="right" w:leader="dot" w:pos="8306"/>
        </w:tabs>
      </w:pPr>
      <w:hyperlink w:anchor="_Toc7993" w:history="1">
        <w:r>
          <w:rPr>
            <w:rFonts w:ascii="仿宋" w:eastAsia="仿宋" w:hAnsi="仿宋" w:cs="仿宋" w:hint="eastAsia"/>
            <w:lang w:eastAsia="zh-CN"/>
          </w:rPr>
          <w:t>十四、员工多元化与包容性管理</w:t>
        </w:r>
        <w:r>
          <w:tab/>
        </w:r>
        <w:r>
          <w:fldChar w:fldCharType="begin"/>
        </w:r>
        <w:r>
          <w:instrText xml:space="preserve"> PAGEREF _Toc7993 \h </w:instrText>
        </w:r>
        <w:r>
          <w:fldChar w:fldCharType="separate"/>
        </w:r>
        <w:r>
          <w:t>65</w:t>
        </w:r>
        <w:r>
          <w:fldChar w:fldCharType="end"/>
        </w:r>
      </w:hyperlink>
    </w:p>
    <w:p>
      <w:pPr>
        <w:pStyle w:val="TOC2"/>
        <w:tabs>
          <w:tab w:val="right" w:leader="dot" w:pos="8306"/>
        </w:tabs>
      </w:pPr>
      <w:hyperlink w:anchor="_Toc20223" w:history="1">
        <w:r>
          <w:rPr>
            <w:rFonts w:ascii="仿宋" w:eastAsia="仿宋" w:hAnsi="仿宋" w:cs="仿宋" w:hint="eastAsia"/>
            <w:lang w:eastAsia="zh-CN"/>
          </w:rPr>
          <w:t>(一)、员工多元化的价值与挑战</w:t>
        </w:r>
        <w:r>
          <w:tab/>
        </w:r>
        <w:r>
          <w:fldChar w:fldCharType="begin"/>
        </w:r>
        <w:r>
          <w:instrText xml:space="preserve"> PAGEREF _Toc20223 \h </w:instrText>
        </w:r>
        <w:r>
          <w:fldChar w:fldCharType="separate"/>
        </w:r>
        <w:r>
          <w:t>65</w:t>
        </w:r>
        <w:r>
          <w:fldChar w:fldCharType="end"/>
        </w:r>
      </w:hyperlink>
    </w:p>
    <w:p>
      <w:pPr>
        <w:pStyle w:val="TOC2"/>
        <w:tabs>
          <w:tab w:val="right" w:leader="dot" w:pos="8306"/>
        </w:tabs>
      </w:pPr>
      <w:hyperlink w:anchor="_Toc5357" w:history="1">
        <w:r>
          <w:rPr>
            <w:rFonts w:ascii="仿宋" w:eastAsia="仿宋" w:hAnsi="仿宋" w:cs="仿宋" w:hint="eastAsia"/>
            <w:lang w:eastAsia="zh-CN"/>
          </w:rPr>
          <w:t>(二)、员工包容性政策与实践</w:t>
        </w:r>
        <w:r>
          <w:tab/>
        </w:r>
        <w:r>
          <w:fldChar w:fldCharType="begin"/>
        </w:r>
        <w:r>
          <w:instrText xml:space="preserve"> PAGEREF _Toc5357 \h </w:instrText>
        </w:r>
        <w:r>
          <w:fldChar w:fldCharType="separate"/>
        </w:r>
        <w:r>
          <w:t>66</w:t>
        </w:r>
        <w:r>
          <w:fldChar w:fldCharType="end"/>
        </w:r>
      </w:hyperlink>
    </w:p>
    <w:p>
      <w:pPr>
        <w:pStyle w:val="TOC2"/>
        <w:tabs>
          <w:tab w:val="right" w:leader="dot" w:pos="8306"/>
        </w:tabs>
      </w:pPr>
      <w:hyperlink w:anchor="_Toc2574" w:history="1">
        <w:r>
          <w:rPr>
            <w:rFonts w:ascii="仿宋" w:eastAsia="仿宋" w:hAnsi="仿宋" w:cs="仿宋" w:hint="eastAsia"/>
            <w:lang w:eastAsia="zh-CN"/>
          </w:rPr>
          <w:t>(三)、多元与包容性文化的培育与维护</w:t>
        </w:r>
        <w:r>
          <w:tab/>
        </w:r>
        <w:r>
          <w:fldChar w:fldCharType="begin"/>
        </w:r>
        <w:r>
          <w:instrText xml:space="preserve"> PAGEREF _Toc2574 \h </w:instrText>
        </w:r>
        <w:r>
          <w:fldChar w:fldCharType="separate"/>
        </w:r>
        <w:r>
          <w:t>67</w:t>
        </w:r>
        <w:r>
          <w:fldChar w:fldCharType="end"/>
        </w:r>
      </w:hyperlink>
    </w:p>
    <w:p>
      <w:pPr>
        <w:pStyle w:val="TOC1"/>
        <w:tabs>
          <w:tab w:val="right" w:leader="dot" w:pos="8306"/>
        </w:tabs>
      </w:pPr>
      <w:hyperlink w:anchor="_Toc16861" w:history="1">
        <w:r>
          <w:rPr>
            <w:rFonts w:ascii="仿宋" w:eastAsia="仿宋" w:hAnsi="仿宋" w:cs="仿宋" w:hint="eastAsia"/>
            <w:lang w:eastAsia="zh-CN"/>
          </w:rPr>
          <w:t>十五、员工关系管理与危机处理</w:t>
        </w:r>
        <w:r>
          <w:tab/>
        </w:r>
        <w:r>
          <w:fldChar w:fldCharType="begin"/>
        </w:r>
        <w:r>
          <w:instrText xml:space="preserve"> PAGEREF _Toc16861 \h </w:instrText>
        </w:r>
        <w:r>
          <w:fldChar w:fldCharType="separate"/>
        </w:r>
        <w:r>
          <w:t>67</w:t>
        </w:r>
        <w:r>
          <w:fldChar w:fldCharType="end"/>
        </w:r>
      </w:hyperlink>
    </w:p>
    <w:p>
      <w:pPr>
        <w:pStyle w:val="TOC2"/>
        <w:tabs>
          <w:tab w:val="right" w:leader="dot" w:pos="8306"/>
        </w:tabs>
      </w:pPr>
      <w:hyperlink w:anchor="_Toc20747" w:history="1">
        <w:r>
          <w:rPr>
            <w:rFonts w:ascii="仿宋" w:eastAsia="仿宋" w:hAnsi="仿宋" w:cs="仿宋" w:hint="eastAsia"/>
            <w:lang w:eastAsia="zh-CN"/>
          </w:rPr>
          <w:t>(一)、员工关系管理原则与方法</w:t>
        </w:r>
        <w:r>
          <w:tab/>
        </w:r>
        <w:r>
          <w:fldChar w:fldCharType="begin"/>
        </w:r>
        <w:r>
          <w:instrText xml:space="preserve"> PAGEREF _Toc20747 \h </w:instrText>
        </w:r>
        <w:r>
          <w:fldChar w:fldCharType="separate"/>
        </w:r>
        <w:r>
          <w:t>67</w:t>
        </w:r>
        <w:r>
          <w:fldChar w:fldCharType="end"/>
        </w:r>
      </w:hyperlink>
    </w:p>
    <w:p>
      <w:pPr>
        <w:pStyle w:val="TOC2"/>
        <w:tabs>
          <w:tab w:val="right" w:leader="dot" w:pos="8306"/>
        </w:tabs>
      </w:pPr>
      <w:hyperlink w:anchor="_Toc19229" w:history="1">
        <w:r>
          <w:rPr>
            <w:rFonts w:ascii="仿宋" w:eastAsia="仿宋" w:hAnsi="仿宋" w:cs="仿宋" w:hint="eastAsia"/>
            <w:lang w:eastAsia="zh-CN"/>
          </w:rPr>
          <w:t>(二)、危机处理机制的建立与实施</w:t>
        </w:r>
        <w:r>
          <w:tab/>
        </w:r>
        <w:r>
          <w:fldChar w:fldCharType="begin"/>
        </w:r>
        <w:r>
          <w:instrText xml:space="preserve"> PAGEREF _Toc19229 \h </w:instrText>
        </w:r>
        <w:r>
          <w:fldChar w:fldCharType="separate"/>
        </w:r>
        <w:r>
          <w:t>68</w:t>
        </w:r>
        <w:r>
          <w:fldChar w:fldCharType="end"/>
        </w:r>
      </w:hyperlink>
    </w:p>
    <w:p>
      <w:pPr>
        <w:pStyle w:val="TOC2"/>
        <w:tabs>
          <w:tab w:val="right" w:leader="dot" w:pos="8306"/>
        </w:tabs>
      </w:pPr>
      <w:hyperlink w:anchor="_Toc17349" w:history="1">
        <w:r>
          <w:rPr>
            <w:rFonts w:ascii="仿宋" w:eastAsia="仿宋" w:hAnsi="仿宋" w:cs="仿宋" w:hint="eastAsia"/>
            <w:lang w:eastAsia="zh-CN"/>
          </w:rPr>
          <w:t>(三)、劳动争议解决与法律风险防范</w:t>
        </w:r>
        <w:r>
          <w:tab/>
        </w:r>
        <w:r>
          <w:fldChar w:fldCharType="begin"/>
        </w:r>
        <w:r>
          <w:instrText xml:space="preserve"> PAGEREF _Toc17349 \h </w:instrText>
        </w:r>
        <w:r>
          <w:fldChar w:fldCharType="separate"/>
        </w:r>
        <w:r>
          <w:t>69</w:t>
        </w:r>
        <w:r>
          <w:fldChar w:fldCharType="end"/>
        </w:r>
      </w:hyperlink>
    </w:p>
    <w:p>
      <w:pPr>
        <w:pStyle w:val="TOC1"/>
        <w:tabs>
          <w:tab w:val="right" w:leader="dot" w:pos="8306"/>
        </w:tabs>
      </w:pPr>
      <w:hyperlink w:anchor="_Toc19494" w:history="1">
        <w:r>
          <w:rPr>
            <w:rFonts w:ascii="仿宋" w:eastAsia="仿宋" w:hAnsi="仿宋" w:cs="仿宋" w:hint="eastAsia"/>
            <w:lang w:eastAsia="zh-CN"/>
          </w:rPr>
          <w:t>十六、第四十七章全球人才流动与交流</w:t>
        </w:r>
        <w:r>
          <w:tab/>
        </w:r>
        <w:r>
          <w:fldChar w:fldCharType="begin"/>
        </w:r>
        <w:r>
          <w:instrText xml:space="preserve"> PAGEREF _Toc19494 \h </w:instrText>
        </w:r>
        <w:r>
          <w:fldChar w:fldCharType="separate"/>
        </w:r>
        <w:r>
          <w:t>70</w:t>
        </w:r>
        <w:r>
          <w:fldChar w:fldCharType="end"/>
        </w:r>
      </w:hyperlink>
    </w:p>
    <w:p>
      <w:pPr>
        <w:pStyle w:val="TOC2"/>
        <w:tabs>
          <w:tab w:val="right" w:leader="dot" w:pos="8306"/>
        </w:tabs>
      </w:pPr>
      <w:hyperlink w:anchor="_Toc10022" w:history="1">
        <w:r>
          <w:rPr>
            <w:rFonts w:ascii="仿宋" w:eastAsia="仿宋" w:hAnsi="仿宋" w:cs="仿宋" w:hint="eastAsia"/>
            <w:lang w:eastAsia="zh-CN"/>
          </w:rPr>
          <w:t>(一)、跨国项目与团队</w:t>
        </w:r>
        <w:r>
          <w:tab/>
        </w:r>
        <w:r>
          <w:fldChar w:fldCharType="begin"/>
        </w:r>
        <w:r>
          <w:instrText xml:space="preserve"> PAGEREF _Toc10022 \h </w:instrText>
        </w:r>
        <w:r>
          <w:fldChar w:fldCharType="separate"/>
        </w:r>
        <w:r>
          <w:t>70</w:t>
        </w:r>
        <w:r>
          <w:fldChar w:fldCharType="end"/>
        </w:r>
      </w:hyperlink>
    </w:p>
    <w:p>
      <w:pPr>
        <w:pStyle w:val="TOC2"/>
        <w:tabs>
          <w:tab w:val="right" w:leader="dot" w:pos="8306"/>
        </w:tabs>
      </w:pPr>
      <w:hyperlink w:anchor="_Toc6184" w:history="1">
        <w:r>
          <w:rPr>
            <w:rFonts w:ascii="仿宋" w:eastAsia="仿宋" w:hAnsi="仿宋" w:cs="仿宋" w:hint="eastAsia"/>
            <w:lang w:eastAsia="zh-CN"/>
          </w:rPr>
          <w:t>(二)、全球项目经验的累积</w:t>
        </w:r>
        <w:r>
          <w:tab/>
        </w:r>
        <w:r>
          <w:fldChar w:fldCharType="begin"/>
        </w:r>
        <w:r>
          <w:instrText xml:space="preserve"> PAGEREF _Toc6184 \h </w:instrText>
        </w:r>
        <w:r>
          <w:fldChar w:fldCharType="separate"/>
        </w:r>
        <w:r>
          <w:t>71</w:t>
        </w:r>
        <w:r>
          <w:fldChar w:fldCharType="end"/>
        </w:r>
      </w:hyperlink>
    </w:p>
    <w:p>
      <w:pPr>
        <w:pStyle w:val="TOC2"/>
        <w:tabs>
          <w:tab w:val="right" w:leader="dot" w:pos="8306"/>
        </w:tabs>
      </w:pPr>
      <w:hyperlink w:anchor="_Toc25550" w:history="1">
        <w:r>
          <w:rPr>
            <w:rFonts w:ascii="仿宋" w:eastAsia="仿宋" w:hAnsi="仿宋" w:cs="仿宋" w:hint="eastAsia"/>
            <w:lang w:eastAsia="zh-CN"/>
          </w:rPr>
          <w:t>(三)、跨文化团队领导与协作</w:t>
        </w:r>
        <w:r>
          <w:tab/>
        </w:r>
        <w:r>
          <w:fldChar w:fldCharType="begin"/>
        </w:r>
        <w:r>
          <w:instrText xml:space="preserve"> PAGEREF _Toc25550 \h </w:instrText>
        </w:r>
        <w:r>
          <w:fldChar w:fldCharType="separate"/>
        </w:r>
        <w:r>
          <w:t>71</w:t>
        </w:r>
        <w:r>
          <w:fldChar w:fldCharType="end"/>
        </w:r>
      </w:hyperlink>
    </w:p>
    <w:p>
      <w:pPr>
        <w:pStyle w:val="TOC2"/>
        <w:tabs>
          <w:tab w:val="right" w:leader="dot" w:pos="8306"/>
        </w:tabs>
      </w:pPr>
      <w:hyperlink w:anchor="_Toc30409" w:history="1">
        <w:r>
          <w:rPr>
            <w:rFonts w:ascii="仿宋" w:eastAsia="仿宋" w:hAnsi="仿宋" w:cs="仿宋" w:hint="eastAsia"/>
            <w:lang w:eastAsia="zh-CN"/>
          </w:rPr>
          <w:t>(四)、跨国交流与人才培养</w:t>
        </w:r>
        <w:r>
          <w:tab/>
        </w:r>
        <w:r>
          <w:fldChar w:fldCharType="begin"/>
        </w:r>
        <w:r>
          <w:instrText xml:space="preserve"> PAGEREF _Toc30409 \h </w:instrText>
        </w:r>
        <w:r>
          <w:fldChar w:fldCharType="separate"/>
        </w:r>
        <w:r>
          <w:t>72</w:t>
        </w:r>
        <w:r>
          <w:fldChar w:fldCharType="end"/>
        </w:r>
      </w:hyperlink>
    </w:p>
    <w:p>
      <w:pPr>
        <w:pStyle w:val="TOC2"/>
        <w:tabs>
          <w:tab w:val="right" w:leader="dot" w:pos="8306"/>
        </w:tabs>
      </w:pPr>
      <w:hyperlink w:anchor="_Toc9795" w:history="1">
        <w:r>
          <w:rPr>
            <w:rFonts w:ascii="仿宋" w:eastAsia="仿宋" w:hAnsi="仿宋" w:cs="仿宋" w:hint="eastAsia"/>
            <w:lang w:eastAsia="zh-CN"/>
          </w:rPr>
          <w:t>(五)、跨国交流计划的实施</w:t>
        </w:r>
        <w:r>
          <w:tab/>
        </w:r>
        <w:r>
          <w:fldChar w:fldCharType="begin"/>
        </w:r>
        <w:r>
          <w:instrText xml:space="preserve"> PAGEREF _Toc9795 \h </w:instrText>
        </w:r>
        <w:r>
          <w:fldChar w:fldCharType="separate"/>
        </w:r>
        <w:r>
          <w:t>73</w:t>
        </w:r>
        <w:r>
          <w:fldChar w:fldCharType="end"/>
        </w:r>
      </w:hyperlink>
    </w:p>
    <w:p>
      <w:pPr>
        <w:pStyle w:val="TOC2"/>
        <w:tabs>
          <w:tab w:val="right" w:leader="dot" w:pos="8306"/>
        </w:tabs>
      </w:pPr>
      <w:hyperlink w:anchor="_Toc16391" w:history="1">
        <w:r>
          <w:rPr>
            <w:rFonts w:ascii="仿宋" w:eastAsia="仿宋" w:hAnsi="仿宋" w:cs="仿宋" w:hint="eastAsia"/>
            <w:lang w:eastAsia="zh-CN"/>
          </w:rPr>
          <w:t>(六)、跨国培训与知识转移</w:t>
        </w:r>
        <w:r>
          <w:tab/>
        </w:r>
        <w:r>
          <w:fldChar w:fldCharType="begin"/>
        </w:r>
        <w:r>
          <w:instrText xml:space="preserve"> PAGEREF _Toc16391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热压氮化硼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604"/>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3742"/>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热压氮化硼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02"/>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奖励员工参与和完成相关技能培训，提高员工的专业素养。设立明确的培训计划和奖金发放标准，鼓励员工持续学习和提升自身技能，以适应市场和热压氮化硼制品行业的变化。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5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202"/>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4598"/>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5663"/>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7364"/>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 项目公司是一家致力于 热压氮化硼制品热压氮化硼制品行业的公司，成立于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热压氮化硼制品</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提升热压氮化硼制品热压氮化硼制品行业的整体水平。公司的愿景是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热压氮化硼制品</w:t>
      </w:r>
      <w:r>
        <w:rPr>
          <w:rFonts w:ascii="仿宋" w:eastAsia="仿宋" w:hAnsi="仿宋" w:cs="仿宋" w:hint="eastAsia"/>
          <w:sz w:val="28"/>
          <w:lang w:eastAsia="zh-CN"/>
        </w:rPr>
        <w:t xml:space="preserve"> 中的领军企业，引领热压氮化硼制品行业未来的发展方向。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项目公司拥有一支充满活力、高度专业化的团队。团队成员具备丰富的热压氮化硼制品行业经验和专业知识，致力于通过协同合作实现公司设定的战略目标。公司注重员工培训和发展，提供广阔的职业发展空间。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19062"/>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在市场拓展和品牌建设方面具有丰富经验，致力于提升公司在热压氮化硼制品行业中的市场份额。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XXXX年XX月至今，加入公司担任技术总监，负责产品研发和创新项目管理。具备深厚的技术功底和团队领导能力，对热压氮化硼制品行业技术发展有深刻见解。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7186"/>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1915"/>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热压氮化硼制品行业中具有重要意义。随着社会结构的变化，消费者对产品和服务的需求也发生了变化。当前，社会对可持续性和社会责任的关注不断增加，这对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热压氮化硼制品行业提出了更高的要求。企业需要适应社会价值观的演变，关注社会趋势，以更好地满足市场需求。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热压氮化硼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热压氮化硼制品行业的发展至关重要。政府政策的变化、国际关系的调整都可能对企业产生深刻的影响。特别是在 热压氮化硼制品行业可能涉及到的领域，如法规、知识产权保护等，企业需要密切关注政治动态，及时调整战略。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热压氮化硼制品行业的驱动力之一。新技术的引入可能改变热压氮化硼制品行业格局，提高生产效率，创造新的商业机会。企业需要保持对技术趋势的敏感性，不断更新技术和提升创新能力，以保持竞争力。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法律环境对 热压氮化硼制品行业的运营产生直接的约束和引导。合规性、知识产权的保护、劳动法规等都是企业必须遵循的法律框架。企业需要建立完善的法律团队，确保在法规范围内经营，降低法律风险。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热压氮化硼制品行业需要更加重视环境因素。降低碳足迹、可持续生产、环保政策的遵守等都成为企业经营的重要考量。企业需要通过绿色技术和环保举措，积极履行社会责任。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5465"/>
      <w:r>
        <w:rPr>
          <w:rFonts w:ascii="仿宋" w:eastAsia="仿宋" w:hAnsi="仿宋" w:cs="仿宋" w:hint="eastAsia"/>
          <w:sz w:val="28"/>
          <w:lang w:eastAsia="zh-CN"/>
        </w:rPr>
        <w:t>四、热压氮化硼制品行业背景分析</w:t>
      </w:r>
      <w:bookmarkEnd w:id="13"/>
    </w:p>
    <w:p>
      <w:pPr>
        <w:pStyle w:val="Heading2"/>
        <w:rPr>
          <w:rFonts w:ascii="仿宋" w:eastAsia="仿宋" w:hAnsi="仿宋" w:cs="仿宋" w:hint="eastAsia"/>
          <w:lang w:eastAsia="zh-CN"/>
        </w:rPr>
      </w:pPr>
      <w:bookmarkStart w:id="14" w:name="_Toc26884"/>
      <w:r>
        <w:rPr>
          <w:rFonts w:ascii="仿宋" w:eastAsia="仿宋" w:hAnsi="仿宋" w:cs="仿宋" w:hint="eastAsia"/>
          <w:lang w:eastAsia="zh-CN"/>
        </w:rPr>
        <w:t>(一)、热压氮化硼制品行业背景分析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行业是一个充满活力且不断演变的领域。近年来，该热压氮化硼制品行业经历了显著的增长，这一增长主要受益于多方面的推动因素，尤其是技术创新和市场需求的持续增加。技术创新为热压氮化硼制品行业带来了新的商业模式和解决方案，而不断增长的市场需求则推动了热压氮化硼制品行业的整体扩张。这使得 热压氮化硼制品行业成为当前经济中备受关注的一个重要组成部分。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热压氮化硼制品行业的市场规模持续扩大，预计未来几年仍将保持良好的增长势头。这一趋势得益于多种因素，其中包括数字化转型、全球化市场和消费者需求的多样化。数字化转型推动了热压氮化硼制品行业内各个环节的效率提升，全球化市场为企业提供了更广阔的业务机会，而消费者需求的多样化则促使热压氮化硼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热压氮化硼制品行业呈现激烈的竞争格局，主要由一些领先的企业主导市场。这些企业通常在创新、市场份额和客户忠诚度等方面表现出强大的竞争力。随着热压氮化硼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热压氮化硼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热压氮化硼制品行业发展的关键因素之一。新技术的引入，如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热压氮化硼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热压氮化硼制品行业仍然充满挑战和机遇。随着全球经济的发展和技术的不断进步，热压氮化硼制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热压氮化硼制品行业的未来，持乐观但谨慎的态度，不断优化业务模式和提升核心竞争力是至关重要的。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10977"/>
      <w:r>
        <w:rPr>
          <w:rFonts w:ascii="仿宋" w:eastAsia="仿宋" w:hAnsi="仿宋" w:cs="仿宋" w:hint="eastAsia"/>
          <w:sz w:val="28"/>
          <w:lang w:eastAsia="zh-CN"/>
        </w:rPr>
        <w:t>五、项目基本情况</w:t>
      </w:r>
      <w:bookmarkEnd w:id="15"/>
    </w:p>
    <w:p>
      <w:pPr>
        <w:pStyle w:val="Heading2"/>
        <w:rPr>
          <w:rFonts w:ascii="仿宋" w:eastAsia="仿宋" w:hAnsi="仿宋" w:cs="仿宋" w:hint="eastAsia"/>
          <w:lang w:eastAsia="zh-CN"/>
        </w:rPr>
      </w:pPr>
      <w:bookmarkStart w:id="16" w:name="_Toc20637"/>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30629"/>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7459"/>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热压氮化硼制品行业进行新材料、新工艺、新产品的研发，以促进整个热压氮化硼制品行业的结构调整和转型升级。这一系列政策的实施为热压氮化硼制品行业提供了有力的支持，有助于热压氮化硼制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热压氮化硼制品行业提供了增长的空间，同时，逐步升级的消费需求也促使热压氮化硼制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热压氮化硼制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501"/>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9776"/>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493"/>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4809"/>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公司计划邀请合作伙伴参与项目投资，共同分享项目的发展成果。通过与热压氮化硼制品行业内有实力、资源丰富的合作伙伴达成合作协议，实现资源共享、风险分担，提高项目的整体实力。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2087"/>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31530"/>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7115"/>
      <w:r>
        <w:rPr>
          <w:rFonts w:ascii="仿宋" w:eastAsia="仿宋" w:hAnsi="仿宋" w:cs="仿宋" w:hint="eastAsia"/>
          <w:sz w:val="28"/>
          <w:lang w:eastAsia="zh-CN"/>
        </w:rPr>
        <w:t>六、员工社会责任履行及参与公益活动</w:t>
      </w:r>
      <w:bookmarkEnd w:id="25"/>
    </w:p>
    <w:p>
      <w:pPr>
        <w:pStyle w:val="Heading2"/>
        <w:rPr>
          <w:rFonts w:ascii="仿宋" w:eastAsia="仿宋" w:hAnsi="仿宋" w:cs="仿宋" w:hint="eastAsia"/>
          <w:lang w:eastAsia="zh-CN"/>
        </w:rPr>
      </w:pPr>
      <w:bookmarkStart w:id="26" w:name="_Toc13286"/>
      <w:r>
        <w:rPr>
          <w:rFonts w:ascii="仿宋" w:eastAsia="仿宋" w:hAnsi="仿宋" w:cs="仿宋" w:hint="eastAsia"/>
          <w:lang w:eastAsia="zh-CN"/>
        </w:rPr>
        <w:t>(一)、员工社会责任的内涵及履行方式</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7" w:name="_Toc10057"/>
      <w:r>
        <w:rPr>
          <w:rFonts w:ascii="仿宋" w:eastAsia="仿宋" w:hAnsi="仿宋" w:cs="仿宋" w:hint="eastAsia"/>
          <w:sz w:val="28"/>
          <w:lang w:eastAsia="zh-CN"/>
        </w:rPr>
        <w:t>(二)、参与公益活动的意义及实施策略</w:t>
      </w:r>
      <w:bookmarkEnd w:id="27"/>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8" w:name="_Toc23797"/>
      <w:r>
        <w:rPr>
          <w:rFonts w:ascii="仿宋" w:eastAsia="仿宋" w:hAnsi="仿宋" w:cs="仿宋" w:hint="eastAsia"/>
          <w:sz w:val="28"/>
          <w:lang w:eastAsia="zh-CN"/>
        </w:rPr>
        <w:t>(三)、社会责任履行及公益活动参与的持续推进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9" w:name="_Toc935"/>
      <w:r>
        <w:rPr>
          <w:rFonts w:ascii="仿宋" w:eastAsia="仿宋" w:hAnsi="仿宋" w:cs="仿宋" w:hint="eastAsia"/>
          <w:sz w:val="28"/>
          <w:lang w:eastAsia="zh-CN"/>
        </w:rPr>
        <w:t>七、第四十章员工身心健康管理</w:t>
      </w:r>
      <w:bookmarkEnd w:id="29"/>
    </w:p>
    <w:p>
      <w:pPr>
        <w:pStyle w:val="Heading2"/>
        <w:rPr>
          <w:rFonts w:ascii="仿宋" w:eastAsia="仿宋" w:hAnsi="仿宋" w:cs="仿宋" w:hint="eastAsia"/>
          <w:lang w:eastAsia="zh-CN"/>
        </w:rPr>
      </w:pPr>
      <w:bookmarkStart w:id="30" w:name="_Toc4837"/>
      <w:r>
        <w:rPr>
          <w:rFonts w:ascii="仿宋" w:eastAsia="仿宋" w:hAnsi="仿宋" w:cs="仿宋" w:hint="eastAsia"/>
          <w:lang w:eastAsia="zh-CN"/>
        </w:rPr>
        <w:t>(一)、健康促进计划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1" w:name="_Toc3037"/>
      <w:r>
        <w:rPr>
          <w:rFonts w:ascii="仿宋" w:eastAsia="仿宋" w:hAnsi="仿宋" w:cs="仿宋" w:hint="eastAsia"/>
          <w:sz w:val="28"/>
          <w:lang w:eastAsia="zh-CN"/>
        </w:rPr>
        <w:t>(二)、健康饮食与运动计划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2" w:name="_Toc23245"/>
      <w:r>
        <w:rPr>
          <w:rFonts w:ascii="仿宋" w:eastAsia="仿宋" w:hAnsi="仿宋" w:cs="仿宋" w:hint="eastAsia"/>
          <w:sz w:val="28"/>
          <w:lang w:eastAsia="zh-CN"/>
        </w:rPr>
        <w:t>(三)、心理健康服务与支持</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https://d.book118.com/117114056006006041</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热压氮化硼制品相关公司员工职业道路规划与管理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E07CC"/>
    <w:rsid w:val="05BE0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117114056006006041"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2023-12-19T01:02:00Z</dcterms:created>
  <dcterms:modified xsi:type="dcterms:W3CDTF">2023-12-19T01:02:41Z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33FA490B99FD491D83EAAA99E12538E4_11</vt:lpwstr>
  </property>
  <property fmtid="{D5CDD505-2E9C-101B-9397-08002B2CF9AE}" pid="3" name="KSOProductBuildVer">
    <vt:lpwstr>2052-12.1.0.16120</vt:lpwstr>
  </property>
</Properties>
</file>