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0" w:line="604" w:lineRule="exact"/>
        <w:ind w:left="300" w:right="0" w:firstLine="0"/>
        <w:jc w:val="left"/>
        <w:rPr>
          <w:rFonts w:ascii="幼圆" w:eastAsia="幼圆" w:hint="eastAsia"/>
          <w:sz w:val="48"/>
        </w:rPr>
      </w:pPr>
      <w:r>
        <w:rPr>
          <w:rFonts w:ascii="幼圆" w:eastAsia="幼圆" w:hint="eastAsia"/>
          <w:sz w:val="48"/>
        </w:rPr>
        <w:t>某煤矿企业的成本核算方案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1786079</wp:posOffset>
            </wp:positionH>
            <wp:positionV relativeFrom="paragraph">
              <wp:posOffset>244624</wp:posOffset>
            </wp:positionV>
            <wp:extent cx="7786744" cy="2214562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86744" cy="22145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2"/>
        <w:rPr>
          <w:rFonts w:ascii="幼圆"/>
          <w:sz w:val="19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1865898</wp:posOffset>
            </wp:positionH>
            <wp:positionV relativeFrom="paragraph">
              <wp:posOffset>187265</wp:posOffset>
            </wp:positionV>
            <wp:extent cx="7623095" cy="7390638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3095" cy="73906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幼圆"/>
          <w:sz w:val="19"/>
        </w:rPr>
        <w:sectPr>
          <w:type w:val="continuous"/>
          <w:pgSz w:w="17860" w:h="25260"/>
          <w:pgMar w:top="1900" w:right="2360" w:bottom="280" w:left="2400" w:header="708" w:footer="708"/>
          <w:cols w:space="708"/>
        </w:sectPr>
      </w:pPr>
    </w:p>
    <w:p>
      <w:pPr>
        <w:pStyle w:val="BodyText"/>
        <w:spacing w:before="41"/>
        <w:ind w:left="508"/>
      </w:pPr>
      <w:r>
        <w:rPr>
          <w:color w:val="2B2B2B"/>
          <w:w w:val="95"/>
        </w:rPr>
        <w:t>位产昼的固定成本．</w:t>
      </w:r>
    </w:p>
    <w:p>
      <w:pPr>
        <w:pStyle w:val="BodyText"/>
        <w:spacing w:before="37"/>
        <w:ind w:left="1163"/>
      </w:pPr>
      <w:r>
        <w:rPr>
          <w:rFonts w:ascii="Times New Roman" w:eastAsia="Times New Roman"/>
          <w:color w:val="2B2B2B"/>
          <w:spacing w:val="-12"/>
          <w:w w:val="95"/>
        </w:rPr>
        <w:t>b</w:t>
      </w:r>
      <w:r>
        <w:rPr>
          <w:color w:val="2B2B2B"/>
          <w:spacing w:val="-13"/>
          <w:w w:val="95"/>
        </w:rPr>
        <w:t>．原煤全员效率</w:t>
      </w:r>
    </w:p>
    <w:p>
      <w:pPr>
        <w:pStyle w:val="BodyText"/>
        <w:spacing w:before="221" w:line="376" w:lineRule="auto"/>
        <w:ind w:left="491" w:right="559" w:firstLine="658"/>
      </w:pPr>
      <w:r>
        <w:rPr>
          <w:color w:val="2B2B2B"/>
          <w:spacing w:val="-10"/>
          <w:w w:val="105"/>
        </w:rPr>
        <w:t>煤炭行业本就是劳动密集型的行业， 在此行业中</w:t>
      </w:r>
      <w:r>
        <w:rPr>
          <w:color w:val="565656"/>
          <w:spacing w:val="-11"/>
          <w:w w:val="105"/>
        </w:rPr>
        <w:t>工</w:t>
      </w:r>
      <w:r>
        <w:rPr>
          <w:color w:val="2B2B2B"/>
          <w:spacing w:val="-3"/>
          <w:w w:val="105"/>
        </w:rPr>
        <w:t>人的</w:t>
      </w:r>
      <w:r>
        <w:rPr>
          <w:color w:val="565656"/>
          <w:spacing w:val="-3"/>
          <w:w w:val="105"/>
        </w:rPr>
        <w:t>工</w:t>
      </w:r>
      <w:r>
        <w:rPr>
          <w:color w:val="3D3D3D"/>
          <w:spacing w:val="-4"/>
          <w:w w:val="105"/>
        </w:rPr>
        <w:t xml:space="preserve">资占成本的比重比较大， </w:t>
      </w:r>
      <w:r>
        <w:rPr>
          <w:color w:val="2B2B2B"/>
          <w:spacing w:val="-4"/>
          <w:w w:val="105"/>
        </w:rPr>
        <w:t>对煤矿的原始成本影响都很大，因此，全面提高员工的的生产效率，不仅可以减少吨煤工资成本的支出，还能有效的降低囡煤成本。</w:t>
      </w:r>
    </w:p>
    <w:p>
      <w:pPr>
        <w:pStyle w:val="BodyText"/>
        <w:spacing w:before="3" w:line="376" w:lineRule="auto"/>
        <w:ind w:left="483" w:right="575" w:firstLine="662"/>
        <w:jc w:val="both"/>
      </w:pPr>
      <w:r>
        <w:rPr>
          <w:color w:val="3D3D3D"/>
          <w:spacing w:val="6"/>
          <w:w w:val="105"/>
        </w:rPr>
        <w:t>冯家</w:t>
      </w:r>
      <w:r>
        <w:rPr>
          <w:color w:val="181818"/>
          <w:spacing w:val="1"/>
          <w:w w:val="105"/>
        </w:rPr>
        <w:t>塔煤矿</w:t>
      </w:r>
      <w:r>
        <w:rPr>
          <w:color w:val="3D3D3D"/>
          <w:spacing w:val="-8"/>
          <w:w w:val="105"/>
        </w:rPr>
        <w:t>在投产初</w:t>
      </w:r>
      <w:r>
        <w:rPr>
          <w:color w:val="181818"/>
          <w:spacing w:val="-25"/>
          <w:w w:val="105"/>
        </w:rPr>
        <w:t>期，</w:t>
      </w:r>
      <w:r>
        <w:rPr>
          <w:color w:val="3D3D3D"/>
          <w:spacing w:val="-16"/>
          <w:w w:val="105"/>
        </w:rPr>
        <w:t xml:space="preserve">由千生产接续紧张、煤炭的开采成本居离， </w:t>
      </w:r>
      <w:r>
        <w:rPr>
          <w:color w:val="707070"/>
          <w:spacing w:val="48"/>
          <w:w w:val="105"/>
        </w:rPr>
        <w:t>一</w:t>
      </w:r>
      <w:r>
        <w:rPr>
          <w:color w:val="3D3D3D"/>
          <w:spacing w:val="9"/>
          <w:w w:val="105"/>
        </w:rPr>
        <w:t>直探索着降</w:t>
      </w:r>
      <w:r>
        <w:rPr>
          <w:color w:val="2B2B2B"/>
          <w:spacing w:val="9"/>
          <w:w w:val="105"/>
        </w:rPr>
        <w:t>低成本及提高效率的方法。为了摆脱困境来提高经济效益，冯家塔煤矿还对地质构造复</w:t>
      </w:r>
      <w:r>
        <w:rPr>
          <w:color w:val="3D3D3D"/>
          <w:spacing w:val="9"/>
          <w:w w:val="105"/>
        </w:rPr>
        <w:t>杂的区域实行巷探物探，取得详实资料，以科学布置采面。近几年，通过大量采用先进</w:t>
      </w:r>
      <w:r>
        <w:rPr>
          <w:color w:val="2B2B2B"/>
          <w:spacing w:val="-9"/>
        </w:rPr>
        <w:t xml:space="preserve">的生产工艺和技术， 并且进行人员的优化组合等，使员 </w:t>
      </w:r>
      <w:r>
        <w:rPr>
          <w:color w:val="565656"/>
          <w:spacing w:val="42"/>
        </w:rPr>
        <w:t>工</w:t>
      </w:r>
      <w:r>
        <w:rPr>
          <w:color w:val="2B2B2B"/>
          <w:spacing w:val="-11"/>
        </w:rPr>
        <w:t>效 率得到了明显的提高， 从而</w:t>
      </w:r>
      <w:r>
        <w:rPr>
          <w:color w:val="2B2B2B"/>
          <w:spacing w:val="-11"/>
          <w:w w:val="105"/>
        </w:rPr>
        <w:t>使开采成本得到很大的降低。</w:t>
      </w:r>
    </w:p>
    <w:p>
      <w:pPr>
        <w:pStyle w:val="BodyText"/>
        <w:spacing w:before="6" w:line="376" w:lineRule="auto"/>
        <w:ind w:left="492" w:right="654" w:firstLine="640"/>
      </w:pPr>
      <w:r>
        <w:rPr>
          <w:color w:val="2B2B2B"/>
          <w:spacing w:val="-1"/>
        </w:rPr>
        <w:t xml:space="preserve">由此可见，技术与人力合理的结合，才可以进一步使得企业的成本节约，以此来消  </w:t>
      </w:r>
      <w:r>
        <w:rPr>
          <w:color w:val="2B2B2B"/>
        </w:rPr>
        <w:t xml:space="preserve">化人力和材料等的涨价因素，实现效益增长。冯家塔煤矿就是在经过一系列的技术改造， 以及全员岗位创新之后，整个企业的效率明显提高，且有效的降低了吨煤成本。因此，  </w:t>
      </w:r>
      <w:r>
        <w:rPr>
          <w:color w:val="2B2B2B"/>
          <w:w w:val="105"/>
        </w:rPr>
        <w:t>全员效率的提高对企业来讲也尤为重要．</w:t>
      </w:r>
    </w:p>
    <w:p>
      <w:pPr>
        <w:pStyle w:val="BodyText"/>
        <w:spacing w:before="5"/>
        <w:ind w:left="1133"/>
      </w:pPr>
      <w:r>
        <w:rPr>
          <w:rFonts w:ascii="Arial" w:eastAsia="Arial"/>
          <w:color w:val="2B2B2B"/>
          <w:w w:val="105"/>
          <w:sz w:val="28"/>
        </w:rPr>
        <w:t>c</w:t>
      </w:r>
      <w:r>
        <w:rPr>
          <w:color w:val="2B2B2B"/>
          <w:w w:val="105"/>
        </w:rPr>
        <w:t>．矿井生产过程</w:t>
      </w:r>
    </w:p>
    <w:p>
      <w:pPr>
        <w:pStyle w:val="BodyText"/>
        <w:spacing w:before="220" w:after="11" w:line="376" w:lineRule="auto"/>
        <w:ind w:left="502" w:right="651" w:firstLine="628"/>
        <w:jc w:val="both"/>
      </w:pPr>
      <w:r>
        <w:rPr>
          <w:color w:val="2B2B2B"/>
          <w:spacing w:val="-1"/>
        </w:rPr>
        <w:t xml:space="preserve">煤炭资源的形成主要依赖于煤炭生产矿井，其生产经营过程实按照一定的作业流程  来进行的开采。由于冯家塔煤矿与其他制造业生产过程有着很大的不同，在进行成本管  </w:t>
      </w:r>
      <w:r>
        <w:rPr>
          <w:color w:val="3D3D3D"/>
          <w:spacing w:val="-1"/>
        </w:rPr>
        <w:t xml:space="preserve">理设计之前，首先要明确其成本包括哪些内容、发生成本的作业是哪些，区分清楚增值  </w:t>
      </w:r>
      <w:r>
        <w:rPr>
          <w:color w:val="3D3D3D"/>
          <w:w w:val="105"/>
        </w:rPr>
        <w:t>与非增值的作业项目。我们可以用下图简单的表示出来。</w:t>
      </w:r>
    </w:p>
    <w:p>
      <w:pPr>
        <w:tabs>
          <w:tab w:val="left" w:pos="5796"/>
        </w:tabs>
        <w:spacing w:line="38" w:lineRule="exact"/>
        <w:ind w:left="3952" w:right="0" w:firstLine="0"/>
        <w:rPr>
          <w:sz w:val="2"/>
        </w:rPr>
      </w:pPr>
      <w:r>
        <w:rPr>
          <w:position w:val="0"/>
          <w:sz w:val="3"/>
        </w:rPr>
        <w:pict>
          <v:group id="_x0000_i1025" style="width:78.95pt;height:1.85pt;mso-position-horizontal-relative:char;mso-position-vertical-relative:line" coordorigin="0,0" coordsize="1579,37">
            <v:line id="_x0000_s1026" style="position:absolute" from="0,18" to="1579,18" stroked="t" strokecolor="black" strokeweight="1.83pt">
              <v:stroke dashstyle="solid"/>
            </v:line>
            <w10:wrap type="none"/>
          </v:group>
        </w:pict>
      </w:r>
      <w:r>
        <w:rPr>
          <w:position w:val="0"/>
          <w:sz w:val="3"/>
        </w:rPr>
        <w:tab/>
      </w:r>
      <w:r>
        <w:rPr>
          <w:sz w:val="2"/>
        </w:rPr>
        <w:pict>
          <v:group id="_x0000_i1027" style="width:93.65pt;height:0.95pt;mso-position-horizontal-relative:char;mso-position-vertical-relative:line" coordorigin="0,0" coordsize="1873,19">
            <v:line id="_x0000_s1028" style="position:absolute" from="0,9" to="1872,9" stroked="t" strokecolor="black" strokeweight="0.92pt">
              <v:stroke dashstyle="solid"/>
            </v:line>
            <w10:wrap type="none"/>
          </v:group>
        </w:pict>
      </w:r>
    </w:p>
    <w:p>
      <w:pPr>
        <w:spacing w:before="120"/>
        <w:ind w:left="3245" w:right="0" w:firstLine="0"/>
        <w:jc w:val="both"/>
        <w:rPr>
          <w:sz w:val="29"/>
        </w:rPr>
      </w:pPr>
      <w:r>
        <w:rPr>
          <w:color w:val="2B2B2B"/>
          <w:sz w:val="26"/>
        </w:rPr>
        <w:t xml:space="preserve">基     </w:t>
      </w:r>
      <w:r>
        <w:rPr>
          <w:color w:val="3D3D3D"/>
          <w:sz w:val="30"/>
        </w:rPr>
        <w:t xml:space="preserve">生 产 准 备        </w:t>
      </w:r>
      <w:r>
        <w:rPr>
          <w:color w:val="565656"/>
          <w:spacing w:val="-4"/>
          <w:sz w:val="30"/>
        </w:rPr>
        <w:t xml:space="preserve">回 </w:t>
      </w:r>
      <w:r>
        <w:rPr>
          <w:color w:val="2B2B2B"/>
          <w:spacing w:val="7"/>
          <w:sz w:val="30"/>
        </w:rPr>
        <w:t xml:space="preserve">采  </w:t>
      </w:r>
      <w:r>
        <w:rPr>
          <w:color w:val="3D3D3D"/>
          <w:sz w:val="29"/>
        </w:rPr>
        <w:t>运</w:t>
      </w:r>
    </w:p>
    <w:p>
      <w:pPr>
        <w:pStyle w:val="BodyText"/>
      </w:pPr>
    </w:p>
    <w:p>
      <w:pPr>
        <w:pStyle w:val="BodyText"/>
        <w:spacing w:before="7"/>
        <w:rPr>
          <w:sz w:val="31"/>
        </w:rPr>
      </w:pPr>
    </w:p>
    <w:p>
      <w:pPr>
        <w:pStyle w:val="BodyText"/>
        <w:ind w:left="2313"/>
      </w:pPr>
      <w:r>
        <w:rPr>
          <w:color w:val="2B2B2B"/>
          <w:w w:val="220"/>
        </w:rPr>
        <w:t>归业采区准备曰曰升</w:t>
      </w:r>
    </w:p>
    <w:p>
      <w:pPr>
        <w:pStyle w:val="BodyText"/>
        <w:spacing w:before="6"/>
        <w:rPr>
          <w:sz w:val="15"/>
        </w:rPr>
      </w:pPr>
    </w:p>
    <w:p>
      <w:pPr>
        <w:pStyle w:val="BodyText"/>
        <w:spacing w:before="86" w:line="218" w:lineRule="auto"/>
        <w:ind w:left="2326" w:right="10166" w:hanging="3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width:38.45pt;height:72.4pt;margin-top:36.37pt;margin-left:272.25pt;mso-position-horizontal-relative:page;position:absolute;z-index:-251654144" filled="f" stroked="f">
            <v:textbox inset="0,0,0,0">
              <w:txbxContent>
                <w:p>
                  <w:pPr>
                    <w:spacing w:before="0" w:line="1448" w:lineRule="exact"/>
                    <w:ind w:left="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2B2B2B"/>
                      <w:w w:val="53"/>
                      <w:sz w:val="144"/>
                    </w:rPr>
                    <w:t>：</w:t>
                  </w:r>
                </w:p>
              </w:txbxContent>
            </v:textbox>
          </v:shape>
        </w:pict>
      </w:r>
      <w:r>
        <w:rPr>
          <w:color w:val="3D3D3D"/>
        </w:rPr>
        <w:t>作</w:t>
      </w:r>
      <w:r>
        <w:rPr>
          <w:color w:val="181818"/>
        </w:rPr>
        <w:t xml:space="preserve"> 业</w:t>
      </w:r>
      <w:r>
        <w:rPr>
          <w:color w:val="181818"/>
          <w:spacing w:val="-17"/>
        </w:rPr>
        <w:t>＿</w:t>
      </w:r>
    </w:p>
    <w:p>
      <w:pPr>
        <w:spacing w:before="0" w:line="557" w:lineRule="exact"/>
        <w:ind w:left="0" w:right="4907" w:firstLine="0"/>
        <w:jc w:val="right"/>
        <w:rPr>
          <w:rFonts w:ascii="Times New Roman" w:eastAsia="Times New Roman"/>
          <w:sz w:val="23"/>
        </w:rPr>
      </w:pPr>
      <w:r>
        <w:pict>
          <v:line id="_x0000_s1030" style="mso-position-horizontal-relative:page;position:absolute;z-index:-251655168" from="424.35pt,23.55pt" to="427.1pt,23.55pt" stroked="t" strokecolor="#565656" strokeweight="1.01pt">
            <v:stroke dashstyle="solid"/>
          </v:line>
        </w:pict>
      </w:r>
      <w:r>
        <w:rPr>
          <w:color w:val="2B2B2B"/>
          <w:spacing w:val="8"/>
          <w:sz w:val="70"/>
          <w:u w:val="thick" w:color="2B2B2B"/>
        </w:rPr>
        <w:t>旷巨丑竺</w:t>
      </w:r>
      <w:r>
        <w:rPr>
          <w:rFonts w:ascii="Times New Roman" w:eastAsia="Times New Roman"/>
          <w:color w:val="565656"/>
          <w:w w:val="55"/>
          <w:sz w:val="23"/>
        </w:rPr>
        <w:t xml:space="preserve">I </w:t>
      </w:r>
      <w:r>
        <w:rPr>
          <w:color w:val="2B2B2B"/>
          <w:spacing w:val="-624"/>
          <w:sz w:val="70"/>
        </w:rPr>
        <w:t>］</w:t>
      </w:r>
      <w:r>
        <w:rPr>
          <w:color w:val="2B2B2B"/>
          <w:sz w:val="30"/>
          <w:u w:val="thick" w:color="2B2B2B"/>
        </w:rPr>
        <w:t>巷逍</w:t>
      </w:r>
      <w:r>
        <w:rPr>
          <w:color w:val="2B2B2B"/>
          <w:sz w:val="30"/>
        </w:rPr>
        <w:t xml:space="preserve"> </w:t>
      </w:r>
      <w:r>
        <w:rPr>
          <w:color w:val="2B2B2B"/>
          <w:sz w:val="30"/>
          <w:u w:val="thick" w:color="2B2B2B"/>
        </w:rPr>
        <w:t>设备维修</w:t>
      </w:r>
      <w:r>
        <w:rPr>
          <w:rFonts w:ascii="Times New Roman" w:eastAsia="Times New Roman"/>
          <w:color w:val="8C8C8C"/>
          <w:w w:val="55"/>
          <w:sz w:val="23"/>
        </w:rPr>
        <w:t>1</w:t>
      </w:r>
    </w:p>
    <w:p>
      <w:pPr>
        <w:tabs>
          <w:tab w:val="left" w:pos="1564"/>
          <w:tab w:val="left" w:pos="4157"/>
        </w:tabs>
        <w:spacing w:before="0" w:line="837" w:lineRule="exact"/>
        <w:ind w:left="0" w:right="4775" w:firstLine="0"/>
        <w:jc w:val="right"/>
        <w:rPr>
          <w:rFonts w:ascii="Times New Roman" w:eastAsia="Times New Roman"/>
          <w:sz w:val="37"/>
        </w:rPr>
      </w:pPr>
      <w:r>
        <w:pict>
          <v:line id="_x0000_s1031" style="mso-position-horizontal-relative:page;position:absolute;z-index:-251656192" from="278.15pt,39.7pt" to="582.9pt,39.7pt" stroked="t" strokecolor="black" strokeweight="0.92pt">
            <v:stroke dashstyle="solid"/>
          </v:line>
        </w:pict>
      </w:r>
      <w:r>
        <w:rPr>
          <w:color w:val="2B2B2B"/>
          <w:sz w:val="74"/>
        </w:rPr>
        <w:t>巴</w:t>
      </w:r>
      <w:r>
        <w:rPr>
          <w:color w:val="2B2B2B"/>
          <w:spacing w:val="-359"/>
          <w:sz w:val="74"/>
        </w:rPr>
        <w:t>口</w:t>
      </w:r>
      <w:r>
        <w:rPr>
          <w:rFonts w:ascii="Times New Roman" w:eastAsia="Times New Roman"/>
          <w:color w:val="2B2B2B"/>
          <w:sz w:val="37"/>
        </w:rPr>
        <w:t>l</w:t>
        <w:tab/>
      </w:r>
      <w:r>
        <w:rPr>
          <w:color w:val="2B2B2B"/>
          <w:sz w:val="30"/>
        </w:rPr>
        <w:t>材料、设备、人员</w:t>
        <w:tab/>
      </w:r>
      <w:r>
        <w:rPr>
          <w:rFonts w:ascii="Times New Roman" w:eastAsia="Times New Roman"/>
          <w:color w:val="2B2B2B"/>
          <w:w w:val="70"/>
          <w:sz w:val="37"/>
        </w:rPr>
        <w:t>1</w:t>
      </w:r>
    </w:p>
    <w:p>
      <w:pPr>
        <w:pStyle w:val="BodyText"/>
        <w:spacing w:before="8"/>
        <w:rPr>
          <w:rFonts w:ascii="Times New Roman"/>
          <w:sz w:val="12"/>
        </w:rPr>
      </w:pPr>
      <w:r>
        <w:pict>
          <v:shape id="_x0000_s1032" style="width:223.95pt;height:0.1pt;margin-top:9.76pt;margin-left:318.56pt;mso-position-horizontal-relative:page;mso-wrap-distance-left:0;mso-wrap-distance-right:0;position:absolute;z-index:-251653120" coordorigin="6371,195" coordsize="4479,0" path="m6371,195l10850,195e" filled="f" stroked="t" strokecolor="black" strokeweight="0.92pt">
            <v:stroke dashstyle="solid"/>
            <v:path arrowok="t"/>
            <w10:wrap type="topAndBottom"/>
          </v:shape>
        </w:pict>
      </w:r>
    </w:p>
    <w:p>
      <w:pPr>
        <w:pStyle w:val="BodyText"/>
        <w:spacing w:before="9"/>
        <w:rPr>
          <w:rFonts w:ascii="Times New Roman"/>
          <w:sz w:val="10"/>
        </w:rPr>
      </w:pPr>
    </w:p>
    <w:p>
      <w:pPr>
        <w:tabs>
          <w:tab w:val="left" w:pos="4784"/>
        </w:tabs>
        <w:spacing w:before="86"/>
        <w:ind w:left="4315" w:right="0" w:firstLine="0"/>
        <w:jc w:val="left"/>
        <w:rPr>
          <w:sz w:val="30"/>
        </w:rPr>
      </w:pPr>
      <w:r>
        <w:rPr>
          <w:color w:val="2B2B2B"/>
          <w:sz w:val="30"/>
        </w:rPr>
        <w:t>图</w:t>
        <w:tab/>
      </w:r>
      <w:r>
        <w:rPr>
          <w:rFonts w:ascii="Times New Roman" w:eastAsia="Times New Roman"/>
          <w:color w:val="2B2B2B"/>
          <w:sz w:val="32"/>
        </w:rPr>
        <w:t>3</w:t>
      </w:r>
      <w:r>
        <w:rPr>
          <w:rFonts w:ascii="Times New Roman" w:eastAsia="Times New Roman"/>
          <w:color w:val="2B2B2B"/>
          <w:spacing w:val="-37"/>
          <w:sz w:val="32"/>
        </w:rPr>
        <w:t xml:space="preserve"> </w:t>
      </w:r>
      <w:r>
        <w:rPr>
          <w:rFonts w:ascii="Times New Roman" w:eastAsia="Times New Roman"/>
          <w:color w:val="565656"/>
          <w:sz w:val="32"/>
        </w:rPr>
        <w:t>-</w:t>
      </w:r>
      <w:r>
        <w:rPr>
          <w:rFonts w:ascii="Times New Roman" w:eastAsia="Times New Roman"/>
          <w:color w:val="565656"/>
          <w:spacing w:val="-6"/>
          <w:sz w:val="32"/>
        </w:rPr>
        <w:t xml:space="preserve"> </w:t>
      </w:r>
      <w:r>
        <w:rPr>
          <w:rFonts w:ascii="Times New Roman" w:eastAsia="Times New Roman"/>
          <w:color w:val="2B2B2B"/>
          <w:spacing w:val="6"/>
          <w:sz w:val="32"/>
        </w:rPr>
        <w:t>1</w:t>
      </w:r>
      <w:r>
        <w:rPr>
          <w:color w:val="2B2B2B"/>
          <w:spacing w:val="6"/>
          <w:sz w:val="30"/>
        </w:rPr>
        <w:t>；</w:t>
      </w:r>
      <w:r>
        <w:rPr>
          <w:color w:val="2B2B2B"/>
          <w:spacing w:val="-120"/>
          <w:sz w:val="30"/>
        </w:rPr>
        <w:t xml:space="preserve"> </w:t>
      </w:r>
      <w:r>
        <w:rPr>
          <w:color w:val="2B2B2B"/>
          <w:sz w:val="30"/>
        </w:rPr>
        <w:t>马家塔煤矿矿</w:t>
      </w:r>
      <w:r>
        <w:rPr>
          <w:color w:val="2B2B2B"/>
          <w:spacing w:val="12"/>
          <w:sz w:val="30"/>
        </w:rPr>
        <w:t xml:space="preserve"> </w:t>
      </w:r>
      <w:r>
        <w:rPr>
          <w:color w:val="2B2B2B"/>
          <w:sz w:val="30"/>
        </w:rPr>
        <w:t>井生产</w:t>
      </w:r>
      <w:r>
        <w:rPr>
          <w:color w:val="2B2B2B"/>
          <w:spacing w:val="-40"/>
          <w:sz w:val="30"/>
        </w:rPr>
        <w:t xml:space="preserve"> </w:t>
      </w:r>
      <w:r>
        <w:rPr>
          <w:color w:val="2B2B2B"/>
          <w:sz w:val="30"/>
        </w:rPr>
        <w:t>过程图</w:t>
      </w:r>
    </w:p>
    <w:p>
      <w:pPr>
        <w:pStyle w:val="BodyText"/>
        <w:spacing w:before="239" w:line="376" w:lineRule="auto"/>
        <w:ind w:left="490" w:right="606" w:firstLine="643"/>
      </w:pPr>
      <w:r>
        <w:rPr>
          <w:color w:val="3D3D3D"/>
          <w:spacing w:val="-12"/>
          <w:w w:val="105"/>
        </w:rPr>
        <w:t>任何企业产品的生产过程都由两个基本的链条组成，</w:t>
      </w:r>
      <w:r>
        <w:rPr>
          <w:color w:val="565656"/>
          <w:spacing w:val="50"/>
          <w:w w:val="105"/>
        </w:rPr>
        <w:t>一</w:t>
      </w:r>
      <w:r>
        <w:rPr>
          <w:color w:val="2B2B2B"/>
          <w:spacing w:val="-7"/>
          <w:w w:val="105"/>
        </w:rPr>
        <w:t>个 是生产的基本链条，另一个是辅助生产的链条，凡是与产品生产有直接关系的我们将其归为基本链条，辅助链条</w:t>
      </w:r>
    </w:p>
    <w:p>
      <w:pPr>
        <w:spacing w:after="0" w:line="376" w:lineRule="auto"/>
        <w:sectPr>
          <w:pgSz w:w="17860" w:h="25260"/>
          <w:pgMar w:top="2160" w:right="2360" w:bottom="280" w:left="2400" w:header="708" w:footer="708"/>
          <w:pgNumType w:start="2"/>
          <w:cols w:space="708"/>
        </w:sectPr>
      </w:pPr>
    </w:p>
    <w:p>
      <w:pPr>
        <w:pStyle w:val="BodyText"/>
        <w:spacing w:before="30" w:line="374" w:lineRule="auto"/>
        <w:ind w:left="631" w:right="431" w:firstLine="32"/>
      </w:pPr>
      <w:r>
        <w:rPr>
          <w:color w:val="606060"/>
          <w:spacing w:val="-10"/>
        </w:rPr>
        <w:t xml:space="preserve">是为保证基本链条正常运转所设的坏节。煤炭企业的生产环节也分为两 </w:t>
      </w:r>
      <w:r>
        <w:rPr>
          <w:color w:val="333333"/>
          <w:spacing w:val="11"/>
        </w:rPr>
        <w:t>个</w:t>
      </w:r>
      <w:r>
        <w:rPr>
          <w:color w:val="4B4B4B"/>
          <w:spacing w:val="-4"/>
        </w:rPr>
        <w:t>部分</w:t>
      </w:r>
      <w:r>
        <w:rPr>
          <w:color w:val="333333"/>
          <w:spacing w:val="52"/>
          <w:w w:val="95"/>
        </w:rPr>
        <w:t xml:space="preserve">： </w:t>
      </w:r>
      <w:r>
        <w:rPr>
          <w:color w:val="4B4B4B"/>
          <w:spacing w:val="2"/>
        </w:rPr>
        <w:t>分别为</w:t>
      </w:r>
      <w:r>
        <w:rPr>
          <w:color w:val="606060"/>
        </w:rPr>
        <w:t>基</w:t>
      </w:r>
      <w:r>
        <w:rPr>
          <w:color w:val="606060"/>
          <w:spacing w:val="-20"/>
        </w:rPr>
        <w:t>本作业和辅助作业。在煤矿开采企</w:t>
      </w:r>
      <w:r>
        <w:rPr>
          <w:color w:val="333333"/>
          <w:spacing w:val="-10"/>
        </w:rPr>
        <w:t>业中</w:t>
      </w:r>
      <w:r>
        <w:rPr>
          <w:color w:val="606060"/>
          <w:spacing w:val="-5"/>
        </w:rPr>
        <w:t>基</w:t>
      </w:r>
      <w:r>
        <w:rPr>
          <w:color w:val="333333"/>
          <w:spacing w:val="-4"/>
        </w:rPr>
        <w:t>本</w:t>
      </w:r>
      <w:r>
        <w:rPr>
          <w:color w:val="4B4B4B"/>
          <w:spacing w:val="3"/>
        </w:rPr>
        <w:t>作业主要是指开采</w:t>
      </w:r>
      <w:r>
        <w:rPr>
          <w:color w:val="1A1A1A"/>
          <w:spacing w:val="14"/>
        </w:rPr>
        <w:t>，</w:t>
      </w:r>
      <w:r>
        <w:rPr>
          <w:color w:val="606060"/>
          <w:spacing w:val="-5"/>
        </w:rPr>
        <w:t>而回    采中</w:t>
      </w:r>
      <w:r>
        <w:rPr>
          <w:color w:val="333333"/>
          <w:spacing w:val="-14"/>
        </w:rPr>
        <w:t>的</w:t>
      </w:r>
      <w:r>
        <w:rPr>
          <w:color w:val="4B4B4B"/>
          <w:spacing w:val="-15"/>
        </w:rPr>
        <w:t>采煤</w:t>
      </w:r>
      <w:r>
        <w:rPr>
          <w:color w:val="727272"/>
          <w:spacing w:val="23"/>
        </w:rPr>
        <w:t>工</w:t>
      </w:r>
      <w:r>
        <w:rPr>
          <w:color w:val="4B4B4B"/>
        </w:rPr>
        <w:t>艺 流</w:t>
      </w:r>
      <w:r>
        <w:rPr>
          <w:color w:val="4B4B4B"/>
          <w:spacing w:val="-10"/>
        </w:rPr>
        <w:t>程和掘进</w:t>
      </w:r>
      <w:r>
        <w:rPr>
          <w:color w:val="727272"/>
          <w:spacing w:val="-11"/>
        </w:rPr>
        <w:t>工艺</w:t>
      </w:r>
      <w:r>
        <w:rPr>
          <w:color w:val="4B4B4B"/>
          <w:spacing w:val="-7"/>
        </w:rPr>
        <w:t>流程是基本作业中的主要作业，采煤作业</w:t>
      </w:r>
      <w:r>
        <w:rPr>
          <w:color w:val="4B4B4B"/>
          <w:spacing w:val="-36"/>
        </w:rPr>
        <w:t>和掘进作业也包</w:t>
      </w:r>
      <w:r>
        <w:rPr>
          <w:color w:val="333333"/>
          <w:spacing w:val="-11"/>
        </w:rPr>
        <w:t>括</w:t>
      </w:r>
      <w:r>
        <w:rPr>
          <w:color w:val="606060"/>
          <w:spacing w:val="-21"/>
        </w:rPr>
        <w:t>打</w:t>
      </w:r>
      <w:r>
        <w:rPr>
          <w:color w:val="333333"/>
          <w:spacing w:val="-79"/>
        </w:rPr>
        <w:t>眼、</w:t>
      </w:r>
      <w:r>
        <w:rPr>
          <w:color w:val="4B4B4B"/>
        </w:rPr>
        <w:t xml:space="preserve">装药、    </w:t>
      </w:r>
      <w:r>
        <w:rPr>
          <w:color w:val="606060"/>
        </w:rPr>
        <w:t>联</w:t>
      </w:r>
      <w:r>
        <w:rPr>
          <w:color w:val="606060"/>
          <w:spacing w:val="-9"/>
        </w:rPr>
        <w:t>线、放炮、装歼、运研、支护等工序</w:t>
      </w:r>
      <w:r>
        <w:rPr>
          <w:color w:val="333333"/>
          <w:spacing w:val="20"/>
          <w:w w:val="95"/>
        </w:rPr>
        <w:t xml:space="preserve">：    </w:t>
      </w:r>
      <w:r>
        <w:rPr>
          <w:color w:val="4B4B4B"/>
          <w:spacing w:val="-10"/>
        </w:rPr>
        <w:t>与基本作业相配套的供</w:t>
      </w:r>
      <w:r>
        <w:rPr>
          <w:color w:val="333333"/>
          <w:spacing w:val="-5"/>
        </w:rPr>
        <w:t>水</w:t>
      </w:r>
      <w:r>
        <w:rPr>
          <w:color w:val="4B4B4B"/>
          <w:spacing w:val="-13"/>
        </w:rPr>
        <w:t>、供电、通防、通风以及巷道设备维修等被统称为辅助作</w:t>
      </w:r>
      <w:r>
        <w:rPr>
          <w:color w:val="4B4B4B"/>
          <w:spacing w:val="-34"/>
        </w:rPr>
        <w:t>业，是为了保证企业内部生</w:t>
      </w:r>
      <w:r>
        <w:rPr>
          <w:color w:val="727272"/>
          <w:spacing w:val="7"/>
        </w:rPr>
        <w:t>产</w:t>
      </w:r>
      <w:r>
        <w:rPr>
          <w:color w:val="4B4B4B"/>
          <w:spacing w:val="-7"/>
        </w:rPr>
        <w:t xml:space="preserve">流程有效运转的前提      </w:t>
      </w:r>
      <w:r>
        <w:rPr>
          <w:color w:val="606060"/>
        </w:rPr>
        <w:t>保障。</w:t>
      </w:r>
    </w:p>
    <w:p>
      <w:pPr>
        <w:spacing w:before="0" w:line="374" w:lineRule="exact"/>
        <w:ind w:left="1146" w:right="0" w:firstLine="0"/>
        <w:jc w:val="both"/>
        <w:rPr>
          <w:sz w:val="30"/>
        </w:rPr>
      </w:pPr>
      <w:r>
        <w:rPr>
          <w:rFonts w:ascii="Times New Roman" w:eastAsia="Times New Roman"/>
          <w:color w:val="333333"/>
          <w:sz w:val="28"/>
        </w:rPr>
        <w:t xml:space="preserve">d </w:t>
      </w:r>
      <w:r>
        <w:rPr>
          <w:color w:val="333333"/>
          <w:sz w:val="30"/>
        </w:rPr>
        <w:t>成本文化</w:t>
      </w:r>
    </w:p>
    <w:p>
      <w:pPr>
        <w:pStyle w:val="BodyText"/>
        <w:spacing w:before="214" w:line="369" w:lineRule="auto"/>
        <w:ind w:left="577" w:right="551" w:firstLine="668"/>
        <w:jc w:val="both"/>
      </w:pPr>
      <w:r>
        <w:rPr>
          <w:color w:val="606060"/>
          <w:spacing w:val="-12"/>
          <w:w w:val="105"/>
        </w:rPr>
        <w:t>冯家塔在建设期以战斗力强</w:t>
      </w:r>
      <w:r>
        <w:rPr>
          <w:color w:val="333333"/>
          <w:spacing w:val="-30"/>
          <w:w w:val="105"/>
        </w:rPr>
        <w:t>，</w:t>
      </w:r>
      <w:r>
        <w:rPr>
          <w:color w:val="4B4B4B"/>
          <w:spacing w:val="-7"/>
          <w:w w:val="105"/>
        </w:rPr>
        <w:t>能吃苦，具有 较强的</w:t>
      </w:r>
      <w:r>
        <w:rPr>
          <w:color w:val="727272"/>
          <w:spacing w:val="-19"/>
          <w:w w:val="105"/>
        </w:rPr>
        <w:t>奉献</w:t>
      </w:r>
      <w:r>
        <w:rPr>
          <w:color w:val="4B4B4B"/>
          <w:spacing w:val="-22"/>
          <w:w w:val="105"/>
        </w:rPr>
        <w:t>精神。之后</w:t>
      </w:r>
      <w:r>
        <w:rPr>
          <w:color w:val="333333"/>
          <w:spacing w:val="-52"/>
          <w:w w:val="105"/>
        </w:rPr>
        <w:t xml:space="preserve">， </w:t>
      </w:r>
      <w:r>
        <w:rPr>
          <w:color w:val="4B4B4B"/>
          <w:spacing w:val="-7"/>
          <w:w w:val="105"/>
        </w:rPr>
        <w:t>将这</w:t>
      </w:r>
      <w:r>
        <w:rPr>
          <w:color w:val="A0A0A0"/>
          <w:spacing w:val="-25"/>
          <w:w w:val="105"/>
        </w:rPr>
        <w:t>一</w:t>
      </w:r>
      <w:r>
        <w:rPr>
          <w:color w:val="4B4B4B"/>
          <w:spacing w:val="3"/>
          <w:w w:val="105"/>
        </w:rPr>
        <w:t>优良传</w:t>
      </w:r>
      <w:r>
        <w:rPr>
          <w:color w:val="4B4B4B"/>
          <w:spacing w:val="-28"/>
          <w:w w:val="105"/>
        </w:rPr>
        <w:t>统， 延续</w:t>
      </w:r>
      <w:r>
        <w:rPr>
          <w:color w:val="333333"/>
          <w:w w:val="105"/>
        </w:rPr>
        <w:t>了下来</w:t>
      </w:r>
      <w:r>
        <w:rPr>
          <w:color w:val="606060"/>
          <w:spacing w:val="6"/>
          <w:w w:val="105"/>
        </w:rPr>
        <w:t>。在企</w:t>
      </w:r>
      <w:r>
        <w:rPr>
          <w:color w:val="333333"/>
          <w:spacing w:val="-6"/>
          <w:w w:val="105"/>
        </w:rPr>
        <w:t>业</w:t>
      </w:r>
      <w:r>
        <w:rPr>
          <w:color w:val="606060"/>
          <w:spacing w:val="15"/>
          <w:w w:val="105"/>
        </w:rPr>
        <w:t>管理中</w:t>
      </w:r>
      <w:r>
        <w:rPr>
          <w:color w:val="333333"/>
          <w:spacing w:val="-55"/>
          <w:w w:val="105"/>
        </w:rPr>
        <w:t xml:space="preserve">， </w:t>
      </w:r>
      <w:r>
        <w:rPr>
          <w:color w:val="606060"/>
          <w:spacing w:val="-5"/>
          <w:w w:val="105"/>
        </w:rPr>
        <w:t>冯家塔煤矿的管理层</w:t>
      </w:r>
      <w:r>
        <w:rPr>
          <w:color w:val="1A1A1A"/>
          <w:spacing w:val="-55"/>
          <w:w w:val="105"/>
        </w:rPr>
        <w:t xml:space="preserve">， </w:t>
      </w:r>
      <w:r>
        <w:rPr>
          <w:color w:val="4B4B4B"/>
          <w:spacing w:val="-12"/>
          <w:w w:val="105"/>
        </w:rPr>
        <w:t xml:space="preserve">充分借鉴了海尔文化的 </w:t>
      </w:r>
      <w:r>
        <w:rPr>
          <w:rFonts w:ascii="Times New Roman" w:eastAsia="Times New Roman"/>
          <w:color w:val="4B4B4B"/>
          <w:w w:val="105"/>
          <w:sz w:val="34"/>
        </w:rPr>
        <w:t xml:space="preserve">OEC </w:t>
      </w:r>
      <w:r>
        <w:rPr>
          <w:color w:val="606060"/>
          <w:spacing w:val="-15"/>
          <w:w w:val="105"/>
        </w:rPr>
        <w:t>管理模式</w:t>
      </w:r>
      <w:r>
        <w:rPr>
          <w:color w:val="333333"/>
          <w:spacing w:val="16"/>
          <w:w w:val="105"/>
        </w:rPr>
        <w:t>，</w:t>
      </w:r>
      <w:r>
        <w:rPr>
          <w:color w:val="606060"/>
          <w:spacing w:val="-40"/>
          <w:w w:val="105"/>
        </w:rPr>
        <w:t xml:space="preserve">在 </w:t>
      </w:r>
      <w:r>
        <w:rPr>
          <w:color w:val="333333"/>
          <w:spacing w:val="-19"/>
          <w:w w:val="105"/>
        </w:rPr>
        <w:t>煤</w:t>
      </w:r>
      <w:r>
        <w:rPr>
          <w:color w:val="4B4B4B"/>
          <w:spacing w:val="-23"/>
          <w:w w:val="105"/>
        </w:rPr>
        <w:t>矿企业内部， 实行了具</w:t>
      </w:r>
      <w:r>
        <w:rPr>
          <w:color w:val="727272"/>
          <w:spacing w:val="-5"/>
          <w:w w:val="105"/>
        </w:rPr>
        <w:t>有</w:t>
      </w:r>
      <w:r>
        <w:rPr>
          <w:color w:val="4B4B4B"/>
          <w:spacing w:val="-15"/>
          <w:w w:val="105"/>
        </w:rPr>
        <w:t>科学化</w:t>
      </w:r>
      <w:r>
        <w:rPr>
          <w:color w:val="333333"/>
          <w:spacing w:val="-25"/>
          <w:w w:val="105"/>
        </w:rPr>
        <w:t>的</w:t>
      </w:r>
      <w:r>
        <w:rPr>
          <w:color w:val="4B4B4B"/>
          <w:spacing w:val="-3"/>
          <w:w w:val="105"/>
        </w:rPr>
        <w:t>管理手段和方式</w:t>
      </w:r>
      <w:r>
        <w:rPr>
          <w:color w:val="333333"/>
          <w:spacing w:val="-57"/>
          <w:w w:val="105"/>
        </w:rPr>
        <w:t xml:space="preserve">， </w:t>
      </w:r>
      <w:r>
        <w:rPr>
          <w:color w:val="606060"/>
          <w:spacing w:val="-13"/>
          <w:w w:val="105"/>
        </w:rPr>
        <w:t>将企</w:t>
      </w:r>
      <w:r>
        <w:rPr>
          <w:color w:val="333333"/>
          <w:spacing w:val="-4"/>
          <w:w w:val="105"/>
        </w:rPr>
        <w:t>业</w:t>
      </w:r>
      <w:r>
        <w:rPr>
          <w:color w:val="4B4B4B"/>
          <w:spacing w:val="-12"/>
          <w:w w:val="105"/>
        </w:rPr>
        <w:t>文化</w:t>
      </w:r>
      <w:r>
        <w:rPr>
          <w:color w:val="333333"/>
          <w:w w:val="105"/>
        </w:rPr>
        <w:t>的</w:t>
      </w:r>
      <w:r>
        <w:rPr>
          <w:color w:val="4B4B4B"/>
          <w:spacing w:val="-4"/>
          <w:w w:val="105"/>
        </w:rPr>
        <w:t>培养</w:t>
      </w:r>
      <w:r>
        <w:rPr>
          <w:color w:val="4B4B4B"/>
          <w:spacing w:val="3"/>
          <w:w w:val="105"/>
        </w:rPr>
        <w:t>及延续</w:t>
      </w:r>
      <w:r>
        <w:rPr>
          <w:color w:val="1A1A1A"/>
          <w:spacing w:val="15"/>
          <w:w w:val="105"/>
        </w:rPr>
        <w:t>，</w:t>
      </w:r>
      <w:r>
        <w:rPr>
          <w:color w:val="4B4B4B"/>
          <w:spacing w:val="-11"/>
          <w:w w:val="105"/>
        </w:rPr>
        <w:t>做为其后期发展的基础动力和源泉</w:t>
      </w:r>
      <w:r>
        <w:rPr>
          <w:color w:val="333333"/>
          <w:spacing w:val="-33"/>
          <w:w w:val="105"/>
        </w:rPr>
        <w:t>。</w:t>
      </w:r>
      <w:r>
        <w:rPr>
          <w:color w:val="4B4B4B"/>
          <w:w w:val="105"/>
        </w:rPr>
        <w:t>研究</w:t>
      </w:r>
      <w:r>
        <w:rPr>
          <w:color w:val="727272"/>
          <w:spacing w:val="-7"/>
          <w:w w:val="105"/>
        </w:rPr>
        <w:t>并</w:t>
      </w:r>
      <w:r>
        <w:rPr>
          <w:color w:val="4B4B4B"/>
          <w:spacing w:val="-6"/>
          <w:w w:val="105"/>
        </w:rPr>
        <w:t>设计出了冯家塔的企业文化发展框</w:t>
      </w:r>
      <w:r>
        <w:rPr>
          <w:color w:val="4B4B4B"/>
          <w:spacing w:val="13"/>
          <w:w w:val="105"/>
        </w:rPr>
        <w:t>架</w:t>
      </w:r>
      <w:r>
        <w:rPr>
          <w:color w:val="333333"/>
          <w:spacing w:val="1"/>
          <w:w w:val="105"/>
        </w:rPr>
        <w:t xml:space="preserve">， </w:t>
      </w:r>
      <w:r>
        <w:rPr>
          <w:color w:val="4B4B4B"/>
          <w:spacing w:val="-4"/>
          <w:w w:val="105"/>
        </w:rPr>
        <w:t>并</w:t>
      </w:r>
      <w:r>
        <w:rPr>
          <w:color w:val="333333"/>
          <w:spacing w:val="-25"/>
          <w:w w:val="105"/>
        </w:rPr>
        <w:t>制</w:t>
      </w:r>
      <w:r>
        <w:rPr>
          <w:color w:val="4B4B4B"/>
          <w:spacing w:val="-9"/>
          <w:w w:val="105"/>
        </w:rPr>
        <w:t>定了详细</w:t>
      </w:r>
      <w:r>
        <w:rPr>
          <w:color w:val="333333"/>
          <w:spacing w:val="26"/>
          <w:w w:val="105"/>
        </w:rPr>
        <w:t>的</w:t>
      </w:r>
      <w:r>
        <w:rPr>
          <w:color w:val="606060"/>
          <w:spacing w:val="-12"/>
          <w:w w:val="105"/>
        </w:rPr>
        <w:t>实施细</w:t>
      </w:r>
      <w:r>
        <w:rPr>
          <w:color w:val="333333"/>
          <w:spacing w:val="-13"/>
          <w:w w:val="105"/>
        </w:rPr>
        <w:t>则，以</w:t>
      </w:r>
      <w:r>
        <w:rPr>
          <w:color w:val="606060"/>
          <w:spacing w:val="-16"/>
          <w:w w:val="105"/>
        </w:rPr>
        <w:t>达</w:t>
      </w:r>
      <w:r>
        <w:rPr>
          <w:color w:val="333333"/>
          <w:spacing w:val="-15"/>
          <w:w w:val="105"/>
        </w:rPr>
        <w:t>到</w:t>
      </w:r>
      <w:r>
        <w:rPr>
          <w:color w:val="606060"/>
          <w:spacing w:val="-20"/>
          <w:w w:val="105"/>
        </w:rPr>
        <w:t>丰宽的企</w:t>
      </w:r>
      <w:r>
        <w:rPr>
          <w:color w:val="333333"/>
          <w:spacing w:val="-28"/>
          <w:w w:val="105"/>
        </w:rPr>
        <w:t>业</w:t>
      </w:r>
      <w:r>
        <w:rPr>
          <w:color w:val="606060"/>
          <w:spacing w:val="-22"/>
          <w:w w:val="105"/>
        </w:rPr>
        <w:t>文化发展</w:t>
      </w:r>
      <w:r>
        <w:rPr>
          <w:color w:val="333333"/>
          <w:w w:val="105"/>
        </w:rPr>
        <w:t>、</w:t>
      </w:r>
      <w:r>
        <w:rPr>
          <w:color w:val="606060"/>
          <w:spacing w:val="-15"/>
          <w:w w:val="105"/>
        </w:rPr>
        <w:t>壮大的目的。这也是一个</w:t>
      </w:r>
      <w:r>
        <w:rPr>
          <w:color w:val="4B4B4B"/>
          <w:spacing w:val="-15"/>
          <w:w w:val="105"/>
        </w:rPr>
        <w:t>企</w:t>
      </w:r>
      <w:r>
        <w:rPr>
          <w:color w:val="333333"/>
          <w:spacing w:val="-13"/>
          <w:w w:val="105"/>
        </w:rPr>
        <w:t>业</w:t>
      </w:r>
      <w:r>
        <w:rPr>
          <w:color w:val="4B4B4B"/>
          <w:spacing w:val="-24"/>
          <w:w w:val="105"/>
        </w:rPr>
        <w:t>能长</w:t>
      </w:r>
      <w:r>
        <w:rPr>
          <w:color w:val="333333"/>
          <w:spacing w:val="-5"/>
          <w:w w:val="105"/>
        </w:rPr>
        <w:t>久</w:t>
      </w:r>
      <w:r>
        <w:rPr>
          <w:color w:val="4B4B4B"/>
          <w:spacing w:val="-11"/>
          <w:w w:val="105"/>
        </w:rPr>
        <w:t>发展所必须建立的基</w:t>
      </w:r>
      <w:r>
        <w:rPr>
          <w:color w:val="333333"/>
          <w:spacing w:val="-27"/>
          <w:w w:val="105"/>
        </w:rPr>
        <w:t>础</w:t>
      </w:r>
      <w:r>
        <w:rPr>
          <w:color w:val="4B4B4B"/>
          <w:spacing w:val="-17"/>
          <w:w w:val="105"/>
        </w:rPr>
        <w:t>和保障</w:t>
      </w:r>
      <w:r>
        <w:rPr>
          <w:color w:val="727272"/>
          <w:w w:val="105"/>
        </w:rPr>
        <w:t>。</w:t>
      </w:r>
    </w:p>
    <w:p>
      <w:pPr>
        <w:pStyle w:val="BodyText"/>
        <w:spacing w:before="15" w:line="374" w:lineRule="auto"/>
        <w:ind w:left="542" w:right="474" w:firstLine="672"/>
      </w:pPr>
      <w:r>
        <w:rPr>
          <w:color w:val="606060"/>
          <w:spacing w:val="-21"/>
        </w:rPr>
        <w:t>在经过了几年的努力和建设</w:t>
      </w:r>
      <w:r>
        <w:rPr>
          <w:color w:val="333333"/>
          <w:spacing w:val="-47"/>
        </w:rPr>
        <w:t xml:space="preserve">， </w:t>
      </w:r>
      <w:r>
        <w:rPr>
          <w:color w:val="4B4B4B"/>
          <w:spacing w:val="-11"/>
        </w:rPr>
        <w:t>冯家 塔煤矿的企业文化</w:t>
      </w:r>
      <w:r>
        <w:rPr>
          <w:color w:val="333333"/>
          <w:spacing w:val="18"/>
        </w:rPr>
        <w:t>，</w:t>
      </w:r>
      <w:r>
        <w:rPr>
          <w:color w:val="4B4B4B"/>
          <w:spacing w:val="-6"/>
        </w:rPr>
        <w:t>已初具  规模</w:t>
      </w:r>
      <w:r>
        <w:rPr>
          <w:color w:val="333333"/>
          <w:spacing w:val="-40"/>
        </w:rPr>
        <w:t>，</w:t>
      </w:r>
      <w:r>
        <w:rPr>
          <w:color w:val="606060"/>
          <w:spacing w:val="-1"/>
        </w:rPr>
        <w:t>目前</w:t>
      </w:r>
      <w:r>
        <w:rPr>
          <w:color w:val="333333"/>
          <w:spacing w:val="-42"/>
        </w:rPr>
        <w:t xml:space="preserve">， </w:t>
      </w:r>
      <w:r>
        <w:rPr>
          <w:color w:val="4B4B4B"/>
          <w:spacing w:val="-14"/>
        </w:rPr>
        <w:t>基 本</w:t>
      </w:r>
      <w:r>
        <w:rPr>
          <w:color w:val="333333"/>
        </w:rPr>
        <w:t>上</w:t>
      </w:r>
      <w:r>
        <w:rPr>
          <w:color w:val="606060"/>
          <w:spacing w:val="11"/>
        </w:rPr>
        <w:t xml:space="preserve">形成了三     </w:t>
      </w:r>
      <w:r>
        <w:rPr>
          <w:color w:val="333333"/>
          <w:spacing w:val="-40"/>
        </w:rPr>
        <w:t>个</w:t>
      </w:r>
      <w:r>
        <w:rPr>
          <w:color w:val="606060"/>
        </w:rPr>
        <w:t>层面的体系。整洁的矿区面</w:t>
      </w:r>
      <w:r>
        <w:rPr>
          <w:color w:val="606060"/>
          <w:spacing w:val="-202"/>
        </w:rPr>
        <w:t>貌</w:t>
      </w:r>
      <w:r>
        <w:rPr>
          <w:color w:val="333333"/>
          <w:spacing w:val="-30"/>
        </w:rPr>
        <w:t>、</w:t>
      </w:r>
      <w:r>
        <w:rPr>
          <w:color w:val="4B4B4B"/>
          <w:spacing w:val="-15"/>
        </w:rPr>
        <w:t>合格的产品形象、严谨而又规范的</w:t>
      </w:r>
      <w:r>
        <w:rPr>
          <w:color w:val="727272"/>
          <w:spacing w:val="-4"/>
        </w:rPr>
        <w:t>工</w:t>
      </w:r>
      <w:r>
        <w:rPr>
          <w:color w:val="4B4B4B"/>
        </w:rPr>
        <w:t>作形象</w:t>
      </w:r>
      <w:r>
        <w:rPr>
          <w:color w:val="333333"/>
          <w:spacing w:val="-19"/>
        </w:rPr>
        <w:t>和</w:t>
      </w:r>
      <w:r>
        <w:rPr>
          <w:color w:val="4B4B4B"/>
          <w:spacing w:val="-15"/>
        </w:rPr>
        <w:t>职工的面貌，构成了企业文</w:t>
      </w:r>
      <w:r>
        <w:rPr>
          <w:color w:val="333333"/>
          <w:spacing w:val="-15"/>
        </w:rPr>
        <w:t>化</w:t>
      </w:r>
      <w:r>
        <w:rPr>
          <w:color w:val="4B4B4B"/>
          <w:spacing w:val="-7"/>
        </w:rPr>
        <w:t>的表层</w:t>
      </w:r>
      <w:r>
        <w:rPr>
          <w:color w:val="333333"/>
          <w:spacing w:val="6"/>
          <w:w w:val="85"/>
        </w:rPr>
        <w:t xml:space="preserve">：      </w:t>
      </w:r>
      <w:r>
        <w:rPr>
          <w:color w:val="606060"/>
          <w:spacing w:val="-27"/>
        </w:rPr>
        <w:t>合理</w:t>
      </w:r>
      <w:r>
        <w:rPr>
          <w:color w:val="333333"/>
          <w:spacing w:val="-3"/>
        </w:rPr>
        <w:t>的</w:t>
      </w:r>
      <w:r>
        <w:rPr>
          <w:color w:val="4B4B4B"/>
          <w:spacing w:val="-4"/>
        </w:rPr>
        <w:t>组织结</w:t>
      </w:r>
      <w:r>
        <w:rPr>
          <w:color w:val="333333"/>
          <w:spacing w:val="-20"/>
        </w:rPr>
        <w:t>构</w:t>
      </w:r>
      <w:r>
        <w:rPr>
          <w:color w:val="4B4B4B"/>
          <w:spacing w:val="-9"/>
        </w:rPr>
        <w:t>、规范的</w:t>
      </w:r>
      <w:r>
        <w:rPr>
          <w:color w:val="333333"/>
          <w:spacing w:val="-13"/>
        </w:rPr>
        <w:t>制</w:t>
      </w:r>
      <w:r>
        <w:rPr>
          <w:color w:val="4B4B4B"/>
          <w:spacing w:val="-3"/>
        </w:rPr>
        <w:t>度和先</w:t>
      </w:r>
      <w:r>
        <w:rPr>
          <w:color w:val="333333"/>
          <w:spacing w:val="-14"/>
        </w:rPr>
        <w:t>进的</w:t>
      </w:r>
      <w:r>
        <w:rPr>
          <w:color w:val="4B4B4B"/>
        </w:rPr>
        <w:t>管理手段</w:t>
      </w:r>
      <w:r>
        <w:rPr>
          <w:color w:val="4B4B4B"/>
          <w:spacing w:val="-1"/>
        </w:rPr>
        <w:t>和方式等</w:t>
      </w:r>
      <w:r>
        <w:rPr>
          <w:color w:val="333333"/>
          <w:spacing w:val="-7"/>
        </w:rPr>
        <w:t>，</w:t>
      </w:r>
      <w:r>
        <w:rPr>
          <w:color w:val="4B4B4B"/>
          <w:spacing w:val="-3"/>
        </w:rPr>
        <w:t xml:space="preserve">构成 </w:t>
      </w:r>
      <w:r>
        <w:rPr>
          <w:color w:val="333333"/>
          <w:spacing w:val="49"/>
        </w:rPr>
        <w:t>了</w:t>
      </w:r>
      <w:r>
        <w:rPr>
          <w:color w:val="4B4B4B"/>
          <w:spacing w:val="7"/>
        </w:rPr>
        <w:t xml:space="preserve">企业的 </w:t>
      </w:r>
      <w:r>
        <w:rPr>
          <w:color w:val="333333"/>
          <w:spacing w:val="13"/>
        </w:rPr>
        <w:t>中</w:t>
      </w:r>
      <w:r>
        <w:rPr>
          <w:color w:val="727272"/>
          <w:spacing w:val="18"/>
        </w:rPr>
        <w:t>层</w:t>
      </w:r>
      <w:r>
        <w:rPr>
          <w:color w:val="4B4B4B"/>
        </w:rPr>
        <w:t>文化</w:t>
      </w:r>
      <w:r>
        <w:rPr>
          <w:color w:val="333333"/>
          <w:spacing w:val="9"/>
          <w:w w:val="85"/>
        </w:rPr>
        <w:t xml:space="preserve">； </w:t>
      </w:r>
      <w:r>
        <w:rPr>
          <w:color w:val="4B4B4B"/>
          <w:spacing w:val="-17"/>
        </w:rPr>
        <w:t>价值观念</w:t>
      </w:r>
      <w:r>
        <w:rPr>
          <w:color w:val="333333"/>
          <w:spacing w:val="-91"/>
        </w:rPr>
        <w:t>、</w:t>
      </w:r>
      <w:r>
        <w:rPr>
          <w:color w:val="4B4B4B"/>
          <w:spacing w:val="-4"/>
        </w:rPr>
        <w:t>企业精神等，是企业文化的瑕深层次。硬</w:t>
      </w:r>
      <w:r>
        <w:rPr>
          <w:color w:val="4B4B4B"/>
          <w:spacing w:val="-15"/>
        </w:rPr>
        <w:t>性和软性的管理模式相互结合，取长</w:t>
      </w:r>
      <w:r>
        <w:rPr>
          <w:color w:val="333333"/>
          <w:spacing w:val="11"/>
        </w:rPr>
        <w:t>补</w:t>
      </w:r>
      <w:r>
        <w:rPr>
          <w:color w:val="4B4B4B"/>
          <w:spacing w:val="12"/>
        </w:rPr>
        <w:t>短</w:t>
      </w:r>
      <w:r>
        <w:rPr>
          <w:color w:val="1A1A1A"/>
          <w:spacing w:val="-55"/>
        </w:rPr>
        <w:t xml:space="preserve">， </w:t>
      </w:r>
      <w:r>
        <w:rPr>
          <w:color w:val="4B4B4B"/>
          <w:spacing w:val="19"/>
        </w:rPr>
        <w:t>使得</w:t>
      </w:r>
      <w:r>
        <w:rPr>
          <w:color w:val="333333"/>
          <w:spacing w:val="-8"/>
        </w:rPr>
        <w:t>各</w:t>
      </w:r>
      <w:r>
        <w:rPr>
          <w:color w:val="4B4B4B"/>
          <w:spacing w:val="-8"/>
        </w:rPr>
        <w:t>项制度和流程</w:t>
      </w:r>
      <w:r>
        <w:rPr>
          <w:color w:val="333333"/>
          <w:spacing w:val="-10"/>
        </w:rPr>
        <w:t xml:space="preserve">，能 </w:t>
      </w:r>
      <w:r>
        <w:rPr>
          <w:color w:val="4B4B4B"/>
          <w:spacing w:val="10"/>
        </w:rPr>
        <w:t>有效地 运行和 执</w:t>
      </w:r>
      <w:r>
        <w:rPr>
          <w:color w:val="606060"/>
        </w:rPr>
        <w:t>行</w:t>
      </w:r>
      <w:r>
        <w:rPr>
          <w:color w:val="606060"/>
          <w:spacing w:val="-18"/>
        </w:rPr>
        <w:t>。通过高层领导的管理和职工</w:t>
      </w:r>
      <w:r>
        <w:rPr>
          <w:color w:val="333333"/>
          <w:spacing w:val="-5"/>
        </w:rPr>
        <w:t>的</w:t>
      </w:r>
      <w:r>
        <w:rPr>
          <w:color w:val="4B4B4B"/>
          <w:spacing w:val="-13"/>
        </w:rPr>
        <w:t>不懈努力</w:t>
      </w:r>
      <w:r>
        <w:rPr>
          <w:color w:val="1A1A1A"/>
          <w:spacing w:val="22"/>
        </w:rPr>
        <w:t xml:space="preserve">，  </w:t>
      </w:r>
      <w:r>
        <w:rPr>
          <w:color w:val="4B4B4B"/>
          <w:spacing w:val="-3"/>
        </w:rPr>
        <w:t>使得成本管理的重要性，  在企</w:t>
      </w:r>
      <w:r>
        <w:rPr>
          <w:color w:val="333333"/>
          <w:spacing w:val="-5"/>
        </w:rPr>
        <w:t>业</w:t>
      </w:r>
      <w:r>
        <w:rPr>
          <w:color w:val="727272"/>
          <w:spacing w:val="-11"/>
        </w:rPr>
        <w:t>工作</w:t>
      </w:r>
      <w:r>
        <w:rPr>
          <w:color w:val="4B4B4B"/>
          <w:spacing w:val="-6"/>
        </w:rPr>
        <w:t>实践中</w:t>
      </w:r>
      <w:r>
        <w:rPr>
          <w:color w:val="333333"/>
          <w:spacing w:val="-41"/>
        </w:rPr>
        <w:t>，</w:t>
      </w:r>
      <w:r>
        <w:rPr>
          <w:color w:val="606060"/>
          <w:spacing w:val="-10"/>
        </w:rPr>
        <w:t>不断</w:t>
      </w:r>
      <w:r>
        <w:rPr>
          <w:color w:val="333333"/>
          <w:spacing w:val="-23"/>
        </w:rPr>
        <w:t>地</w:t>
      </w:r>
      <w:r>
        <w:rPr>
          <w:color w:val="606060"/>
          <w:spacing w:val="-18"/>
        </w:rPr>
        <w:t>得到验证和总结</w:t>
      </w:r>
      <w:r>
        <w:rPr>
          <w:color w:val="333333"/>
          <w:spacing w:val="-37"/>
        </w:rPr>
        <w:t>，</w:t>
      </w:r>
      <w:r>
        <w:rPr>
          <w:color w:val="606060"/>
          <w:spacing w:val="-14"/>
        </w:rPr>
        <w:t>全员的成本管理意识不断地加强，      这是企业文化在企</w:t>
      </w:r>
      <w:r>
        <w:rPr>
          <w:color w:val="333333"/>
          <w:spacing w:val="-19"/>
        </w:rPr>
        <w:t>业</w:t>
      </w:r>
      <w:r>
        <w:rPr>
          <w:color w:val="4B4B4B"/>
        </w:rPr>
        <w:t>生</w:t>
      </w:r>
      <w:r>
        <w:rPr>
          <w:color w:val="606060"/>
        </w:rPr>
        <w:t>产过程中，所起到的强大推动性作用。</w:t>
      </w:r>
    </w:p>
    <w:p>
      <w:pPr>
        <w:pStyle w:val="BodyText"/>
        <w:spacing w:before="9"/>
        <w:rPr>
          <w:sz w:val="22"/>
        </w:rPr>
      </w:pPr>
    </w:p>
    <w:p>
      <w:pPr>
        <w:pStyle w:val="Heading3"/>
        <w:numPr>
          <w:ilvl w:val="1"/>
          <w:numId w:val="10"/>
        </w:numPr>
        <w:tabs>
          <w:tab w:val="left" w:pos="1153"/>
        </w:tabs>
        <w:spacing w:before="0" w:after="0" w:line="240" w:lineRule="auto"/>
        <w:ind w:left="1152" w:right="0" w:hanging="614"/>
        <w:jc w:val="left"/>
        <w:rPr>
          <w:rFonts w:ascii="Arial" w:eastAsia="Arial"/>
          <w:color w:val="1A1A1A"/>
          <w:sz w:val="35"/>
        </w:rPr>
      </w:pPr>
      <w:r>
        <w:rPr>
          <w:color w:val="333333"/>
          <w:spacing w:val="-7"/>
          <w:w w:val="110"/>
        </w:rPr>
        <w:t>冯家塔煤矿成本管理模式现状</w:t>
      </w:r>
    </w:p>
    <w:p>
      <w:pPr>
        <w:pStyle w:val="BodyText"/>
        <w:spacing w:before="184" w:line="374" w:lineRule="auto"/>
        <w:ind w:left="499" w:right="630" w:firstLine="673"/>
        <w:jc w:val="both"/>
      </w:pPr>
      <w:r>
        <w:rPr>
          <w:color w:val="4B4B4B"/>
          <w:spacing w:val="-17"/>
          <w:w w:val="105"/>
        </w:rPr>
        <w:t>冯家塔</w:t>
      </w:r>
      <w:r>
        <w:rPr>
          <w:color w:val="333333"/>
          <w:spacing w:val="-19"/>
          <w:w w:val="105"/>
        </w:rPr>
        <w:t>煤</w:t>
      </w:r>
      <w:r>
        <w:rPr>
          <w:color w:val="4B4B4B"/>
          <w:spacing w:val="-18"/>
          <w:w w:val="105"/>
        </w:rPr>
        <w:t>矿以前曾经建立</w:t>
      </w:r>
      <w:r>
        <w:rPr>
          <w:color w:val="333333"/>
          <w:spacing w:val="-16"/>
          <w:w w:val="105"/>
        </w:rPr>
        <w:t>了</w:t>
      </w:r>
      <w:r>
        <w:rPr>
          <w:color w:val="4B4B4B"/>
          <w:spacing w:val="-4"/>
          <w:w w:val="105"/>
        </w:rPr>
        <w:t>相应机构</w:t>
      </w:r>
      <w:r>
        <w:rPr>
          <w:color w:val="333333"/>
          <w:spacing w:val="-57"/>
          <w:w w:val="105"/>
        </w:rPr>
        <w:t>，</w:t>
      </w:r>
      <w:r>
        <w:rPr>
          <w:color w:val="4B4B4B"/>
          <w:spacing w:val="1"/>
          <w:w w:val="105"/>
        </w:rPr>
        <w:t>展开目标成本管理活动</w:t>
      </w:r>
      <w:r>
        <w:rPr>
          <w:color w:val="1A1A1A"/>
          <w:spacing w:val="-1"/>
          <w:w w:val="105"/>
        </w:rPr>
        <w:t xml:space="preserve">， </w:t>
      </w:r>
      <w:r>
        <w:rPr>
          <w:color w:val="606060"/>
          <w:spacing w:val="-5"/>
          <w:w w:val="105"/>
        </w:rPr>
        <w:t>但是都没有产生明</w:t>
      </w:r>
      <w:r>
        <w:rPr>
          <w:color w:val="606060"/>
          <w:spacing w:val="-7"/>
          <w:w w:val="105"/>
        </w:rPr>
        <w:t>显的效果</w:t>
      </w:r>
      <w:r>
        <w:rPr>
          <w:color w:val="1A1A1A"/>
          <w:spacing w:val="-14"/>
          <w:w w:val="105"/>
        </w:rPr>
        <w:t>。</w:t>
      </w:r>
      <w:r>
        <w:rPr>
          <w:color w:val="4B4B4B"/>
          <w:spacing w:val="-5"/>
          <w:w w:val="105"/>
        </w:rPr>
        <w:t>特别是近几年来</w:t>
      </w:r>
      <w:r>
        <w:rPr>
          <w:color w:val="333333"/>
          <w:spacing w:val="-23"/>
          <w:w w:val="105"/>
        </w:rPr>
        <w:t>，</w:t>
      </w:r>
      <w:r>
        <w:rPr>
          <w:color w:val="606060"/>
          <w:spacing w:val="-17"/>
          <w:w w:val="105"/>
        </w:rPr>
        <w:t>冯家塔煤矿不断分</w:t>
      </w:r>
      <w:r>
        <w:rPr>
          <w:color w:val="333333"/>
          <w:spacing w:val="-27"/>
          <w:w w:val="105"/>
        </w:rPr>
        <w:t>析</w:t>
      </w:r>
      <w:r>
        <w:rPr>
          <w:color w:val="4B4B4B"/>
          <w:spacing w:val="-13"/>
          <w:w w:val="105"/>
        </w:rPr>
        <w:t>企业自身的</w:t>
      </w:r>
      <w:r>
        <w:rPr>
          <w:color w:val="333333"/>
          <w:spacing w:val="-19"/>
          <w:w w:val="105"/>
        </w:rPr>
        <w:t>不</w:t>
      </w:r>
      <w:r>
        <w:rPr>
          <w:color w:val="606060"/>
          <w:w w:val="105"/>
        </w:rPr>
        <w:t>足</w:t>
      </w:r>
      <w:r>
        <w:rPr>
          <w:color w:val="333333"/>
          <w:spacing w:val="-49"/>
          <w:w w:val="105"/>
        </w:rPr>
        <w:t xml:space="preserve">， </w:t>
      </w:r>
      <w:r>
        <w:rPr>
          <w:color w:val="4B4B4B"/>
          <w:spacing w:val="-11"/>
          <w:w w:val="105"/>
        </w:rPr>
        <w:t>发 现</w:t>
      </w:r>
      <w:r>
        <w:rPr>
          <w:color w:val="333333"/>
          <w:spacing w:val="-3"/>
          <w:w w:val="105"/>
        </w:rPr>
        <w:t>了成</w:t>
      </w:r>
      <w:r>
        <w:rPr>
          <w:color w:val="4B4B4B"/>
          <w:spacing w:val="-3"/>
          <w:w w:val="105"/>
        </w:rPr>
        <w:t>本目标制</w:t>
      </w:r>
      <w:r>
        <w:rPr>
          <w:color w:val="606060"/>
          <w:spacing w:val="-15"/>
          <w:w w:val="105"/>
        </w:rPr>
        <w:t>定缺乏科学性</w:t>
      </w:r>
      <w:r>
        <w:rPr>
          <w:color w:val="333333"/>
          <w:spacing w:val="-53"/>
          <w:w w:val="105"/>
        </w:rPr>
        <w:t>、</w:t>
      </w:r>
      <w:r>
        <w:rPr>
          <w:color w:val="4B4B4B"/>
          <w:spacing w:val="-18"/>
          <w:w w:val="105"/>
        </w:rPr>
        <w:t>材料定额存在不完善性。</w:t>
      </w:r>
      <w:r>
        <w:rPr>
          <w:color w:val="727272"/>
          <w:w w:val="105"/>
        </w:rPr>
        <w:t>因</w:t>
      </w:r>
      <w:r>
        <w:rPr>
          <w:color w:val="4B4B4B"/>
          <w:spacing w:val="-9"/>
          <w:w w:val="105"/>
        </w:rPr>
        <w:t>此</w:t>
      </w:r>
      <w:r>
        <w:rPr>
          <w:color w:val="333333"/>
          <w:spacing w:val="-15"/>
          <w:w w:val="105"/>
        </w:rPr>
        <w:t xml:space="preserve">， </w:t>
      </w:r>
      <w:r>
        <w:rPr>
          <w:color w:val="4B4B4B"/>
          <w:spacing w:val="6"/>
          <w:w w:val="105"/>
        </w:rPr>
        <w:t>当企业发现</w:t>
      </w:r>
      <w:r>
        <w:rPr>
          <w:color w:val="727272"/>
          <w:spacing w:val="-11"/>
          <w:w w:val="105"/>
        </w:rPr>
        <w:t>与周</w:t>
      </w:r>
      <w:r>
        <w:rPr>
          <w:color w:val="4B4B4B"/>
          <w:spacing w:val="-11"/>
          <w:w w:val="105"/>
        </w:rPr>
        <w:t>边同规模同采煤方式</w:t>
      </w:r>
      <w:r>
        <w:rPr>
          <w:color w:val="333333"/>
          <w:w w:val="105"/>
        </w:rPr>
        <w:t>的</w:t>
      </w:r>
      <w:r>
        <w:rPr>
          <w:color w:val="4B4B4B"/>
          <w:spacing w:val="-4"/>
          <w:w w:val="105"/>
        </w:rPr>
        <w:t>兄弟单位的</w:t>
      </w:r>
      <w:r>
        <w:rPr>
          <w:color w:val="727272"/>
          <w:spacing w:val="-20"/>
          <w:w w:val="105"/>
        </w:rPr>
        <w:t>差</w:t>
      </w:r>
      <w:r>
        <w:rPr>
          <w:color w:val="4B4B4B"/>
          <w:spacing w:val="-17"/>
          <w:w w:val="105"/>
        </w:rPr>
        <w:t>距越来越大时</w:t>
      </w:r>
      <w:r>
        <w:rPr>
          <w:color w:val="333333"/>
          <w:spacing w:val="-33"/>
          <w:w w:val="105"/>
        </w:rPr>
        <w:t>，也不</w:t>
      </w:r>
      <w:r>
        <w:rPr>
          <w:color w:val="4B4B4B"/>
          <w:spacing w:val="-8"/>
          <w:w w:val="105"/>
        </w:rPr>
        <w:t>断的寻找新的方法增强企</w:t>
      </w:r>
      <w:r>
        <w:rPr>
          <w:color w:val="333333"/>
          <w:spacing w:val="-26"/>
          <w:w w:val="105"/>
        </w:rPr>
        <w:t>业</w:t>
      </w:r>
      <w:r>
        <w:rPr>
          <w:color w:val="4B4B4B"/>
          <w:spacing w:val="-4"/>
          <w:w w:val="105"/>
        </w:rPr>
        <w:t>的有效竞争</w:t>
      </w:r>
      <w:r>
        <w:rPr>
          <w:color w:val="333333"/>
          <w:spacing w:val="-25"/>
          <w:w w:val="105"/>
        </w:rPr>
        <w:t>力，</w:t>
      </w:r>
      <w:r>
        <w:rPr>
          <w:color w:val="727272"/>
          <w:spacing w:val="-12"/>
          <w:w w:val="105"/>
        </w:rPr>
        <w:t>寻</w:t>
      </w:r>
      <w:r>
        <w:rPr>
          <w:color w:val="4B4B4B"/>
          <w:w w:val="105"/>
        </w:rPr>
        <w:t xml:space="preserve">求更好 </w:t>
      </w:r>
      <w:r>
        <w:rPr>
          <w:color w:val="4B4B4B"/>
          <w:spacing w:val="-12"/>
          <w:w w:val="105"/>
        </w:rPr>
        <w:t>的方法打</w:t>
      </w:r>
      <w:r>
        <w:rPr>
          <w:color w:val="727272"/>
          <w:spacing w:val="-22"/>
          <w:w w:val="105"/>
        </w:rPr>
        <w:t>开</w:t>
      </w:r>
      <w:r>
        <w:rPr>
          <w:color w:val="4B4B4B"/>
          <w:spacing w:val="-3"/>
          <w:w w:val="105"/>
        </w:rPr>
        <w:t>煤矿经济效益的提商的思路。</w:t>
      </w: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2"/>
          <w:numId w:val="10"/>
        </w:numPr>
        <w:tabs>
          <w:tab w:val="left" w:pos="1212"/>
        </w:tabs>
        <w:spacing w:before="0" w:after="0" w:line="240" w:lineRule="auto"/>
        <w:ind w:left="1211" w:right="0" w:hanging="706"/>
        <w:jc w:val="left"/>
        <w:rPr>
          <w:rFonts w:ascii="Times New Roman" w:eastAsia="Times New Roman"/>
          <w:color w:val="333333"/>
          <w:sz w:val="29"/>
        </w:rPr>
      </w:pPr>
      <w:r>
        <w:rPr>
          <w:color w:val="333333"/>
          <w:spacing w:val="-10"/>
          <w:w w:val="110"/>
          <w:sz w:val="30"/>
        </w:rPr>
        <w:t>成本现状分析</w:t>
      </w:r>
    </w:p>
    <w:p>
      <w:pPr>
        <w:pStyle w:val="BodyText"/>
        <w:spacing w:before="195"/>
        <w:ind w:left="1118"/>
        <w:jc w:val="both"/>
      </w:pPr>
      <w:r>
        <w:rPr>
          <w:color w:val="4B4B4B"/>
          <w:spacing w:val="-12"/>
          <w:w w:val="105"/>
        </w:rPr>
        <w:t>冯家塔煤矿的产品主要是原煤</w:t>
      </w:r>
      <w:r>
        <w:rPr>
          <w:color w:val="333333"/>
          <w:spacing w:val="-67"/>
          <w:w w:val="105"/>
        </w:rPr>
        <w:t xml:space="preserve">， </w:t>
      </w:r>
      <w:r>
        <w:rPr>
          <w:color w:val="606060"/>
          <w:spacing w:val="-4"/>
          <w:w w:val="105"/>
        </w:rPr>
        <w:t>原煤成 本由材科、电力、工资及附加</w:t>
      </w:r>
      <w:r>
        <w:rPr>
          <w:color w:val="333333"/>
          <w:spacing w:val="8"/>
          <w:w w:val="105"/>
        </w:rPr>
        <w:t>、</w:t>
      </w:r>
      <w:r>
        <w:rPr>
          <w:color w:val="4B4B4B"/>
          <w:spacing w:val="-11"/>
          <w:w w:val="105"/>
        </w:rPr>
        <w:t>折</w:t>
      </w:r>
      <w:r>
        <w:rPr>
          <w:color w:val="333333"/>
          <w:spacing w:val="-17"/>
          <w:w w:val="105"/>
        </w:rPr>
        <w:t>旧、</w:t>
      </w:r>
      <w:r>
        <w:rPr>
          <w:color w:val="4B4B4B"/>
          <w:w w:val="105"/>
        </w:rPr>
        <w:t>塌陷</w:t>
      </w:r>
    </w:p>
    <w:p>
      <w:pPr>
        <w:spacing w:after="0"/>
        <w:jc w:val="both"/>
        <w:sectPr>
          <w:pgSz w:w="17860" w:h="25260"/>
          <w:pgMar w:top="2040" w:right="2360" w:bottom="280" w:left="2400" w:header="708" w:footer="708"/>
          <w:pgNumType w:start="3"/>
          <w:cols w:space="708"/>
        </w:sectPr>
      </w:pPr>
    </w:p>
    <w:p>
      <w:pPr>
        <w:spacing w:before="43"/>
        <w:ind w:left="747" w:right="0" w:firstLine="0"/>
        <w:jc w:val="left"/>
        <w:rPr>
          <w:sz w:val="29"/>
        </w:rPr>
      </w:pPr>
      <w:r>
        <w:rPr>
          <w:color w:val="313131"/>
          <w:w w:val="105"/>
          <w:sz w:val="29"/>
        </w:rPr>
        <w:t>补偿、维修及其它等七个项目构成。</w:t>
      </w:r>
    </w:p>
    <w:p>
      <w:pPr>
        <w:spacing w:before="233"/>
        <w:ind w:left="1391" w:right="0" w:firstLine="0"/>
        <w:jc w:val="both"/>
        <w:rPr>
          <w:sz w:val="29"/>
        </w:rPr>
      </w:pPr>
      <w:r>
        <w:rPr>
          <w:rFonts w:ascii="Arial" w:eastAsia="Arial"/>
          <w:color w:val="1F1F1F"/>
          <w:w w:val="110"/>
          <w:sz w:val="26"/>
        </w:rPr>
        <w:t>a</w:t>
      </w:r>
      <w:r>
        <w:rPr>
          <w:rFonts w:ascii="Arial" w:eastAsia="Arial"/>
          <w:color w:val="1F1F1F"/>
          <w:spacing w:val="75"/>
          <w:w w:val="110"/>
          <w:sz w:val="26"/>
        </w:rPr>
        <w:t xml:space="preserve"> </w:t>
      </w:r>
      <w:r>
        <w:rPr>
          <w:color w:val="1F1F1F"/>
          <w:w w:val="110"/>
          <w:sz w:val="29"/>
        </w:rPr>
        <w:t>成本构成分析</w:t>
      </w:r>
    </w:p>
    <w:p>
      <w:pPr>
        <w:spacing w:before="233" w:line="396" w:lineRule="auto"/>
        <w:ind w:left="726" w:right="541" w:firstLine="658"/>
        <w:jc w:val="both"/>
        <w:rPr>
          <w:sz w:val="29"/>
        </w:rPr>
      </w:pPr>
      <w:r>
        <w:rPr>
          <w:color w:val="313131"/>
          <w:spacing w:val="3"/>
          <w:w w:val="105"/>
          <w:sz w:val="29"/>
        </w:rPr>
        <w:t xml:space="preserve">冯家塔煤矿 </w:t>
      </w:r>
      <w:r>
        <w:rPr>
          <w:rFonts w:ascii="Times New Roman" w:eastAsia="Times New Roman"/>
          <w:color w:val="313131"/>
          <w:w w:val="105"/>
          <w:sz w:val="30"/>
        </w:rPr>
        <w:t xml:space="preserve">2012 </w:t>
      </w:r>
      <w:r>
        <w:rPr>
          <w:color w:val="313131"/>
          <w:spacing w:val="-8"/>
          <w:w w:val="105"/>
          <w:sz w:val="29"/>
        </w:rPr>
        <w:t xml:space="preserve">年度原煤成本为 </w:t>
      </w:r>
      <w:r>
        <w:rPr>
          <w:rFonts w:ascii="Times New Roman" w:eastAsia="Times New Roman"/>
          <w:color w:val="313131"/>
          <w:w w:val="105"/>
          <w:sz w:val="30"/>
        </w:rPr>
        <w:t xml:space="preserve">372.39 </w:t>
      </w:r>
      <w:r>
        <w:rPr>
          <w:color w:val="313131"/>
          <w:w w:val="105"/>
          <w:sz w:val="29"/>
        </w:rPr>
        <w:t>元／</w:t>
      </w:r>
      <w:r>
        <w:rPr>
          <w:color w:val="313131"/>
          <w:spacing w:val="-30"/>
          <w:w w:val="105"/>
          <w:sz w:val="29"/>
        </w:rPr>
        <w:t xml:space="preserve">吨，其中材料成本为 </w:t>
      </w:r>
      <w:r>
        <w:rPr>
          <w:rFonts w:ascii="Times New Roman" w:eastAsia="Times New Roman"/>
          <w:color w:val="313131"/>
          <w:w w:val="105"/>
          <w:sz w:val="30"/>
        </w:rPr>
        <w:t xml:space="preserve">131.90 </w:t>
      </w:r>
      <w:r>
        <w:rPr>
          <w:color w:val="313131"/>
          <w:w w:val="105"/>
          <w:sz w:val="29"/>
        </w:rPr>
        <w:t>元／</w:t>
      </w:r>
      <w:r>
        <w:rPr>
          <w:color w:val="313131"/>
          <w:spacing w:val="-84"/>
          <w:w w:val="105"/>
          <w:sz w:val="29"/>
        </w:rPr>
        <w:t>吨，占</w:t>
      </w:r>
      <w:r>
        <w:rPr>
          <w:color w:val="313131"/>
          <w:spacing w:val="-6"/>
          <w:w w:val="105"/>
          <w:sz w:val="29"/>
        </w:rPr>
        <w:t>总成本的</w:t>
      </w:r>
      <w:r>
        <w:rPr>
          <w:rFonts w:ascii="Times New Roman" w:eastAsia="Times New Roman"/>
          <w:color w:val="313131"/>
          <w:spacing w:val="-6"/>
          <w:w w:val="105"/>
          <w:sz w:val="30"/>
        </w:rPr>
        <w:t>35.42%</w:t>
      </w:r>
      <w:r>
        <w:rPr>
          <w:color w:val="313131"/>
          <w:spacing w:val="-6"/>
          <w:w w:val="105"/>
          <w:sz w:val="29"/>
        </w:rPr>
        <w:t>：</w:t>
      </w:r>
      <w:r>
        <w:rPr>
          <w:color w:val="313131"/>
          <w:spacing w:val="-16"/>
          <w:w w:val="95"/>
          <w:sz w:val="29"/>
        </w:rPr>
        <w:t xml:space="preserve">电力 成本 </w:t>
      </w:r>
      <w:r>
        <w:rPr>
          <w:color w:val="313131"/>
          <w:spacing w:val="-60"/>
          <w:w w:val="105"/>
          <w:sz w:val="29"/>
        </w:rPr>
        <w:t xml:space="preserve">为 </w:t>
      </w:r>
      <w:r>
        <w:rPr>
          <w:rFonts w:ascii="Times New Roman" w:eastAsia="Times New Roman"/>
          <w:color w:val="313131"/>
          <w:w w:val="105"/>
          <w:sz w:val="30"/>
        </w:rPr>
        <w:t>1</w:t>
      </w:r>
      <w:r>
        <w:rPr>
          <w:rFonts w:ascii="Times New Roman" w:eastAsia="Times New Roman"/>
          <w:color w:val="050505"/>
          <w:w w:val="105"/>
          <w:sz w:val="30"/>
        </w:rPr>
        <w:t>8</w:t>
      </w:r>
      <w:r>
        <w:rPr>
          <w:rFonts w:ascii="Times New Roman" w:eastAsia="Times New Roman"/>
          <w:color w:val="1F1F1F"/>
          <w:w w:val="105"/>
          <w:sz w:val="30"/>
        </w:rPr>
        <w:t xml:space="preserve">.18 </w:t>
      </w:r>
      <w:r>
        <w:rPr>
          <w:color w:val="1F1F1F"/>
          <w:spacing w:val="-64"/>
          <w:w w:val="105"/>
          <w:sz w:val="29"/>
        </w:rPr>
        <w:t>元／吨</w:t>
      </w:r>
      <w:r>
        <w:rPr>
          <w:color w:val="050505"/>
          <w:spacing w:val="-125"/>
          <w:w w:val="105"/>
          <w:sz w:val="29"/>
        </w:rPr>
        <w:t>，</w:t>
      </w:r>
      <w:r>
        <w:rPr>
          <w:color w:val="313131"/>
          <w:spacing w:val="-46"/>
          <w:w w:val="105"/>
          <w:sz w:val="29"/>
        </w:rPr>
        <w:t xml:space="preserve">占 总成 本的 </w:t>
      </w:r>
      <w:r>
        <w:rPr>
          <w:rFonts w:ascii="Times New Roman" w:eastAsia="Times New Roman"/>
          <w:color w:val="313131"/>
          <w:spacing w:val="-4"/>
          <w:w w:val="105"/>
          <w:sz w:val="30"/>
        </w:rPr>
        <w:t>4.88%</w:t>
      </w:r>
      <w:r>
        <w:rPr>
          <w:color w:val="313131"/>
          <w:spacing w:val="-16"/>
          <w:w w:val="105"/>
          <w:sz w:val="29"/>
        </w:rPr>
        <w:t xml:space="preserve">；工资及附加成本为 </w:t>
      </w:r>
      <w:r>
        <w:rPr>
          <w:rFonts w:ascii="Times New Roman" w:eastAsia="Times New Roman"/>
          <w:color w:val="313131"/>
          <w:w w:val="105"/>
          <w:sz w:val="30"/>
        </w:rPr>
        <w:t xml:space="preserve">128.14 </w:t>
      </w:r>
      <w:r>
        <w:rPr>
          <w:color w:val="313131"/>
          <w:spacing w:val="-26"/>
          <w:w w:val="105"/>
          <w:sz w:val="29"/>
        </w:rPr>
        <w:t xml:space="preserve">元／吨，占总成本的 </w:t>
      </w:r>
      <w:r>
        <w:rPr>
          <w:rFonts w:ascii="Times New Roman" w:eastAsia="Times New Roman"/>
          <w:color w:val="313131"/>
          <w:spacing w:val="-6"/>
          <w:w w:val="105"/>
          <w:sz w:val="30"/>
        </w:rPr>
        <w:t>34.41%</w:t>
      </w:r>
      <w:r>
        <w:rPr>
          <w:color w:val="313131"/>
          <w:spacing w:val="-29"/>
          <w:w w:val="105"/>
          <w:sz w:val="29"/>
        </w:rPr>
        <w:t xml:space="preserve">； 塌陷成本为 </w:t>
      </w:r>
      <w:r>
        <w:rPr>
          <w:rFonts w:ascii="Times New Roman" w:eastAsia="Times New Roman"/>
          <w:color w:val="313131"/>
          <w:w w:val="105"/>
          <w:sz w:val="30"/>
        </w:rPr>
        <w:t xml:space="preserve">11.52 </w:t>
      </w:r>
      <w:r>
        <w:rPr>
          <w:color w:val="313131"/>
          <w:spacing w:val="-27"/>
          <w:w w:val="105"/>
          <w:sz w:val="29"/>
        </w:rPr>
        <w:t xml:space="preserve">元／吨，占 总成本的 </w:t>
      </w:r>
      <w:r>
        <w:rPr>
          <w:rFonts w:ascii="Times New Roman" w:eastAsia="Times New Roman"/>
          <w:color w:val="313131"/>
          <w:w w:val="105"/>
          <w:sz w:val="30"/>
        </w:rPr>
        <w:t xml:space="preserve">3.09% </w:t>
      </w:r>
      <w:r>
        <w:rPr>
          <w:color w:val="313131"/>
          <w:spacing w:val="-33"/>
          <w:w w:val="95"/>
          <w:sz w:val="29"/>
        </w:rPr>
        <w:t xml:space="preserve">； 维 </w:t>
      </w:r>
      <w:r>
        <w:rPr>
          <w:color w:val="313131"/>
          <w:spacing w:val="3"/>
          <w:w w:val="105"/>
          <w:sz w:val="29"/>
        </w:rPr>
        <w:t>修成本为</w:t>
      </w:r>
    </w:p>
    <w:p>
      <w:pPr>
        <w:spacing w:before="11" w:line="391" w:lineRule="auto"/>
        <w:ind w:left="727" w:right="546" w:hanging="6"/>
        <w:jc w:val="both"/>
        <w:rPr>
          <w:sz w:val="29"/>
        </w:rPr>
      </w:pPr>
      <w:r>
        <w:rPr>
          <w:rFonts w:ascii="Times New Roman" w:eastAsia="Times New Roman"/>
          <w:color w:val="1F1F1F"/>
          <w:sz w:val="30"/>
        </w:rPr>
        <w:t xml:space="preserve">8.23 </w:t>
      </w:r>
      <w:r>
        <w:rPr>
          <w:color w:val="1F1F1F"/>
          <w:spacing w:val="-13"/>
          <w:sz w:val="29"/>
        </w:rPr>
        <w:t xml:space="preserve">元吨 ，占 总成本的 </w:t>
      </w:r>
      <w:r>
        <w:rPr>
          <w:rFonts w:ascii="Times New Roman" w:eastAsia="Times New Roman"/>
          <w:color w:val="1F1F1F"/>
          <w:spacing w:val="-9"/>
          <w:sz w:val="30"/>
        </w:rPr>
        <w:t>2</w:t>
      </w:r>
      <w:r>
        <w:rPr>
          <w:rFonts w:ascii="Times New Roman" w:eastAsia="Times New Roman"/>
          <w:color w:val="050505"/>
          <w:spacing w:val="-9"/>
          <w:sz w:val="30"/>
        </w:rPr>
        <w:t>.</w:t>
      </w:r>
      <w:r>
        <w:rPr>
          <w:rFonts w:ascii="Times New Roman" w:eastAsia="Times New Roman"/>
          <w:color w:val="1F1F1F"/>
          <w:spacing w:val="-9"/>
          <w:sz w:val="30"/>
        </w:rPr>
        <w:t>21%</w:t>
      </w:r>
      <w:r>
        <w:rPr>
          <w:color w:val="1F1F1F"/>
          <w:spacing w:val="-15"/>
          <w:sz w:val="29"/>
        </w:rPr>
        <w:t xml:space="preserve">； 折旧 成 本为 </w:t>
      </w:r>
      <w:r>
        <w:rPr>
          <w:rFonts w:ascii="Times New Roman" w:eastAsia="Times New Roman"/>
          <w:color w:val="1F1F1F"/>
          <w:sz w:val="30"/>
        </w:rPr>
        <w:t xml:space="preserve">70.49 </w:t>
      </w:r>
      <w:r>
        <w:rPr>
          <w:color w:val="1F1F1F"/>
          <w:spacing w:val="-3"/>
          <w:sz w:val="29"/>
        </w:rPr>
        <w:t>元</w:t>
      </w:r>
      <w:r>
        <w:rPr>
          <w:rFonts w:ascii="Times New Roman" w:eastAsia="Times New Roman"/>
          <w:color w:val="1F1F1F"/>
          <w:spacing w:val="7"/>
          <w:sz w:val="30"/>
        </w:rPr>
        <w:t>l</w:t>
      </w:r>
      <w:r>
        <w:rPr>
          <w:color w:val="1F1F1F"/>
          <w:spacing w:val="-19"/>
          <w:sz w:val="29"/>
        </w:rPr>
        <w:t xml:space="preserve">吨，占 总成 本的 </w:t>
      </w:r>
      <w:r>
        <w:rPr>
          <w:rFonts w:ascii="Times New Roman" w:eastAsia="Times New Roman"/>
          <w:color w:val="1F1F1F"/>
          <w:spacing w:val="-6"/>
          <w:sz w:val="30"/>
        </w:rPr>
        <w:t>18</w:t>
      </w:r>
      <w:r>
        <w:rPr>
          <w:rFonts w:ascii="Times New Roman" w:eastAsia="Times New Roman"/>
          <w:color w:val="050505"/>
          <w:spacing w:val="-6"/>
          <w:sz w:val="30"/>
        </w:rPr>
        <w:t>.</w:t>
      </w:r>
      <w:r>
        <w:rPr>
          <w:rFonts w:ascii="Times New Roman" w:eastAsia="Times New Roman"/>
          <w:color w:val="1F1F1F"/>
          <w:spacing w:val="-6"/>
          <w:sz w:val="30"/>
        </w:rPr>
        <w:t>93%</w:t>
      </w:r>
      <w:r>
        <w:rPr>
          <w:color w:val="1F1F1F"/>
          <w:spacing w:val="-5"/>
          <w:sz w:val="29"/>
        </w:rPr>
        <w:t>； 其它成</w:t>
      </w:r>
      <w:r>
        <w:rPr>
          <w:color w:val="313131"/>
          <w:spacing w:val="-18"/>
          <w:sz w:val="29"/>
        </w:rPr>
        <w:t xml:space="preserve">本为 </w:t>
      </w:r>
      <w:r>
        <w:rPr>
          <w:rFonts w:ascii="Times New Roman" w:eastAsia="Times New Roman"/>
          <w:color w:val="313131"/>
          <w:sz w:val="30"/>
        </w:rPr>
        <w:t xml:space="preserve">3.87 </w:t>
      </w:r>
      <w:r>
        <w:rPr>
          <w:color w:val="313131"/>
          <w:sz w:val="29"/>
        </w:rPr>
        <w:t>元／</w:t>
      </w:r>
      <w:r>
        <w:rPr>
          <w:color w:val="313131"/>
          <w:spacing w:val="-46"/>
          <w:sz w:val="29"/>
        </w:rPr>
        <w:t xml:space="preserve">吨，占总成本的 </w:t>
      </w:r>
      <w:r>
        <w:rPr>
          <w:rFonts w:ascii="Times New Roman" w:eastAsia="Times New Roman"/>
          <w:color w:val="050505"/>
          <w:spacing w:val="-6"/>
          <w:sz w:val="30"/>
        </w:rPr>
        <w:t>1.</w:t>
      </w:r>
      <w:r>
        <w:rPr>
          <w:rFonts w:ascii="Times New Roman" w:eastAsia="Times New Roman"/>
          <w:color w:val="1F1F1F"/>
          <w:spacing w:val="-6"/>
          <w:sz w:val="30"/>
        </w:rPr>
        <w:t>06%</w:t>
      </w:r>
      <w:r>
        <w:rPr>
          <w:color w:val="1F1F1F"/>
          <w:spacing w:val="-12"/>
          <w:sz w:val="29"/>
        </w:rPr>
        <w:t xml:space="preserve">，其成本构成分析见表 </w:t>
      </w:r>
      <w:r>
        <w:rPr>
          <w:rFonts w:ascii="Times New Roman" w:eastAsia="Times New Roman"/>
          <w:color w:val="1F1F1F"/>
          <w:sz w:val="30"/>
        </w:rPr>
        <w:t xml:space="preserve">3-l </w:t>
      </w:r>
      <w:r>
        <w:rPr>
          <w:color w:val="1F1F1F"/>
          <w:sz w:val="29"/>
        </w:rPr>
        <w:t>。</w:t>
      </w:r>
    </w:p>
    <w:p>
      <w:pPr>
        <w:spacing w:before="0" w:line="370" w:lineRule="exact"/>
        <w:ind w:left="730" w:right="0" w:firstLine="0"/>
        <w:jc w:val="both"/>
        <w:rPr>
          <w:sz w:val="29"/>
        </w:rPr>
      </w:pPr>
      <w:r>
        <w:rPr>
          <w:color w:val="1F1F1F"/>
          <w:w w:val="110"/>
          <w:sz w:val="29"/>
        </w:rPr>
        <w:t xml:space="preserve">表 </w:t>
      </w:r>
      <w:r>
        <w:rPr>
          <w:rFonts w:ascii="Times New Roman" w:eastAsia="Times New Roman"/>
          <w:color w:val="1F1F1F"/>
          <w:w w:val="110"/>
          <w:sz w:val="30"/>
        </w:rPr>
        <w:t xml:space="preserve">3- </w:t>
      </w:r>
      <w:r>
        <w:rPr>
          <w:rFonts w:ascii="Times New Roman" w:eastAsia="Times New Roman"/>
          <w:color w:val="050505"/>
          <w:w w:val="110"/>
          <w:sz w:val="30"/>
        </w:rPr>
        <w:t>1</w:t>
      </w:r>
      <w:r>
        <w:rPr>
          <w:color w:val="313131"/>
          <w:w w:val="110"/>
          <w:sz w:val="29"/>
        </w:rPr>
        <w:t>。</w:t>
      </w:r>
      <w:r>
        <w:rPr>
          <w:rFonts w:ascii="Times New Roman" w:eastAsia="Times New Roman"/>
          <w:color w:val="313131"/>
          <w:w w:val="110"/>
          <w:sz w:val="30"/>
        </w:rPr>
        <w:t>20</w:t>
      </w:r>
      <w:r>
        <w:rPr>
          <w:rFonts w:ascii="Times New Roman" w:eastAsia="Times New Roman"/>
          <w:color w:val="050505"/>
          <w:w w:val="110"/>
          <w:sz w:val="30"/>
        </w:rPr>
        <w:t>1</w:t>
      </w:r>
      <w:r>
        <w:rPr>
          <w:rFonts w:ascii="Times New Roman" w:eastAsia="Times New Roman"/>
          <w:color w:val="1F1F1F"/>
          <w:w w:val="110"/>
          <w:sz w:val="30"/>
        </w:rPr>
        <w:t xml:space="preserve">2 </w:t>
      </w:r>
      <w:r>
        <w:rPr>
          <w:color w:val="1F1F1F"/>
          <w:w w:val="110"/>
          <w:sz w:val="29"/>
        </w:rPr>
        <w:t>年度冯家塔煤</w:t>
      </w:r>
      <w:r>
        <w:rPr>
          <w:color w:val="050505"/>
          <w:w w:val="110"/>
          <w:sz w:val="29"/>
        </w:rPr>
        <w:t>矿</w:t>
      </w:r>
      <w:r>
        <w:rPr>
          <w:color w:val="1F1F1F"/>
          <w:w w:val="110"/>
          <w:sz w:val="29"/>
        </w:rPr>
        <w:t>成本构成分析表</w:t>
      </w:r>
    </w:p>
    <w:p>
      <w:pPr>
        <w:pStyle w:val="BodyText"/>
        <w:spacing w:before="8"/>
        <w:rPr>
          <w:sz w:val="13"/>
        </w:rPr>
      </w:pPr>
    </w:p>
    <w:tbl>
      <w:tblPr>
        <w:tblStyle w:val="TableNormal0"/>
        <w:tblW w:w="0" w:type="auto"/>
        <w:jc w:val="left"/>
        <w:tblInd w:w="730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91"/>
        <w:gridCol w:w="1890"/>
        <w:gridCol w:w="2312"/>
        <w:gridCol w:w="3358"/>
        <w:gridCol w:w="3156"/>
      </w:tblGrid>
      <w:tr>
        <w:tblPrEx>
          <w:tblW w:w="0" w:type="auto"/>
          <w:jc w:val="left"/>
          <w:tblInd w:w="730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991" w:type="dxa"/>
          </w:tcPr>
          <w:p>
            <w:pPr>
              <w:pStyle w:val="TableParagraph"/>
              <w:spacing w:before="35"/>
              <w:ind w:left="163" w:right="105"/>
              <w:jc w:val="center"/>
              <w:rPr>
                <w:sz w:val="29"/>
              </w:rPr>
            </w:pPr>
            <w:r>
              <w:rPr>
                <w:color w:val="1F1F1F"/>
                <w:w w:val="110"/>
                <w:sz w:val="29"/>
              </w:rPr>
              <w:t>编号</w:t>
            </w:r>
          </w:p>
        </w:tc>
        <w:tc>
          <w:tcPr>
            <w:tcW w:w="1890" w:type="dxa"/>
          </w:tcPr>
          <w:p>
            <w:pPr>
              <w:pStyle w:val="TableParagraph"/>
              <w:spacing w:before="35"/>
              <w:ind w:left="331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成本项目</w:t>
            </w:r>
          </w:p>
        </w:tc>
        <w:tc>
          <w:tcPr>
            <w:tcW w:w="2312" w:type="dxa"/>
          </w:tcPr>
          <w:p>
            <w:pPr>
              <w:pStyle w:val="TableParagraph"/>
              <w:spacing w:before="35"/>
              <w:ind w:left="558"/>
              <w:rPr>
                <w:sz w:val="29"/>
              </w:rPr>
            </w:pPr>
            <w:r>
              <w:rPr>
                <w:color w:val="313131"/>
                <w:w w:val="105"/>
                <w:sz w:val="29"/>
              </w:rPr>
              <w:t>吨煤成本</w:t>
            </w:r>
          </w:p>
          <w:p>
            <w:pPr>
              <w:pStyle w:val="TableParagraph"/>
              <w:spacing w:before="50" w:line="302" w:lineRule="exact"/>
              <w:ind w:left="626"/>
              <w:rPr>
                <w:sz w:val="29"/>
              </w:rPr>
            </w:pPr>
            <w:r>
              <w:rPr>
                <w:color w:val="1F1F1F"/>
                <w:w w:val="75"/>
                <w:sz w:val="29"/>
              </w:rPr>
              <w:t>（元／吨）</w:t>
            </w:r>
          </w:p>
        </w:tc>
        <w:tc>
          <w:tcPr>
            <w:tcW w:w="3358" w:type="dxa"/>
          </w:tcPr>
          <w:p>
            <w:pPr>
              <w:pStyle w:val="TableParagraph"/>
              <w:spacing w:before="35"/>
              <w:ind w:left="777" w:right="668"/>
              <w:jc w:val="center"/>
              <w:rPr>
                <w:sz w:val="29"/>
              </w:rPr>
            </w:pPr>
            <w:r>
              <w:rPr>
                <w:color w:val="1F1F1F"/>
                <w:w w:val="105"/>
                <w:sz w:val="29"/>
              </w:rPr>
              <w:t>累计吨煤成本</w:t>
            </w:r>
          </w:p>
          <w:p>
            <w:pPr>
              <w:pStyle w:val="TableParagraph"/>
              <w:spacing w:before="50" w:line="302" w:lineRule="exact"/>
              <w:ind w:left="762" w:right="668"/>
              <w:jc w:val="center"/>
              <w:rPr>
                <w:sz w:val="29"/>
              </w:rPr>
            </w:pPr>
            <w:r>
              <w:rPr>
                <w:color w:val="313131"/>
                <w:w w:val="90"/>
                <w:sz w:val="29"/>
              </w:rPr>
              <w:t>（元／吨）</w:t>
            </w:r>
          </w:p>
        </w:tc>
        <w:tc>
          <w:tcPr>
            <w:tcW w:w="3156" w:type="dxa"/>
          </w:tcPr>
          <w:p>
            <w:pPr>
              <w:pStyle w:val="TableParagraph"/>
              <w:spacing w:before="7" w:line="400" w:lineRule="atLeast"/>
              <w:ind w:left="162" w:right="764" w:firstLine="14"/>
              <w:rPr>
                <w:sz w:val="29"/>
              </w:rPr>
            </w:pPr>
            <w:r>
              <w:rPr>
                <w:color w:val="313131"/>
                <w:w w:val="105"/>
                <w:sz w:val="29"/>
              </w:rPr>
              <w:t>累计吨煤成本占</w:t>
            </w:r>
            <w:r>
              <w:rPr>
                <w:color w:val="1F1F1F"/>
                <w:w w:val="105"/>
                <w:sz w:val="29"/>
              </w:rPr>
              <w:t>总成本百分比</w:t>
            </w:r>
          </w:p>
        </w:tc>
      </w:tr>
      <w:tr>
        <w:tblPrEx>
          <w:tblW w:w="0" w:type="auto"/>
          <w:jc w:val="left"/>
          <w:tblInd w:w="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9"/>
          <w:jc w:val="left"/>
        </w:trPr>
        <w:tc>
          <w:tcPr>
            <w:tcW w:w="991" w:type="dxa"/>
          </w:tcPr>
          <w:p>
            <w:pPr>
              <w:pStyle w:val="TableParagraph"/>
              <w:spacing w:before="8" w:line="320" w:lineRule="exact"/>
              <w:ind w:left="95"/>
              <w:jc w:val="center"/>
              <w:rPr>
                <w:rFonts w:ascii="Times New Roman"/>
                <w:sz w:val="31"/>
              </w:rPr>
            </w:pPr>
            <w:r>
              <w:rPr>
                <w:rFonts w:ascii="Times New Roman"/>
                <w:color w:val="1F1F1F"/>
                <w:w w:val="107"/>
                <w:sz w:val="31"/>
              </w:rPr>
              <w:t>I</w:t>
            </w:r>
          </w:p>
        </w:tc>
        <w:tc>
          <w:tcPr>
            <w:tcW w:w="1890" w:type="dxa"/>
          </w:tcPr>
          <w:p>
            <w:pPr>
              <w:pStyle w:val="TableParagraph"/>
              <w:spacing w:before="8" w:line="321" w:lineRule="exact"/>
              <w:ind w:left="645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材料</w:t>
            </w:r>
          </w:p>
        </w:tc>
        <w:tc>
          <w:tcPr>
            <w:tcW w:w="2312" w:type="dxa"/>
          </w:tcPr>
          <w:p>
            <w:pPr>
              <w:pStyle w:val="TableParagraph"/>
              <w:spacing w:line="329" w:lineRule="exact"/>
              <w:ind w:left="689" w:right="562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05"/>
                <w:sz w:val="30"/>
              </w:rPr>
              <w:t>131.90</w:t>
            </w:r>
          </w:p>
        </w:tc>
        <w:tc>
          <w:tcPr>
            <w:tcW w:w="3358" w:type="dxa"/>
          </w:tcPr>
          <w:p>
            <w:pPr>
              <w:pStyle w:val="TableParagraph"/>
              <w:spacing w:line="329" w:lineRule="exact"/>
              <w:ind w:left="777" w:right="667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05"/>
                <w:sz w:val="30"/>
              </w:rPr>
              <w:t>131.90</w:t>
            </w:r>
          </w:p>
        </w:tc>
        <w:tc>
          <w:tcPr>
            <w:tcW w:w="3156" w:type="dxa"/>
          </w:tcPr>
          <w:p>
            <w:pPr>
              <w:pStyle w:val="TableParagraph"/>
              <w:spacing w:line="329" w:lineRule="exact"/>
              <w:ind w:left="1030" w:right="932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35.42%</w:t>
            </w:r>
          </w:p>
        </w:tc>
      </w:tr>
      <w:tr>
        <w:tblPrEx>
          <w:tblW w:w="0" w:type="auto"/>
          <w:jc w:val="left"/>
          <w:tblInd w:w="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991" w:type="dxa"/>
          </w:tcPr>
          <w:p>
            <w:pPr>
              <w:pStyle w:val="TableParagraph"/>
              <w:spacing w:before="27" w:line="329" w:lineRule="exact"/>
              <w:ind w:left="78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7"/>
                <w:sz w:val="30"/>
              </w:rPr>
              <w:t>4</w:t>
            </w:r>
          </w:p>
        </w:tc>
        <w:tc>
          <w:tcPr>
            <w:tcW w:w="1890" w:type="dxa"/>
          </w:tcPr>
          <w:p>
            <w:pPr>
              <w:pStyle w:val="TableParagraph"/>
              <w:spacing w:before="35" w:line="321" w:lineRule="exact"/>
              <w:ind w:left="647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电力</w:t>
            </w:r>
          </w:p>
        </w:tc>
        <w:tc>
          <w:tcPr>
            <w:tcW w:w="2312" w:type="dxa"/>
          </w:tcPr>
          <w:p>
            <w:pPr>
              <w:pStyle w:val="TableParagraph"/>
              <w:spacing w:before="45" w:line="311" w:lineRule="exact"/>
              <w:ind w:left="689" w:right="559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10"/>
                <w:sz w:val="30"/>
              </w:rPr>
              <w:t>18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10"/>
                <w:sz w:val="30"/>
              </w:rPr>
              <w:t>18</w:t>
            </w:r>
          </w:p>
        </w:tc>
        <w:tc>
          <w:tcPr>
            <w:tcW w:w="3358" w:type="dxa"/>
          </w:tcPr>
          <w:p>
            <w:pPr>
              <w:pStyle w:val="TableParagraph"/>
              <w:spacing w:before="45" w:line="311" w:lineRule="exact"/>
              <w:ind w:left="776" w:right="668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5"/>
                <w:sz w:val="30"/>
              </w:rPr>
              <w:t>150.08</w:t>
            </w:r>
          </w:p>
        </w:tc>
        <w:tc>
          <w:tcPr>
            <w:tcW w:w="3156" w:type="dxa"/>
          </w:tcPr>
          <w:p>
            <w:pPr>
              <w:pStyle w:val="TableParagraph"/>
              <w:spacing w:before="45" w:line="311" w:lineRule="exact"/>
              <w:ind w:left="1035" w:right="924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5"/>
                <w:sz w:val="30"/>
              </w:rPr>
              <w:t>40.3%</w:t>
            </w:r>
          </w:p>
        </w:tc>
      </w:tr>
      <w:tr>
        <w:tblPrEx>
          <w:tblW w:w="0" w:type="auto"/>
          <w:jc w:val="left"/>
          <w:tblInd w:w="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991" w:type="dxa"/>
          </w:tcPr>
          <w:p>
            <w:pPr>
              <w:pStyle w:val="TableParagraph"/>
              <w:spacing w:before="45" w:line="311" w:lineRule="exact"/>
              <w:ind w:left="71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04"/>
                <w:sz w:val="30"/>
              </w:rPr>
              <w:t>2</w:t>
            </w:r>
          </w:p>
        </w:tc>
        <w:tc>
          <w:tcPr>
            <w:tcW w:w="1890" w:type="dxa"/>
          </w:tcPr>
          <w:p>
            <w:pPr>
              <w:pStyle w:val="TableParagraph"/>
              <w:spacing w:before="35" w:line="321" w:lineRule="exact"/>
              <w:ind w:left="183"/>
              <w:rPr>
                <w:sz w:val="29"/>
              </w:rPr>
            </w:pPr>
            <w:r>
              <w:rPr>
                <w:color w:val="494949"/>
                <w:w w:val="110"/>
                <w:sz w:val="29"/>
              </w:rPr>
              <w:t>工资及附</w:t>
            </w:r>
            <w:r>
              <w:rPr>
                <w:color w:val="1F1F1F"/>
                <w:w w:val="110"/>
                <w:sz w:val="29"/>
              </w:rPr>
              <w:t>加</w:t>
            </w:r>
          </w:p>
        </w:tc>
        <w:tc>
          <w:tcPr>
            <w:tcW w:w="2312" w:type="dxa"/>
          </w:tcPr>
          <w:p>
            <w:pPr>
              <w:pStyle w:val="TableParagraph"/>
              <w:spacing w:before="45" w:line="311" w:lineRule="exact"/>
              <w:ind w:left="689" w:right="589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5"/>
                <w:sz w:val="30"/>
              </w:rPr>
              <w:t>128.14</w:t>
            </w:r>
          </w:p>
        </w:tc>
        <w:tc>
          <w:tcPr>
            <w:tcW w:w="3358" w:type="dxa"/>
          </w:tcPr>
          <w:p>
            <w:pPr>
              <w:pStyle w:val="TableParagraph"/>
              <w:spacing w:before="45" w:line="311" w:lineRule="exact"/>
              <w:ind w:left="772" w:right="668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5"/>
                <w:sz w:val="30"/>
              </w:rPr>
              <w:t>278.22</w:t>
            </w:r>
          </w:p>
        </w:tc>
        <w:tc>
          <w:tcPr>
            <w:tcW w:w="3156" w:type="dxa"/>
          </w:tcPr>
          <w:p>
            <w:pPr>
              <w:pStyle w:val="TableParagraph"/>
              <w:spacing w:before="45" w:line="311" w:lineRule="exact"/>
              <w:ind w:left="1034" w:right="932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5"/>
                <w:sz w:val="30"/>
              </w:rPr>
              <w:t>74</w:t>
            </w:r>
            <w:r>
              <w:rPr>
                <w:rFonts w:ascii="Times New Roman"/>
                <w:color w:val="050505"/>
                <w:w w:val="105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05"/>
                <w:sz w:val="30"/>
              </w:rPr>
              <w:t>71%</w:t>
            </w:r>
          </w:p>
        </w:tc>
      </w:tr>
      <w:tr>
        <w:tblPrEx>
          <w:tblW w:w="0" w:type="auto"/>
          <w:jc w:val="left"/>
          <w:tblInd w:w="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991" w:type="dxa"/>
          </w:tcPr>
          <w:p>
            <w:pPr>
              <w:pStyle w:val="TableParagraph"/>
              <w:spacing w:before="45" w:line="311" w:lineRule="exact"/>
              <w:ind w:left="35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91"/>
                <w:sz w:val="30"/>
              </w:rPr>
              <w:t>5</w:t>
            </w:r>
          </w:p>
        </w:tc>
        <w:tc>
          <w:tcPr>
            <w:tcW w:w="1890" w:type="dxa"/>
          </w:tcPr>
          <w:p>
            <w:pPr>
              <w:pStyle w:val="TableParagraph"/>
              <w:spacing w:before="35" w:line="321" w:lineRule="exact"/>
              <w:ind w:left="591" w:right="613"/>
              <w:jc w:val="center"/>
              <w:rPr>
                <w:sz w:val="29"/>
              </w:rPr>
            </w:pPr>
            <w:r>
              <w:rPr>
                <w:color w:val="1F1F1F"/>
                <w:sz w:val="29"/>
              </w:rPr>
              <w:t>塌陷</w:t>
            </w:r>
          </w:p>
        </w:tc>
        <w:tc>
          <w:tcPr>
            <w:tcW w:w="2312" w:type="dxa"/>
          </w:tcPr>
          <w:p>
            <w:pPr>
              <w:pStyle w:val="TableParagraph"/>
              <w:spacing w:before="45" w:line="311" w:lineRule="exact"/>
              <w:ind w:left="651" w:right="589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sz w:val="30"/>
              </w:rPr>
              <w:t>11.</w:t>
            </w:r>
            <w:r>
              <w:rPr>
                <w:rFonts w:ascii="Times New Roman"/>
                <w:color w:val="1F1F1F"/>
                <w:spacing w:val="51"/>
                <w:sz w:val="30"/>
              </w:rPr>
              <w:t xml:space="preserve"> </w:t>
            </w:r>
            <w:r>
              <w:rPr>
                <w:rFonts w:ascii="Times New Roman"/>
                <w:color w:val="313131"/>
                <w:sz w:val="30"/>
              </w:rPr>
              <w:t>52</w:t>
            </w:r>
          </w:p>
        </w:tc>
        <w:tc>
          <w:tcPr>
            <w:tcW w:w="3358" w:type="dxa"/>
          </w:tcPr>
          <w:p>
            <w:pPr>
              <w:pStyle w:val="TableParagraph"/>
              <w:spacing w:before="45" w:line="311" w:lineRule="exact"/>
              <w:ind w:left="1239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289. 74</w:t>
            </w:r>
          </w:p>
        </w:tc>
        <w:tc>
          <w:tcPr>
            <w:tcW w:w="3156" w:type="dxa"/>
          </w:tcPr>
          <w:p>
            <w:pPr>
              <w:pStyle w:val="TableParagraph"/>
              <w:spacing w:before="45" w:line="311" w:lineRule="exact"/>
              <w:ind w:left="1030" w:right="932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5"/>
                <w:sz w:val="30"/>
              </w:rPr>
              <w:t>77.8%</w:t>
            </w:r>
          </w:p>
        </w:tc>
      </w:tr>
      <w:tr>
        <w:tblPrEx>
          <w:tblW w:w="0" w:type="auto"/>
          <w:jc w:val="left"/>
          <w:tblInd w:w="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991" w:type="dxa"/>
          </w:tcPr>
          <w:p>
            <w:pPr>
              <w:pStyle w:val="TableParagraph"/>
              <w:spacing w:before="45" w:line="311" w:lineRule="exact"/>
              <w:ind w:left="57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4"/>
                <w:sz w:val="30"/>
              </w:rPr>
              <w:t>6</w:t>
            </w:r>
          </w:p>
        </w:tc>
        <w:tc>
          <w:tcPr>
            <w:tcW w:w="1890" w:type="dxa"/>
          </w:tcPr>
          <w:p>
            <w:pPr>
              <w:pStyle w:val="TableParagraph"/>
              <w:spacing w:before="35" w:line="321" w:lineRule="exact"/>
              <w:ind w:left="659"/>
              <w:rPr>
                <w:sz w:val="29"/>
              </w:rPr>
            </w:pPr>
            <w:r>
              <w:rPr>
                <w:color w:val="1F1F1F"/>
                <w:w w:val="110"/>
                <w:sz w:val="29"/>
              </w:rPr>
              <w:t>维修</w:t>
            </w:r>
          </w:p>
        </w:tc>
        <w:tc>
          <w:tcPr>
            <w:tcW w:w="2312" w:type="dxa"/>
          </w:tcPr>
          <w:p>
            <w:pPr>
              <w:pStyle w:val="TableParagraph"/>
              <w:spacing w:before="45" w:line="311" w:lineRule="exact"/>
              <w:ind w:left="688" w:right="589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8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1F1F1F"/>
                <w:w w:val="110"/>
                <w:sz w:val="30"/>
              </w:rPr>
              <w:t>23</w:t>
            </w:r>
          </w:p>
        </w:tc>
        <w:tc>
          <w:tcPr>
            <w:tcW w:w="3358" w:type="dxa"/>
          </w:tcPr>
          <w:p>
            <w:pPr>
              <w:pStyle w:val="TableParagraph"/>
              <w:spacing w:before="45" w:line="311" w:lineRule="exact"/>
              <w:ind w:left="772" w:right="668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5"/>
                <w:sz w:val="30"/>
              </w:rPr>
              <w:t>297.97</w:t>
            </w:r>
          </w:p>
        </w:tc>
        <w:tc>
          <w:tcPr>
            <w:tcW w:w="3156" w:type="dxa"/>
          </w:tcPr>
          <w:p>
            <w:pPr>
              <w:pStyle w:val="TableParagraph"/>
              <w:spacing w:before="45" w:line="311" w:lineRule="exact"/>
              <w:ind w:left="1032" w:right="932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80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10"/>
                <w:sz w:val="30"/>
              </w:rPr>
              <w:t>01%</w:t>
            </w:r>
          </w:p>
        </w:tc>
      </w:tr>
      <w:tr>
        <w:tblPrEx>
          <w:tblW w:w="0" w:type="auto"/>
          <w:jc w:val="left"/>
          <w:tblInd w:w="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991" w:type="dxa"/>
          </w:tcPr>
          <w:p>
            <w:pPr>
              <w:pStyle w:val="TableParagraph"/>
              <w:spacing w:before="45" w:line="311" w:lineRule="exact"/>
              <w:ind w:left="20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78"/>
                <w:sz w:val="30"/>
              </w:rPr>
              <w:t>3</w:t>
            </w:r>
          </w:p>
        </w:tc>
        <w:tc>
          <w:tcPr>
            <w:tcW w:w="1890" w:type="dxa"/>
          </w:tcPr>
          <w:p>
            <w:pPr>
              <w:pStyle w:val="TableParagraph"/>
              <w:spacing w:before="35" w:line="321" w:lineRule="exact"/>
              <w:ind w:left="522" w:right="623"/>
              <w:jc w:val="center"/>
              <w:rPr>
                <w:sz w:val="29"/>
              </w:rPr>
            </w:pPr>
            <w:r>
              <w:rPr>
                <w:color w:val="313131"/>
                <w:w w:val="90"/>
                <w:sz w:val="29"/>
              </w:rPr>
              <w:t>折旧</w:t>
            </w:r>
          </w:p>
        </w:tc>
        <w:tc>
          <w:tcPr>
            <w:tcW w:w="2312" w:type="dxa"/>
          </w:tcPr>
          <w:p>
            <w:pPr>
              <w:pStyle w:val="TableParagraph"/>
              <w:spacing w:before="45" w:line="311" w:lineRule="exact"/>
              <w:ind w:left="689" w:right="585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sz w:val="30"/>
              </w:rPr>
              <w:t xml:space="preserve">70 </w:t>
            </w:r>
            <w:r>
              <w:rPr>
                <w:rFonts w:ascii="Times New Roman"/>
                <w:color w:val="050505"/>
                <w:sz w:val="30"/>
              </w:rPr>
              <w:t xml:space="preserve">. </w:t>
            </w:r>
            <w:r>
              <w:rPr>
                <w:rFonts w:ascii="Times New Roman"/>
                <w:color w:val="1F1F1F"/>
                <w:sz w:val="30"/>
              </w:rPr>
              <w:t>49</w:t>
            </w:r>
          </w:p>
        </w:tc>
        <w:tc>
          <w:tcPr>
            <w:tcW w:w="3358" w:type="dxa"/>
          </w:tcPr>
          <w:p>
            <w:pPr>
              <w:pStyle w:val="TableParagraph"/>
              <w:spacing w:before="45" w:line="311" w:lineRule="exact"/>
              <w:ind w:left="769" w:right="668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5"/>
                <w:sz w:val="30"/>
              </w:rPr>
              <w:t>368.46</w:t>
            </w:r>
          </w:p>
        </w:tc>
        <w:tc>
          <w:tcPr>
            <w:tcW w:w="3156" w:type="dxa"/>
          </w:tcPr>
          <w:p>
            <w:pPr>
              <w:pStyle w:val="TableParagraph"/>
              <w:spacing w:before="45" w:line="311" w:lineRule="exact"/>
              <w:ind w:left="1035" w:right="929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10"/>
                <w:sz w:val="30"/>
              </w:rPr>
              <w:t>98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10"/>
                <w:sz w:val="30"/>
              </w:rPr>
              <w:t>94%</w:t>
            </w:r>
          </w:p>
        </w:tc>
      </w:tr>
      <w:tr>
        <w:tblPrEx>
          <w:tblW w:w="0" w:type="auto"/>
          <w:jc w:val="left"/>
          <w:tblInd w:w="7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991" w:type="dxa"/>
          </w:tcPr>
          <w:p>
            <w:pPr>
              <w:pStyle w:val="TableParagraph"/>
              <w:spacing w:before="27" w:line="329" w:lineRule="exact"/>
              <w:ind w:right="12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78"/>
                <w:sz w:val="30"/>
              </w:rPr>
              <w:t>7</w:t>
            </w:r>
          </w:p>
        </w:tc>
        <w:tc>
          <w:tcPr>
            <w:tcW w:w="1890" w:type="dxa"/>
          </w:tcPr>
          <w:p>
            <w:pPr>
              <w:pStyle w:val="TableParagraph"/>
              <w:spacing w:before="35" w:line="321" w:lineRule="exact"/>
              <w:ind w:left="644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其他</w:t>
            </w:r>
          </w:p>
        </w:tc>
        <w:tc>
          <w:tcPr>
            <w:tcW w:w="2312" w:type="dxa"/>
          </w:tcPr>
          <w:p>
            <w:pPr>
              <w:pStyle w:val="TableParagraph"/>
              <w:spacing w:before="27" w:line="329" w:lineRule="exact"/>
              <w:ind w:left="689" w:right="580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25"/>
                <w:sz w:val="30"/>
              </w:rPr>
              <w:t>3.87</w:t>
            </w:r>
          </w:p>
        </w:tc>
        <w:tc>
          <w:tcPr>
            <w:tcW w:w="3358" w:type="dxa"/>
          </w:tcPr>
          <w:p>
            <w:pPr>
              <w:pStyle w:val="TableParagraph"/>
              <w:spacing w:before="27" w:line="329" w:lineRule="exact"/>
              <w:ind w:left="769" w:right="668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5"/>
                <w:sz w:val="30"/>
              </w:rPr>
              <w:t>372.39</w:t>
            </w:r>
          </w:p>
        </w:tc>
        <w:tc>
          <w:tcPr>
            <w:tcW w:w="3156" w:type="dxa"/>
          </w:tcPr>
          <w:p>
            <w:pPr>
              <w:pStyle w:val="TableParagraph"/>
              <w:spacing w:before="45" w:line="311" w:lineRule="exact"/>
              <w:ind w:left="1025" w:right="932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sz w:val="30"/>
              </w:rPr>
              <w:t>100%</w:t>
            </w:r>
          </w:p>
        </w:tc>
      </w:tr>
    </w:tbl>
    <w:p>
      <w:pPr>
        <w:spacing w:before="40"/>
        <w:ind w:left="1347" w:right="0" w:firstLine="0"/>
        <w:jc w:val="left"/>
        <w:rPr>
          <w:sz w:val="29"/>
        </w:rPr>
      </w:pPr>
      <w:r>
        <w:rPr>
          <w:rFonts w:ascii="Times New Roman" w:eastAsia="Times New Roman"/>
          <w:color w:val="1F1F1F"/>
          <w:sz w:val="30"/>
        </w:rPr>
        <w:t>b</w:t>
      </w:r>
      <w:r>
        <w:rPr>
          <w:color w:val="1F1F1F"/>
          <w:sz w:val="29"/>
        </w:rPr>
        <w:t>．材料成本构 成分析</w:t>
      </w:r>
    </w:p>
    <w:p>
      <w:pPr>
        <w:spacing w:before="233" w:line="403" w:lineRule="auto"/>
        <w:ind w:left="693" w:right="645" w:firstLine="641"/>
        <w:jc w:val="left"/>
        <w:rPr>
          <w:sz w:val="29"/>
        </w:rPr>
      </w:pPr>
      <w:r>
        <w:rPr>
          <w:color w:val="1F1F1F"/>
          <w:spacing w:val="-19"/>
          <w:sz w:val="29"/>
        </w:rPr>
        <w:t xml:space="preserve">根据表 </w:t>
      </w:r>
      <w:r>
        <w:rPr>
          <w:rFonts w:ascii="Times New Roman" w:eastAsia="Times New Roman"/>
          <w:color w:val="1F1F1F"/>
          <w:sz w:val="30"/>
        </w:rPr>
        <w:t xml:space="preserve">3-1 </w:t>
      </w:r>
      <w:r>
        <w:rPr>
          <w:color w:val="1F1F1F"/>
          <w:spacing w:val="-5"/>
          <w:sz w:val="29"/>
        </w:rPr>
        <w:t xml:space="preserve">可以看出，材料成 本 </w:t>
      </w:r>
      <w:r>
        <w:rPr>
          <w:rFonts w:ascii="Times New Roman" w:eastAsia="Times New Roman"/>
          <w:color w:val="1F1F1F"/>
          <w:sz w:val="30"/>
        </w:rPr>
        <w:t xml:space="preserve">131.90 </w:t>
      </w:r>
      <w:r>
        <w:rPr>
          <w:color w:val="1F1F1F"/>
          <w:sz w:val="29"/>
        </w:rPr>
        <w:t>元／</w:t>
      </w:r>
      <w:r>
        <w:rPr>
          <w:color w:val="1F1F1F"/>
          <w:spacing w:val="-113"/>
          <w:sz w:val="29"/>
        </w:rPr>
        <w:t xml:space="preserve">吨， </w:t>
      </w:r>
      <w:r>
        <w:rPr>
          <w:color w:val="494949"/>
          <w:sz w:val="29"/>
        </w:rPr>
        <w:t xml:space="preserve">占总成 </w:t>
      </w:r>
      <w:r>
        <w:rPr>
          <w:color w:val="1F1F1F"/>
          <w:spacing w:val="7"/>
          <w:sz w:val="29"/>
        </w:rPr>
        <w:t xml:space="preserve">本的 </w:t>
      </w:r>
      <w:r>
        <w:rPr>
          <w:rFonts w:ascii="Times New Roman" w:eastAsia="Times New Roman"/>
          <w:color w:val="1F1F1F"/>
          <w:sz w:val="30"/>
        </w:rPr>
        <w:t>35.42%</w:t>
      </w:r>
      <w:r>
        <w:rPr>
          <w:rFonts w:ascii="Times New Roman" w:eastAsia="Times New Roman"/>
          <w:color w:val="1F1F1F"/>
          <w:spacing w:val="65"/>
          <w:sz w:val="30"/>
        </w:rPr>
        <w:t xml:space="preserve"> </w:t>
      </w:r>
      <w:r>
        <w:rPr>
          <w:color w:val="1F1F1F"/>
          <w:spacing w:val="-3"/>
          <w:sz w:val="29"/>
        </w:rPr>
        <w:t>，比 重较大，故</w:t>
      </w:r>
      <w:r>
        <w:rPr>
          <w:color w:val="313131"/>
          <w:spacing w:val="-3"/>
          <w:sz w:val="29"/>
        </w:rPr>
        <w:t>对材料成本构成项目进行分析．</w:t>
      </w:r>
    </w:p>
    <w:p>
      <w:pPr>
        <w:tabs>
          <w:tab w:val="left" w:pos="1880"/>
        </w:tabs>
        <w:spacing w:before="0" w:line="351" w:lineRule="exact"/>
        <w:ind w:left="711" w:right="0" w:firstLine="0"/>
        <w:jc w:val="left"/>
        <w:rPr>
          <w:sz w:val="29"/>
        </w:rPr>
      </w:pPr>
      <w:r>
        <w:rPr>
          <w:color w:val="1F1F1F"/>
          <w:w w:val="110"/>
          <w:sz w:val="29"/>
        </w:rPr>
        <w:t>表</w:t>
      </w:r>
      <w:r>
        <w:rPr>
          <w:color w:val="1F1F1F"/>
          <w:spacing w:val="-106"/>
          <w:w w:val="110"/>
          <w:sz w:val="29"/>
        </w:rPr>
        <w:t xml:space="preserve"> </w:t>
      </w:r>
      <w:r>
        <w:rPr>
          <w:rFonts w:ascii="Times New Roman" w:eastAsia="Times New Roman"/>
          <w:color w:val="1F1F1F"/>
          <w:spacing w:val="3"/>
          <w:w w:val="110"/>
          <w:sz w:val="30"/>
        </w:rPr>
        <w:t>3</w:t>
      </w:r>
      <w:r>
        <w:rPr>
          <w:rFonts w:ascii="Times New Roman" w:eastAsia="Times New Roman"/>
          <w:color w:val="050505"/>
          <w:spacing w:val="3"/>
          <w:w w:val="110"/>
          <w:sz w:val="30"/>
        </w:rPr>
        <w:t>-</w:t>
      </w:r>
      <w:r>
        <w:rPr>
          <w:rFonts w:ascii="Times New Roman" w:eastAsia="Times New Roman"/>
          <w:color w:val="050505"/>
          <w:spacing w:val="-23"/>
          <w:w w:val="110"/>
          <w:sz w:val="30"/>
        </w:rPr>
        <w:t xml:space="preserve"> </w:t>
      </w:r>
      <w:r>
        <w:rPr>
          <w:rFonts w:ascii="Times New Roman" w:eastAsia="Times New Roman"/>
          <w:color w:val="1F1F1F"/>
          <w:w w:val="110"/>
          <w:sz w:val="30"/>
        </w:rPr>
        <w:t>2</w:t>
        <w:tab/>
      </w:r>
      <w:r>
        <w:rPr>
          <w:color w:val="1F1F1F"/>
          <w:spacing w:val="28"/>
          <w:w w:val="110"/>
          <w:sz w:val="29"/>
        </w:rPr>
        <w:t>冯</w:t>
      </w:r>
      <w:r>
        <w:rPr>
          <w:color w:val="1F1F1F"/>
          <w:w w:val="110"/>
          <w:sz w:val="29"/>
        </w:rPr>
        <w:t>家</w:t>
      </w:r>
      <w:r>
        <w:rPr>
          <w:color w:val="1F1F1F"/>
          <w:spacing w:val="-36"/>
          <w:w w:val="110"/>
          <w:sz w:val="29"/>
        </w:rPr>
        <w:t>塔</w:t>
      </w:r>
      <w:r>
        <w:rPr>
          <w:color w:val="050505"/>
          <w:spacing w:val="11"/>
          <w:w w:val="110"/>
          <w:sz w:val="29"/>
        </w:rPr>
        <w:t>煤</w:t>
      </w:r>
      <w:r>
        <w:rPr>
          <w:color w:val="1F1F1F"/>
          <w:w w:val="110"/>
          <w:sz w:val="29"/>
        </w:rPr>
        <w:t>矿材料成本构成分</w:t>
      </w:r>
      <w:r>
        <w:rPr>
          <w:color w:val="1F1F1F"/>
          <w:spacing w:val="-83"/>
          <w:w w:val="110"/>
          <w:sz w:val="29"/>
        </w:rPr>
        <w:t>析</w:t>
      </w:r>
      <w:r>
        <w:rPr>
          <w:color w:val="1F1F1F"/>
          <w:w w:val="110"/>
          <w:sz w:val="29"/>
        </w:rPr>
        <w:t>表</w:t>
      </w:r>
    </w:p>
    <w:p>
      <w:pPr>
        <w:pStyle w:val="BodyText"/>
        <w:spacing w:before="8"/>
        <w:rPr>
          <w:sz w:val="13"/>
        </w:rPr>
      </w:pPr>
    </w:p>
    <w:tbl>
      <w:tblPr>
        <w:tblStyle w:val="TableNormal0"/>
        <w:tblW w:w="0" w:type="auto"/>
        <w:jc w:val="left"/>
        <w:tblInd w:w="693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05"/>
        <w:gridCol w:w="2441"/>
        <w:gridCol w:w="2386"/>
        <w:gridCol w:w="2423"/>
        <w:gridCol w:w="2698"/>
      </w:tblGrid>
      <w:tr>
        <w:tblPrEx>
          <w:tblW w:w="0" w:type="auto"/>
          <w:jc w:val="left"/>
          <w:tblInd w:w="693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79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35"/>
              <w:ind w:left="165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编号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/>
              <w:ind w:left="199"/>
              <w:rPr>
                <w:sz w:val="29"/>
              </w:rPr>
            </w:pPr>
            <w:r>
              <w:rPr>
                <w:color w:val="1F1F1F"/>
                <w:w w:val="110"/>
                <w:sz w:val="29"/>
              </w:rPr>
              <w:t>材料名称</w:t>
            </w:r>
          </w:p>
        </w:tc>
        <w:tc>
          <w:tcPr>
            <w:tcW w:w="2386" w:type="dxa"/>
          </w:tcPr>
          <w:p>
            <w:pPr>
              <w:pStyle w:val="TableParagraph"/>
              <w:spacing w:before="35"/>
              <w:ind w:left="576"/>
              <w:rPr>
                <w:sz w:val="29"/>
              </w:rPr>
            </w:pPr>
            <w:r>
              <w:rPr>
                <w:color w:val="313131"/>
                <w:w w:val="105"/>
                <w:sz w:val="29"/>
              </w:rPr>
              <w:t>吨煤成本</w:t>
            </w:r>
          </w:p>
          <w:p>
            <w:pPr>
              <w:pStyle w:val="TableParagraph"/>
              <w:spacing w:before="50" w:line="302" w:lineRule="exact"/>
              <w:ind w:left="644"/>
              <w:rPr>
                <w:sz w:val="29"/>
              </w:rPr>
            </w:pPr>
            <w:r>
              <w:rPr>
                <w:color w:val="313131"/>
                <w:w w:val="75"/>
                <w:sz w:val="29"/>
              </w:rPr>
              <w:t>（元／吨）</w:t>
            </w:r>
          </w:p>
        </w:tc>
        <w:tc>
          <w:tcPr>
            <w:tcW w:w="2423" w:type="dxa"/>
          </w:tcPr>
          <w:p>
            <w:pPr>
              <w:pStyle w:val="TableParagraph"/>
              <w:spacing w:before="35"/>
              <w:ind w:left="175"/>
              <w:rPr>
                <w:sz w:val="29"/>
              </w:rPr>
            </w:pPr>
            <w:r>
              <w:rPr>
                <w:color w:val="1F1F1F"/>
                <w:w w:val="105"/>
                <w:sz w:val="29"/>
              </w:rPr>
              <w:t>累计吨煤成本</w:t>
            </w:r>
          </w:p>
          <w:p>
            <w:pPr>
              <w:pStyle w:val="TableParagraph"/>
              <w:spacing w:before="50" w:line="302" w:lineRule="exact"/>
              <w:ind w:left="681"/>
              <w:rPr>
                <w:sz w:val="29"/>
              </w:rPr>
            </w:pPr>
            <w:r>
              <w:rPr>
                <w:color w:val="313131"/>
                <w:w w:val="85"/>
                <w:sz w:val="29"/>
              </w:rPr>
              <w:t>（元／吨）</w:t>
            </w:r>
          </w:p>
        </w:tc>
        <w:tc>
          <w:tcPr>
            <w:tcW w:w="2698" w:type="dxa"/>
          </w:tcPr>
          <w:p>
            <w:pPr>
              <w:pStyle w:val="TableParagraph"/>
              <w:spacing w:before="35"/>
              <w:ind w:left="175"/>
              <w:rPr>
                <w:sz w:val="29"/>
              </w:rPr>
            </w:pPr>
            <w:r>
              <w:rPr>
                <w:color w:val="1F1F1F"/>
                <w:w w:val="105"/>
                <w:sz w:val="29"/>
              </w:rPr>
              <w:t>累计吨煤成本占</w:t>
            </w:r>
          </w:p>
          <w:p>
            <w:pPr>
              <w:pStyle w:val="TableParagraph"/>
              <w:spacing w:before="50" w:line="302" w:lineRule="exact"/>
              <w:ind w:left="160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总成本百分比</w:t>
            </w:r>
          </w:p>
        </w:tc>
      </w:tr>
      <w:tr>
        <w:tblPrEx>
          <w:tblW w:w="0" w:type="auto"/>
          <w:jc w:val="left"/>
          <w:tblInd w:w="6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27" w:line="330" w:lineRule="exact"/>
              <w:ind w:left="86"/>
              <w:jc w:val="center"/>
              <w:rPr>
                <w:rFonts w:ascii="Times New Roman"/>
                <w:sz w:val="32"/>
              </w:rPr>
            </w:pPr>
            <w:r>
              <w:rPr>
                <w:rFonts w:ascii="Times New Roman"/>
                <w:color w:val="313131"/>
                <w:w w:val="107"/>
                <w:sz w:val="32"/>
              </w:rPr>
              <w:t>I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 w:line="321" w:lineRule="exact"/>
              <w:ind w:left="969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配件</w:t>
            </w:r>
          </w:p>
        </w:tc>
        <w:tc>
          <w:tcPr>
            <w:tcW w:w="2386" w:type="dxa"/>
          </w:tcPr>
          <w:p>
            <w:pPr>
              <w:pStyle w:val="TableParagraph"/>
              <w:spacing w:before="45" w:line="311" w:lineRule="exact"/>
              <w:ind w:left="828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31. 47</w:t>
            </w:r>
          </w:p>
        </w:tc>
        <w:tc>
          <w:tcPr>
            <w:tcW w:w="2423" w:type="dxa"/>
          </w:tcPr>
          <w:p>
            <w:pPr>
              <w:pStyle w:val="TableParagraph"/>
              <w:spacing w:before="45" w:line="311" w:lineRule="exact"/>
              <w:ind w:left="847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 xml:space="preserve">31. </w:t>
            </w:r>
            <w:r>
              <w:rPr>
                <w:rFonts w:ascii="Times New Roman"/>
                <w:color w:val="1F1F1F"/>
                <w:w w:val="110"/>
                <w:sz w:val="30"/>
              </w:rPr>
              <w:t>47</w:t>
            </w:r>
          </w:p>
        </w:tc>
        <w:tc>
          <w:tcPr>
            <w:tcW w:w="2698" w:type="dxa"/>
          </w:tcPr>
          <w:p>
            <w:pPr>
              <w:pStyle w:val="TableParagraph"/>
              <w:spacing w:before="45" w:line="311" w:lineRule="exact"/>
              <w:ind w:left="832" w:right="707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5"/>
                <w:sz w:val="30"/>
              </w:rPr>
              <w:t>23</w:t>
            </w:r>
            <w:r>
              <w:rPr>
                <w:rFonts w:ascii="Times New Roman"/>
                <w:color w:val="050505"/>
                <w:w w:val="105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05"/>
                <w:sz w:val="30"/>
              </w:rPr>
              <w:t>86%</w:t>
            </w:r>
          </w:p>
        </w:tc>
      </w:tr>
      <w:tr>
        <w:tblPrEx>
          <w:tblW w:w="0" w:type="auto"/>
          <w:jc w:val="left"/>
          <w:tblInd w:w="6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45" w:line="311" w:lineRule="exact"/>
              <w:ind w:left="53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85"/>
                <w:sz w:val="30"/>
              </w:rPr>
              <w:t>6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 w:line="321" w:lineRule="exact"/>
              <w:ind w:left="886" w:right="895"/>
              <w:jc w:val="center"/>
              <w:rPr>
                <w:sz w:val="29"/>
              </w:rPr>
            </w:pPr>
            <w:r>
              <w:rPr>
                <w:color w:val="1F1F1F"/>
                <w:w w:val="95"/>
                <w:sz w:val="29"/>
              </w:rPr>
              <w:t>木材</w:t>
            </w:r>
          </w:p>
        </w:tc>
        <w:tc>
          <w:tcPr>
            <w:tcW w:w="2386" w:type="dxa"/>
          </w:tcPr>
          <w:p>
            <w:pPr>
              <w:pStyle w:val="TableParagraph"/>
              <w:spacing w:before="45" w:line="311" w:lineRule="exact"/>
              <w:ind w:left="883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30"/>
                <w:sz w:val="30"/>
              </w:rPr>
              <w:t>9.33</w:t>
            </w:r>
          </w:p>
        </w:tc>
        <w:tc>
          <w:tcPr>
            <w:tcW w:w="2423" w:type="dxa"/>
          </w:tcPr>
          <w:p>
            <w:pPr>
              <w:pStyle w:val="TableParagraph"/>
              <w:spacing w:before="45" w:line="311" w:lineRule="exact"/>
              <w:ind w:left="854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5"/>
                <w:sz w:val="30"/>
              </w:rPr>
              <w:t>40</w:t>
            </w:r>
            <w:r>
              <w:rPr>
                <w:rFonts w:ascii="Times New Roman"/>
                <w:color w:val="050505"/>
                <w:w w:val="105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05"/>
                <w:sz w:val="30"/>
              </w:rPr>
              <w:t>80</w:t>
            </w:r>
          </w:p>
        </w:tc>
        <w:tc>
          <w:tcPr>
            <w:tcW w:w="2698" w:type="dxa"/>
          </w:tcPr>
          <w:p>
            <w:pPr>
              <w:pStyle w:val="TableParagraph"/>
              <w:spacing w:before="45" w:line="311" w:lineRule="exact"/>
              <w:ind w:left="832" w:right="713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5"/>
                <w:sz w:val="30"/>
              </w:rPr>
              <w:t>30</w:t>
            </w:r>
            <w:r>
              <w:rPr>
                <w:rFonts w:ascii="Times New Roman"/>
                <w:color w:val="050505"/>
                <w:w w:val="105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05"/>
                <w:sz w:val="30"/>
              </w:rPr>
              <w:t>93%</w:t>
            </w:r>
          </w:p>
        </w:tc>
      </w:tr>
      <w:tr>
        <w:tblPrEx>
          <w:tblW w:w="0" w:type="auto"/>
          <w:jc w:val="left"/>
          <w:tblInd w:w="6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45" w:line="311" w:lineRule="exact"/>
              <w:ind w:left="102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9"/>
                <w:sz w:val="30"/>
              </w:rPr>
              <w:t>2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 w:line="321" w:lineRule="exact"/>
              <w:ind w:left="638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支护用品</w:t>
            </w:r>
          </w:p>
        </w:tc>
        <w:tc>
          <w:tcPr>
            <w:tcW w:w="2386" w:type="dxa"/>
          </w:tcPr>
          <w:p>
            <w:pPr>
              <w:pStyle w:val="TableParagraph"/>
              <w:spacing w:before="45" w:line="311" w:lineRule="exact"/>
              <w:ind w:left="834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29. 11</w:t>
            </w:r>
          </w:p>
        </w:tc>
        <w:tc>
          <w:tcPr>
            <w:tcW w:w="2423" w:type="dxa"/>
          </w:tcPr>
          <w:p>
            <w:pPr>
              <w:pStyle w:val="TableParagraph"/>
              <w:spacing w:before="45" w:line="311" w:lineRule="exact"/>
              <w:ind w:left="846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69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10"/>
                <w:sz w:val="30"/>
              </w:rPr>
              <w:t>91</w:t>
            </w:r>
          </w:p>
        </w:tc>
        <w:tc>
          <w:tcPr>
            <w:tcW w:w="2698" w:type="dxa"/>
          </w:tcPr>
          <w:p>
            <w:pPr>
              <w:pStyle w:val="TableParagraph"/>
              <w:spacing w:before="64" w:line="293" w:lineRule="exact"/>
              <w:ind w:left="830" w:right="719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sz w:val="30"/>
              </w:rPr>
              <w:t>53%</w:t>
            </w:r>
          </w:p>
        </w:tc>
      </w:tr>
      <w:tr>
        <w:tblPrEx>
          <w:tblW w:w="0" w:type="auto"/>
          <w:jc w:val="left"/>
          <w:tblInd w:w="6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45" w:line="311" w:lineRule="exact"/>
              <w:ind w:left="23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88"/>
                <w:sz w:val="30"/>
              </w:rPr>
              <w:t>9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 w:line="321" w:lineRule="exact"/>
              <w:ind w:left="637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火工用品</w:t>
            </w:r>
          </w:p>
        </w:tc>
        <w:tc>
          <w:tcPr>
            <w:tcW w:w="2386" w:type="dxa"/>
          </w:tcPr>
          <w:p>
            <w:pPr>
              <w:pStyle w:val="TableParagraph"/>
              <w:spacing w:before="45" w:line="311" w:lineRule="exact"/>
              <w:ind w:left="902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3. 19</w:t>
            </w:r>
          </w:p>
        </w:tc>
        <w:tc>
          <w:tcPr>
            <w:tcW w:w="2423" w:type="dxa"/>
          </w:tcPr>
          <w:p>
            <w:pPr>
              <w:pStyle w:val="TableParagraph"/>
              <w:spacing w:before="45" w:line="311" w:lineRule="exact"/>
              <w:ind w:left="848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73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10"/>
                <w:sz w:val="30"/>
              </w:rPr>
              <w:t>10</w:t>
            </w:r>
          </w:p>
        </w:tc>
        <w:tc>
          <w:tcPr>
            <w:tcW w:w="2698" w:type="dxa"/>
          </w:tcPr>
          <w:p>
            <w:pPr>
              <w:pStyle w:val="TableParagraph"/>
              <w:spacing w:before="45" w:line="311" w:lineRule="exact"/>
              <w:ind w:left="824" w:right="719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5"/>
                <w:sz w:val="30"/>
              </w:rPr>
              <w:t>55.42%</w:t>
            </w:r>
          </w:p>
        </w:tc>
      </w:tr>
      <w:tr>
        <w:tblPrEx>
          <w:tblW w:w="0" w:type="auto"/>
          <w:jc w:val="left"/>
          <w:tblInd w:w="6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64" w:line="293" w:lineRule="exact"/>
              <w:ind w:left="45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3"/>
                <w:sz w:val="30"/>
              </w:rPr>
              <w:t>3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 w:line="321" w:lineRule="exact"/>
              <w:ind w:left="621"/>
              <w:rPr>
                <w:sz w:val="29"/>
              </w:rPr>
            </w:pPr>
            <w:r>
              <w:rPr>
                <w:color w:val="1F1F1F"/>
                <w:w w:val="110"/>
                <w:sz w:val="29"/>
              </w:rPr>
              <w:t>材料差价</w:t>
            </w:r>
          </w:p>
        </w:tc>
        <w:tc>
          <w:tcPr>
            <w:tcW w:w="2386" w:type="dxa"/>
          </w:tcPr>
          <w:p>
            <w:pPr>
              <w:pStyle w:val="TableParagraph"/>
              <w:spacing w:before="45" w:line="311" w:lineRule="exact"/>
              <w:ind w:left="834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20"/>
                <w:sz w:val="30"/>
              </w:rPr>
              <w:t>20.86</w:t>
            </w:r>
          </w:p>
        </w:tc>
        <w:tc>
          <w:tcPr>
            <w:tcW w:w="2423" w:type="dxa"/>
          </w:tcPr>
          <w:p>
            <w:pPr>
              <w:pStyle w:val="TableParagraph"/>
              <w:spacing w:before="45" w:line="311" w:lineRule="exact"/>
              <w:ind w:left="828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20"/>
                <w:sz w:val="30"/>
              </w:rPr>
              <w:t>93.96</w:t>
            </w:r>
          </w:p>
        </w:tc>
        <w:tc>
          <w:tcPr>
            <w:tcW w:w="2698" w:type="dxa"/>
          </w:tcPr>
          <w:p>
            <w:pPr>
              <w:pStyle w:val="TableParagraph"/>
              <w:spacing w:before="45" w:line="311" w:lineRule="exact"/>
              <w:ind w:left="832" w:right="715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sz w:val="30"/>
              </w:rPr>
              <w:t>71. 23%</w:t>
            </w:r>
          </w:p>
        </w:tc>
      </w:tr>
      <w:tr>
        <w:tblPrEx>
          <w:tblW w:w="0" w:type="auto"/>
          <w:jc w:val="left"/>
          <w:tblInd w:w="6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45" w:line="311" w:lineRule="exact"/>
              <w:ind w:right="516"/>
              <w:jc w:val="right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10"/>
                <w:sz w:val="30"/>
              </w:rPr>
              <w:t>11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 w:line="321" w:lineRule="exact"/>
              <w:ind w:left="793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自用煤</w:t>
            </w:r>
          </w:p>
        </w:tc>
        <w:tc>
          <w:tcPr>
            <w:tcW w:w="2386" w:type="dxa"/>
          </w:tcPr>
          <w:p>
            <w:pPr>
              <w:pStyle w:val="TableParagraph"/>
              <w:spacing w:before="45" w:line="311" w:lineRule="exact"/>
              <w:ind w:left="924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I. 69</w:t>
            </w:r>
          </w:p>
        </w:tc>
        <w:tc>
          <w:tcPr>
            <w:tcW w:w="2423" w:type="dxa"/>
          </w:tcPr>
          <w:p>
            <w:pPr>
              <w:pStyle w:val="TableParagraph"/>
              <w:spacing w:before="45" w:line="311" w:lineRule="exact"/>
              <w:ind w:left="828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95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10"/>
                <w:sz w:val="30"/>
              </w:rPr>
              <w:t>65</w:t>
            </w:r>
          </w:p>
        </w:tc>
        <w:tc>
          <w:tcPr>
            <w:tcW w:w="2698" w:type="dxa"/>
          </w:tcPr>
          <w:p>
            <w:pPr>
              <w:pStyle w:val="TableParagraph"/>
              <w:spacing w:before="45" w:line="311" w:lineRule="exact"/>
              <w:ind w:left="832" w:right="718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sz w:val="30"/>
              </w:rPr>
              <w:t>72</w:t>
            </w:r>
            <w:r>
              <w:rPr>
                <w:rFonts w:ascii="Times New Roman"/>
                <w:color w:val="050505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sz w:val="30"/>
              </w:rPr>
              <w:t>51%</w:t>
            </w:r>
          </w:p>
        </w:tc>
      </w:tr>
      <w:tr>
        <w:tblPrEx>
          <w:tblW w:w="0" w:type="auto"/>
          <w:jc w:val="left"/>
          <w:tblInd w:w="6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45" w:line="311" w:lineRule="exact"/>
              <w:ind w:left="37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88"/>
                <w:sz w:val="30"/>
              </w:rPr>
              <w:t>4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 w:line="321" w:lineRule="exact"/>
              <w:ind w:left="617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建工材料</w:t>
            </w:r>
          </w:p>
        </w:tc>
        <w:tc>
          <w:tcPr>
            <w:tcW w:w="2386" w:type="dxa"/>
          </w:tcPr>
          <w:p>
            <w:pPr>
              <w:pStyle w:val="TableParagraph"/>
              <w:spacing w:before="45" w:line="311" w:lineRule="exact"/>
              <w:ind w:left="824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10"/>
                <w:sz w:val="30"/>
              </w:rPr>
              <w:t>13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10"/>
                <w:sz w:val="30"/>
              </w:rPr>
              <w:t>03</w:t>
            </w:r>
          </w:p>
        </w:tc>
        <w:tc>
          <w:tcPr>
            <w:tcW w:w="2423" w:type="dxa"/>
          </w:tcPr>
          <w:p>
            <w:pPr>
              <w:pStyle w:val="TableParagraph"/>
              <w:spacing w:before="45" w:line="311" w:lineRule="exact"/>
              <w:ind w:left="769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10"/>
                <w:sz w:val="30"/>
              </w:rPr>
              <w:t>108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10"/>
                <w:sz w:val="30"/>
              </w:rPr>
              <w:t>68</w:t>
            </w:r>
          </w:p>
        </w:tc>
        <w:tc>
          <w:tcPr>
            <w:tcW w:w="2698" w:type="dxa"/>
          </w:tcPr>
          <w:p>
            <w:pPr>
              <w:pStyle w:val="TableParagraph"/>
              <w:spacing w:before="45" w:line="311" w:lineRule="exact"/>
              <w:ind w:left="810" w:right="719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sz w:val="30"/>
              </w:rPr>
              <w:t>82</w:t>
            </w:r>
            <w:r>
              <w:rPr>
                <w:rFonts w:ascii="Times New Roman"/>
                <w:color w:val="050505"/>
                <w:sz w:val="30"/>
              </w:rPr>
              <w:t xml:space="preserve">. </w:t>
            </w:r>
            <w:r>
              <w:rPr>
                <w:rFonts w:ascii="Times New Roman"/>
                <w:color w:val="494949"/>
                <w:sz w:val="30"/>
              </w:rPr>
              <w:t>39%</w:t>
            </w:r>
          </w:p>
        </w:tc>
      </w:tr>
      <w:tr>
        <w:tblPrEx>
          <w:tblW w:w="0" w:type="auto"/>
          <w:jc w:val="left"/>
          <w:tblInd w:w="6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45" w:line="311" w:lineRule="exact"/>
              <w:ind w:left="10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88"/>
                <w:sz w:val="30"/>
              </w:rPr>
              <w:t>8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 w:line="321" w:lineRule="exact"/>
              <w:ind w:left="322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油类及乳化液</w:t>
            </w:r>
          </w:p>
        </w:tc>
        <w:tc>
          <w:tcPr>
            <w:tcW w:w="2386" w:type="dxa"/>
          </w:tcPr>
          <w:p>
            <w:pPr>
              <w:pStyle w:val="TableParagraph"/>
              <w:spacing w:before="45" w:line="311" w:lineRule="exact"/>
              <w:ind w:left="782" w:right="765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3.4</w:t>
            </w:r>
          </w:p>
        </w:tc>
        <w:tc>
          <w:tcPr>
            <w:tcW w:w="2423" w:type="dxa"/>
          </w:tcPr>
          <w:p>
            <w:pPr>
              <w:pStyle w:val="TableParagraph"/>
              <w:spacing w:before="45" w:line="311" w:lineRule="exact"/>
              <w:ind w:left="769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112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10"/>
                <w:sz w:val="30"/>
              </w:rPr>
              <w:t>08</w:t>
            </w:r>
          </w:p>
        </w:tc>
        <w:tc>
          <w:tcPr>
            <w:tcW w:w="2698" w:type="dxa"/>
          </w:tcPr>
          <w:p>
            <w:pPr>
              <w:pStyle w:val="TableParagraph"/>
              <w:spacing w:before="45" w:line="311" w:lineRule="exact"/>
              <w:ind w:left="832" w:right="718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5"/>
                <w:sz w:val="30"/>
              </w:rPr>
              <w:t>84</w:t>
            </w:r>
            <w:r>
              <w:rPr>
                <w:rFonts w:ascii="Times New Roman"/>
                <w:color w:val="050505"/>
                <w:w w:val="105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05"/>
                <w:sz w:val="30"/>
              </w:rPr>
              <w:t>97%</w:t>
            </w:r>
          </w:p>
        </w:tc>
      </w:tr>
      <w:tr>
        <w:tblPrEx>
          <w:tblW w:w="0" w:type="auto"/>
          <w:jc w:val="left"/>
          <w:tblInd w:w="6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45" w:line="311" w:lineRule="exact"/>
              <w:ind w:left="3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78"/>
                <w:sz w:val="30"/>
              </w:rPr>
              <w:t>5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 w:line="321" w:lineRule="exact"/>
              <w:ind w:left="636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大型材料</w:t>
            </w:r>
          </w:p>
        </w:tc>
        <w:tc>
          <w:tcPr>
            <w:tcW w:w="2386" w:type="dxa"/>
          </w:tcPr>
          <w:p>
            <w:pPr>
              <w:pStyle w:val="TableParagraph"/>
              <w:spacing w:before="45" w:line="311" w:lineRule="exact"/>
              <w:ind w:left="824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11. 52</w:t>
            </w:r>
          </w:p>
        </w:tc>
        <w:tc>
          <w:tcPr>
            <w:tcW w:w="2423" w:type="dxa"/>
          </w:tcPr>
          <w:p>
            <w:pPr>
              <w:pStyle w:val="TableParagraph"/>
              <w:spacing w:before="45" w:line="311" w:lineRule="exact"/>
              <w:ind w:left="769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123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1F1F1F"/>
                <w:w w:val="110"/>
                <w:sz w:val="30"/>
              </w:rPr>
              <w:t>60</w:t>
            </w:r>
          </w:p>
        </w:tc>
        <w:tc>
          <w:tcPr>
            <w:tcW w:w="2698" w:type="dxa"/>
          </w:tcPr>
          <w:p>
            <w:pPr>
              <w:pStyle w:val="TableParagraph"/>
              <w:spacing w:before="45" w:line="311" w:lineRule="exact"/>
              <w:ind w:left="832" w:right="717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sz w:val="30"/>
              </w:rPr>
              <w:t>93</w:t>
            </w:r>
            <w:r>
              <w:rPr>
                <w:rFonts w:ascii="Times New Roman"/>
                <w:color w:val="050505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sz w:val="30"/>
              </w:rPr>
              <w:t>71%</w:t>
            </w:r>
          </w:p>
        </w:tc>
      </w:tr>
      <w:tr>
        <w:tblPrEx>
          <w:tblW w:w="0" w:type="auto"/>
          <w:jc w:val="left"/>
          <w:tblInd w:w="6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45" w:line="311" w:lineRule="exact"/>
              <w:ind w:right="547"/>
              <w:jc w:val="right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5"/>
                <w:sz w:val="30"/>
              </w:rPr>
              <w:t>12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 w:line="321" w:lineRule="exact"/>
              <w:ind w:left="621"/>
              <w:rPr>
                <w:sz w:val="29"/>
              </w:rPr>
            </w:pPr>
            <w:r>
              <w:rPr>
                <w:color w:val="1F1F1F"/>
                <w:w w:val="110"/>
                <w:sz w:val="29"/>
              </w:rPr>
              <w:t>材料节奖</w:t>
            </w:r>
          </w:p>
        </w:tc>
        <w:tc>
          <w:tcPr>
            <w:tcW w:w="2386" w:type="dxa"/>
          </w:tcPr>
          <w:p>
            <w:pPr>
              <w:pStyle w:val="TableParagraph"/>
              <w:spacing w:line="356" w:lineRule="exact"/>
              <w:ind w:left="896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sz w:val="50"/>
              </w:rPr>
              <w:t>o.</w:t>
            </w:r>
            <w:r>
              <w:rPr>
                <w:rFonts w:ascii="Times New Roman"/>
                <w:color w:val="313131"/>
                <w:spacing w:val="-85"/>
                <w:sz w:val="50"/>
              </w:rPr>
              <w:t xml:space="preserve"> </w:t>
            </w:r>
            <w:r>
              <w:rPr>
                <w:rFonts w:ascii="Times New Roman"/>
                <w:color w:val="313131"/>
                <w:sz w:val="30"/>
              </w:rPr>
              <w:t>64</w:t>
            </w:r>
          </w:p>
        </w:tc>
        <w:tc>
          <w:tcPr>
            <w:tcW w:w="2423" w:type="dxa"/>
          </w:tcPr>
          <w:p>
            <w:pPr>
              <w:pStyle w:val="TableParagraph"/>
              <w:spacing w:before="45" w:line="311" w:lineRule="exact"/>
              <w:ind w:left="769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124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10"/>
                <w:sz w:val="30"/>
              </w:rPr>
              <w:t>24</w:t>
            </w:r>
          </w:p>
        </w:tc>
        <w:tc>
          <w:tcPr>
            <w:tcW w:w="2698" w:type="dxa"/>
          </w:tcPr>
          <w:p>
            <w:pPr>
              <w:pStyle w:val="TableParagraph"/>
              <w:spacing w:before="45" w:line="311" w:lineRule="exact"/>
              <w:ind w:left="902"/>
              <w:rPr>
                <w:sz w:val="26"/>
              </w:rPr>
            </w:pPr>
            <w:r>
              <w:rPr>
                <w:rFonts w:ascii="Times New Roman" w:eastAsia="Times New Roman"/>
                <w:color w:val="1F1F1F"/>
                <w:w w:val="105"/>
                <w:sz w:val="30"/>
              </w:rPr>
              <w:t>94</w:t>
            </w:r>
            <w:r>
              <w:rPr>
                <w:rFonts w:ascii="Times New Roman" w:eastAsia="Times New Roman"/>
                <w:color w:val="050505"/>
                <w:w w:val="105"/>
                <w:sz w:val="30"/>
              </w:rPr>
              <w:t xml:space="preserve">. </w:t>
            </w:r>
            <w:r>
              <w:rPr>
                <w:rFonts w:ascii="Times New Roman" w:eastAsia="Times New Roman"/>
                <w:color w:val="313131"/>
                <w:w w:val="105"/>
                <w:sz w:val="30"/>
              </w:rPr>
              <w:t>2</w:t>
            </w:r>
            <w:r>
              <w:rPr>
                <w:color w:val="313131"/>
                <w:w w:val="105"/>
                <w:sz w:val="26"/>
              </w:rPr>
              <w:t>仍</w:t>
            </w:r>
          </w:p>
        </w:tc>
      </w:tr>
      <w:tr>
        <w:tblPrEx>
          <w:tblW w:w="0" w:type="auto"/>
          <w:jc w:val="left"/>
          <w:tblInd w:w="6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45" w:line="311" w:lineRule="exact"/>
              <w:ind w:right="550"/>
              <w:jc w:val="right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5"/>
                <w:sz w:val="30"/>
              </w:rPr>
              <w:t>10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 w:line="321" w:lineRule="exact"/>
              <w:ind w:left="614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劳保用品</w:t>
            </w:r>
          </w:p>
        </w:tc>
        <w:tc>
          <w:tcPr>
            <w:tcW w:w="2386" w:type="dxa"/>
          </w:tcPr>
          <w:p>
            <w:pPr>
              <w:pStyle w:val="TableParagraph"/>
              <w:spacing w:before="45" w:line="311" w:lineRule="exact"/>
              <w:ind w:left="876" w:right="765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 xml:space="preserve">2. </w:t>
            </w:r>
            <w:r>
              <w:rPr>
                <w:rFonts w:ascii="Times New Roman"/>
                <w:color w:val="1F1F1F"/>
                <w:w w:val="110"/>
                <w:sz w:val="30"/>
              </w:rPr>
              <w:t>14</w:t>
            </w:r>
          </w:p>
        </w:tc>
        <w:tc>
          <w:tcPr>
            <w:tcW w:w="2423" w:type="dxa"/>
          </w:tcPr>
          <w:p>
            <w:pPr>
              <w:pStyle w:val="TableParagraph"/>
              <w:spacing w:before="27" w:line="329" w:lineRule="exact"/>
              <w:ind w:left="769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10"/>
                <w:sz w:val="30"/>
              </w:rPr>
              <w:t>126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10"/>
                <w:sz w:val="30"/>
              </w:rPr>
              <w:t>38</w:t>
            </w:r>
          </w:p>
        </w:tc>
        <w:tc>
          <w:tcPr>
            <w:tcW w:w="2698" w:type="dxa"/>
          </w:tcPr>
          <w:p>
            <w:pPr>
              <w:pStyle w:val="TableParagraph"/>
              <w:spacing w:before="45" w:line="311" w:lineRule="exact"/>
              <w:ind w:left="814" w:right="719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10"/>
                <w:sz w:val="30"/>
              </w:rPr>
              <w:t>95</w:t>
            </w:r>
            <w:r>
              <w:rPr>
                <w:rFonts w:ascii="Times New Roman"/>
                <w:color w:val="050505"/>
                <w:w w:val="110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10"/>
                <w:sz w:val="30"/>
              </w:rPr>
              <w:t>82</w:t>
            </w:r>
          </w:p>
        </w:tc>
      </w:tr>
      <w:tr>
        <w:tblPrEx>
          <w:tblW w:w="0" w:type="auto"/>
          <w:jc w:val="left"/>
          <w:tblInd w:w="6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27" w:line="329" w:lineRule="exact"/>
              <w:ind w:left="22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11"/>
                <w:sz w:val="30"/>
              </w:rPr>
              <w:t>7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 w:line="321" w:lineRule="exact"/>
              <w:ind w:left="620"/>
              <w:rPr>
                <w:sz w:val="29"/>
              </w:rPr>
            </w:pPr>
            <w:r>
              <w:rPr>
                <w:color w:val="313131"/>
                <w:w w:val="110"/>
                <w:sz w:val="29"/>
              </w:rPr>
              <w:t>专用工具</w:t>
            </w:r>
          </w:p>
        </w:tc>
        <w:tc>
          <w:tcPr>
            <w:tcW w:w="2386" w:type="dxa"/>
          </w:tcPr>
          <w:p>
            <w:pPr>
              <w:pStyle w:val="TableParagraph"/>
              <w:spacing w:before="45" w:line="311" w:lineRule="exact"/>
              <w:ind w:left="899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25"/>
                <w:sz w:val="30"/>
              </w:rPr>
              <w:t>5.03</w:t>
            </w:r>
          </w:p>
        </w:tc>
        <w:tc>
          <w:tcPr>
            <w:tcW w:w="2423" w:type="dxa"/>
          </w:tcPr>
          <w:p>
            <w:pPr>
              <w:pStyle w:val="TableParagraph"/>
              <w:spacing w:before="45" w:line="311" w:lineRule="exact"/>
              <w:ind w:left="769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10"/>
                <w:sz w:val="30"/>
              </w:rPr>
              <w:t>131. 41</w:t>
            </w:r>
          </w:p>
        </w:tc>
        <w:tc>
          <w:tcPr>
            <w:tcW w:w="2698" w:type="dxa"/>
          </w:tcPr>
          <w:p>
            <w:pPr>
              <w:pStyle w:val="TableParagraph"/>
              <w:spacing w:before="45" w:line="311" w:lineRule="exact"/>
              <w:ind w:left="820" w:right="719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05"/>
                <w:sz w:val="30"/>
              </w:rPr>
              <w:t>99</w:t>
            </w:r>
            <w:r>
              <w:rPr>
                <w:rFonts w:ascii="Times New Roman"/>
                <w:color w:val="050505"/>
                <w:w w:val="105"/>
                <w:sz w:val="30"/>
              </w:rPr>
              <w:t xml:space="preserve">. </w:t>
            </w:r>
            <w:r>
              <w:rPr>
                <w:rFonts w:ascii="Times New Roman"/>
                <w:color w:val="313131"/>
                <w:w w:val="105"/>
                <w:sz w:val="30"/>
              </w:rPr>
              <w:t>63%</w:t>
            </w:r>
          </w:p>
        </w:tc>
      </w:tr>
      <w:tr>
        <w:tblPrEx>
          <w:tblW w:w="0" w:type="auto"/>
          <w:jc w:val="left"/>
          <w:tblInd w:w="69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6"/>
          <w:jc w:val="left"/>
        </w:trPr>
        <w:tc>
          <w:tcPr>
            <w:tcW w:w="1505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before="45" w:line="311" w:lineRule="exact"/>
              <w:ind w:left="552" w:right="595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95"/>
                <w:sz w:val="30"/>
              </w:rPr>
              <w:t>13</w:t>
            </w:r>
          </w:p>
        </w:tc>
        <w:tc>
          <w:tcPr>
            <w:tcW w:w="2441" w:type="dxa"/>
            <w:tcBorders>
              <w:left w:val="single" w:sz="8" w:space="0" w:color="000000"/>
            </w:tcBorders>
          </w:tcPr>
          <w:p>
            <w:pPr>
              <w:pStyle w:val="TableParagraph"/>
              <w:spacing w:before="35" w:line="321" w:lineRule="exact"/>
              <w:ind w:left="868" w:right="913"/>
              <w:jc w:val="center"/>
              <w:rPr>
                <w:sz w:val="29"/>
              </w:rPr>
            </w:pPr>
            <w:r>
              <w:rPr>
                <w:color w:val="313131"/>
                <w:w w:val="95"/>
                <w:sz w:val="29"/>
              </w:rPr>
              <w:t>其他</w:t>
            </w:r>
          </w:p>
        </w:tc>
        <w:tc>
          <w:tcPr>
            <w:tcW w:w="2386" w:type="dxa"/>
          </w:tcPr>
          <w:p>
            <w:pPr>
              <w:pStyle w:val="TableParagraph"/>
              <w:spacing w:before="45" w:line="311" w:lineRule="exact"/>
              <w:ind w:left="903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w w:val="125"/>
                <w:sz w:val="30"/>
              </w:rPr>
              <w:t>0.49</w:t>
            </w:r>
          </w:p>
        </w:tc>
        <w:tc>
          <w:tcPr>
            <w:tcW w:w="2423" w:type="dxa"/>
          </w:tcPr>
          <w:p>
            <w:pPr>
              <w:pStyle w:val="TableParagraph"/>
              <w:spacing w:before="45" w:line="311" w:lineRule="exact"/>
              <w:ind w:left="769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10"/>
                <w:sz w:val="30"/>
              </w:rPr>
              <w:t xml:space="preserve">131. </w:t>
            </w:r>
            <w:r>
              <w:rPr>
                <w:rFonts w:ascii="Times New Roman"/>
                <w:color w:val="313131"/>
                <w:w w:val="110"/>
                <w:sz w:val="30"/>
              </w:rPr>
              <w:t>90</w:t>
            </w:r>
          </w:p>
        </w:tc>
        <w:tc>
          <w:tcPr>
            <w:tcW w:w="2698" w:type="dxa"/>
          </w:tcPr>
          <w:p>
            <w:pPr>
              <w:pStyle w:val="TableParagraph"/>
              <w:spacing w:before="45" w:line="311" w:lineRule="exact"/>
              <w:ind w:left="825" w:right="719"/>
              <w:jc w:val="center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13131"/>
                <w:sz w:val="30"/>
              </w:rPr>
              <w:t>100%</w:t>
            </w:r>
          </w:p>
        </w:tc>
      </w:tr>
    </w:tbl>
    <w:p>
      <w:pPr>
        <w:spacing w:before="40"/>
        <w:ind w:left="1279" w:right="0" w:firstLine="0"/>
        <w:jc w:val="left"/>
        <w:rPr>
          <w:sz w:val="29"/>
        </w:rPr>
      </w:pPr>
      <w:r>
        <w:rPr>
          <w:color w:val="313131"/>
          <w:w w:val="105"/>
          <w:sz w:val="29"/>
        </w:rPr>
        <w:t>材料成本主要由配件、木材、支护用品、火工用品、材料差价、自用煤、建工材料、</w:t>
      </w:r>
    </w:p>
    <w:p>
      <w:pPr>
        <w:spacing w:after="0"/>
        <w:jc w:val="left"/>
        <w:rPr>
          <w:sz w:val="29"/>
        </w:rPr>
        <w:sectPr>
          <w:pgSz w:w="17860" w:h="25260"/>
          <w:pgMar w:top="2060" w:right="2360" w:bottom="280" w:left="2400" w:header="708" w:footer="708"/>
          <w:pgNumType w:start="4"/>
          <w:cols w:space="708"/>
        </w:sectPr>
      </w:pPr>
    </w:p>
    <w:p>
      <w:pPr>
        <w:spacing w:before="36" w:line="384" w:lineRule="auto"/>
        <w:ind w:left="630" w:right="600" w:firstLine="15"/>
        <w:jc w:val="both"/>
        <w:rPr>
          <w:sz w:val="29"/>
        </w:rPr>
      </w:pPr>
      <w:r>
        <w:rPr>
          <w:color w:val="4B4B4B"/>
          <w:spacing w:val="2"/>
          <w:sz w:val="29"/>
        </w:rPr>
        <w:t>油类及乳化液、大型材料</w:t>
      </w:r>
      <w:r>
        <w:rPr>
          <w:color w:val="1F1F1F"/>
          <w:spacing w:val="-19"/>
          <w:sz w:val="29"/>
        </w:rPr>
        <w:t>、</w:t>
      </w:r>
      <w:r>
        <w:rPr>
          <w:color w:val="4B4B4B"/>
          <w:spacing w:val="10"/>
          <w:sz w:val="29"/>
        </w:rPr>
        <w:t>材料节奖</w:t>
      </w:r>
      <w:r>
        <w:rPr>
          <w:color w:val="1F1F1F"/>
          <w:sz w:val="29"/>
        </w:rPr>
        <w:t>、</w:t>
      </w:r>
      <w:r>
        <w:rPr>
          <w:color w:val="626262"/>
          <w:sz w:val="29"/>
        </w:rPr>
        <w:t>劳保用品、专用工具及其它等十</w:t>
      </w:r>
      <w:r>
        <w:rPr>
          <w:color w:val="7B7B7B"/>
          <w:spacing w:val="-12"/>
          <w:sz w:val="29"/>
        </w:rPr>
        <w:t>三</w:t>
      </w:r>
      <w:r>
        <w:rPr>
          <w:color w:val="626262"/>
          <w:spacing w:val="6"/>
          <w:sz w:val="29"/>
        </w:rPr>
        <w:t>项成本项</w:t>
      </w:r>
      <w:r>
        <w:rPr>
          <w:color w:val="7B7B7B"/>
          <w:spacing w:val="8"/>
          <w:sz w:val="29"/>
        </w:rPr>
        <w:t>目</w:t>
      </w:r>
      <w:r>
        <w:rPr>
          <w:color w:val="626262"/>
          <w:sz w:val="29"/>
        </w:rPr>
        <w:t xml:space="preserve">构   </w:t>
      </w:r>
      <w:r>
        <w:rPr>
          <w:color w:val="4B4B4B"/>
          <w:spacing w:val="3"/>
          <w:sz w:val="29"/>
        </w:rPr>
        <w:t>成</w:t>
      </w:r>
      <w:r>
        <w:rPr>
          <w:color w:val="7B7B7B"/>
          <w:sz w:val="29"/>
        </w:rPr>
        <w:t>。</w:t>
      </w:r>
      <w:r>
        <w:rPr>
          <w:color w:val="626262"/>
          <w:spacing w:val="-7"/>
          <w:sz w:val="29"/>
        </w:rPr>
        <w:t>其中</w:t>
      </w:r>
      <w:r>
        <w:rPr>
          <w:color w:val="333333"/>
          <w:spacing w:val="-19"/>
          <w:sz w:val="29"/>
        </w:rPr>
        <w:t xml:space="preserve">， 配件成本为 </w:t>
      </w:r>
      <w:r>
        <w:rPr>
          <w:rFonts w:ascii="Times New Roman" w:eastAsia="Times New Roman"/>
          <w:color w:val="333333"/>
          <w:sz w:val="30"/>
        </w:rPr>
        <w:t>31.47</w:t>
      </w:r>
      <w:r>
        <w:rPr>
          <w:rFonts w:ascii="Times New Roman" w:eastAsia="Times New Roman"/>
          <w:color w:val="333333"/>
          <w:spacing w:val="-5"/>
          <w:sz w:val="30"/>
        </w:rPr>
        <w:t xml:space="preserve"> </w:t>
      </w:r>
      <w:r>
        <w:rPr>
          <w:color w:val="626262"/>
          <w:spacing w:val="-21"/>
          <w:sz w:val="29"/>
        </w:rPr>
        <w:t xml:space="preserve">元／吨，占 材料成 本的 </w:t>
      </w:r>
      <w:r>
        <w:rPr>
          <w:rFonts w:ascii="Times New Roman" w:eastAsia="Times New Roman"/>
          <w:color w:val="626262"/>
          <w:spacing w:val="-5"/>
          <w:sz w:val="30"/>
        </w:rPr>
        <w:t>2</w:t>
      </w:r>
      <w:r>
        <w:rPr>
          <w:rFonts w:ascii="Times New Roman" w:eastAsia="Times New Roman"/>
          <w:color w:val="333333"/>
          <w:spacing w:val="-5"/>
          <w:sz w:val="30"/>
        </w:rPr>
        <w:t>3.86%</w:t>
      </w:r>
      <w:r>
        <w:rPr>
          <w:color w:val="333333"/>
          <w:spacing w:val="-7"/>
          <w:sz w:val="29"/>
        </w:rPr>
        <w:t>： 木材</w:t>
      </w:r>
      <w:r>
        <w:rPr>
          <w:color w:val="626262"/>
          <w:spacing w:val="-10"/>
          <w:sz w:val="29"/>
        </w:rPr>
        <w:t xml:space="preserve">成本为 </w:t>
      </w:r>
      <w:r>
        <w:rPr>
          <w:rFonts w:ascii="Times New Roman" w:eastAsia="Times New Roman"/>
          <w:color w:val="626262"/>
          <w:sz w:val="30"/>
        </w:rPr>
        <w:t>9.33</w:t>
      </w:r>
      <w:r>
        <w:rPr>
          <w:rFonts w:ascii="Times New Roman" w:eastAsia="Times New Roman"/>
          <w:color w:val="626262"/>
          <w:spacing w:val="65"/>
          <w:sz w:val="30"/>
        </w:rPr>
        <w:t xml:space="preserve"> </w:t>
      </w:r>
      <w:r>
        <w:rPr>
          <w:color w:val="626262"/>
          <w:spacing w:val="-52"/>
          <w:sz w:val="29"/>
        </w:rPr>
        <w:t>元／吨</w:t>
      </w:r>
      <w:r>
        <w:rPr>
          <w:color w:val="333333"/>
          <w:spacing w:val="21"/>
          <w:sz w:val="29"/>
        </w:rPr>
        <w:t>，</w:t>
      </w:r>
      <w:r>
        <w:rPr>
          <w:color w:val="626262"/>
          <w:sz w:val="29"/>
        </w:rPr>
        <w:t>占</w:t>
      </w:r>
      <w:r>
        <w:rPr>
          <w:color w:val="4B4B4B"/>
          <w:w w:val="90"/>
          <w:sz w:val="29"/>
        </w:rPr>
        <w:t>材</w:t>
      </w:r>
      <w:r>
        <w:rPr>
          <w:color w:val="4B4B4B"/>
          <w:spacing w:val="-82"/>
          <w:sz w:val="29"/>
        </w:rPr>
        <w:t xml:space="preserve"> </w:t>
      </w:r>
      <w:r>
        <w:rPr>
          <w:color w:val="4B4B4B"/>
          <w:w w:val="105"/>
          <w:sz w:val="29"/>
        </w:rPr>
        <w:t>料成本的</w:t>
      </w:r>
      <w:r>
        <w:rPr>
          <w:color w:val="4B4B4B"/>
          <w:spacing w:val="-67"/>
          <w:sz w:val="29"/>
        </w:rPr>
        <w:t xml:space="preserve"> </w:t>
      </w:r>
      <w:r>
        <w:rPr>
          <w:rFonts w:ascii="Times New Roman" w:eastAsia="Times New Roman"/>
          <w:color w:val="4B4B4B"/>
          <w:w w:val="107"/>
          <w:sz w:val="30"/>
        </w:rPr>
        <w:t>7.07</w:t>
      </w:r>
      <w:r>
        <w:rPr>
          <w:rFonts w:ascii="Times New Roman" w:eastAsia="Times New Roman"/>
          <w:color w:val="4B4B4B"/>
          <w:spacing w:val="-11"/>
          <w:w w:val="107"/>
          <w:sz w:val="30"/>
        </w:rPr>
        <w:t>%</w:t>
      </w:r>
      <w:r>
        <w:rPr>
          <w:color w:val="4B4B4B"/>
          <w:w w:val="42"/>
          <w:sz w:val="29"/>
        </w:rPr>
        <w:t>；</w:t>
      </w:r>
      <w:r>
        <w:rPr>
          <w:color w:val="4B4B4B"/>
          <w:spacing w:val="12"/>
          <w:sz w:val="29"/>
        </w:rPr>
        <w:t xml:space="preserve"> </w:t>
      </w:r>
      <w:r>
        <w:rPr>
          <w:color w:val="4B4B4B"/>
          <w:spacing w:val="-4"/>
          <w:w w:val="108"/>
          <w:sz w:val="29"/>
        </w:rPr>
        <w:t>支护用品成</w:t>
      </w:r>
      <w:r>
        <w:rPr>
          <w:color w:val="4B4B4B"/>
          <w:spacing w:val="25"/>
          <w:w w:val="107"/>
          <w:sz w:val="29"/>
        </w:rPr>
        <w:t>本为</w:t>
      </w:r>
      <w:r>
        <w:rPr>
          <w:rFonts w:ascii="Times New Roman" w:eastAsia="Times New Roman"/>
          <w:color w:val="4B4B4B"/>
          <w:w w:val="102"/>
          <w:sz w:val="30"/>
        </w:rPr>
        <w:t>29.</w:t>
      </w:r>
      <w:r>
        <w:rPr>
          <w:rFonts w:ascii="Times New Roman" w:eastAsia="Times New Roman"/>
          <w:color w:val="4B4B4B"/>
          <w:spacing w:val="12"/>
          <w:w w:val="102"/>
          <w:sz w:val="30"/>
        </w:rPr>
        <w:t>1</w:t>
      </w:r>
      <w:r>
        <w:rPr>
          <w:rFonts w:ascii="Times New Roman" w:eastAsia="Times New Roman"/>
          <w:color w:val="1F1F1F"/>
          <w:w w:val="102"/>
          <w:sz w:val="30"/>
        </w:rPr>
        <w:t>1</w:t>
      </w:r>
      <w:r>
        <w:rPr>
          <w:rFonts w:ascii="Times New Roman" w:eastAsia="Times New Roman"/>
          <w:color w:val="1F1F1F"/>
          <w:spacing w:val="9"/>
          <w:sz w:val="30"/>
        </w:rPr>
        <w:t xml:space="preserve"> </w:t>
      </w:r>
      <w:r>
        <w:rPr>
          <w:color w:val="4B4B4B"/>
          <w:spacing w:val="-58"/>
          <w:w w:val="102"/>
          <w:sz w:val="29"/>
        </w:rPr>
        <w:t>元／吨</w:t>
      </w:r>
      <w:r>
        <w:rPr>
          <w:color w:val="1F1F1F"/>
          <w:spacing w:val="-16"/>
          <w:w w:val="90"/>
          <w:sz w:val="29"/>
        </w:rPr>
        <w:t>，</w:t>
      </w:r>
      <w:r>
        <w:rPr>
          <w:color w:val="626262"/>
          <w:w w:val="90"/>
          <w:sz w:val="29"/>
        </w:rPr>
        <w:t>占</w:t>
      </w:r>
      <w:r>
        <w:rPr>
          <w:color w:val="626262"/>
          <w:spacing w:val="-70"/>
          <w:sz w:val="29"/>
        </w:rPr>
        <w:t xml:space="preserve"> </w:t>
      </w:r>
      <w:r>
        <w:rPr>
          <w:color w:val="626262"/>
          <w:w w:val="105"/>
          <w:sz w:val="29"/>
        </w:rPr>
        <w:t>材料成本的</w:t>
      </w:r>
      <w:r>
        <w:rPr>
          <w:color w:val="626262"/>
          <w:spacing w:val="-60"/>
          <w:sz w:val="29"/>
        </w:rPr>
        <w:t xml:space="preserve"> </w:t>
      </w:r>
      <w:r>
        <w:rPr>
          <w:rFonts w:ascii="Times New Roman" w:eastAsia="Times New Roman"/>
          <w:color w:val="626262"/>
          <w:w w:val="107"/>
          <w:sz w:val="30"/>
        </w:rPr>
        <w:t>2</w:t>
      </w:r>
      <w:r>
        <w:rPr>
          <w:rFonts w:ascii="Times New Roman" w:eastAsia="Times New Roman"/>
          <w:color w:val="626262"/>
          <w:spacing w:val="-13"/>
          <w:w w:val="107"/>
          <w:sz w:val="30"/>
        </w:rPr>
        <w:t>2</w:t>
      </w:r>
      <w:r>
        <w:rPr>
          <w:rFonts w:ascii="Times New Roman" w:eastAsia="Times New Roman"/>
          <w:color w:val="080808"/>
          <w:spacing w:val="2"/>
          <w:w w:val="107"/>
          <w:sz w:val="30"/>
        </w:rPr>
        <w:t>.</w:t>
      </w:r>
      <w:r>
        <w:rPr>
          <w:rFonts w:ascii="Times New Roman" w:eastAsia="Times New Roman"/>
          <w:color w:val="333333"/>
          <w:w w:val="107"/>
          <w:sz w:val="30"/>
        </w:rPr>
        <w:t>07</w:t>
      </w:r>
      <w:r>
        <w:rPr>
          <w:rFonts w:ascii="Times New Roman" w:eastAsia="Times New Roman"/>
          <w:color w:val="333333"/>
          <w:spacing w:val="-19"/>
          <w:w w:val="107"/>
          <w:sz w:val="30"/>
        </w:rPr>
        <w:t>%</w:t>
      </w:r>
      <w:r>
        <w:rPr>
          <w:color w:val="333333"/>
          <w:w w:val="90"/>
          <w:sz w:val="29"/>
        </w:rPr>
        <w:t>，</w:t>
      </w:r>
      <w:r>
        <w:rPr>
          <w:color w:val="333333"/>
          <w:spacing w:val="-115"/>
          <w:sz w:val="29"/>
        </w:rPr>
        <w:t xml:space="preserve"> </w:t>
      </w:r>
      <w:r>
        <w:rPr>
          <w:color w:val="333333"/>
          <w:spacing w:val="-6"/>
          <w:w w:val="107"/>
          <w:sz w:val="29"/>
        </w:rPr>
        <w:t>火</w:t>
      </w:r>
      <w:r>
        <w:rPr>
          <w:color w:val="626262"/>
          <w:spacing w:val="7"/>
          <w:w w:val="107"/>
          <w:sz w:val="29"/>
        </w:rPr>
        <w:t>工用品成本</w:t>
      </w:r>
      <w:r>
        <w:rPr>
          <w:color w:val="4B4B4B"/>
          <w:spacing w:val="-44"/>
          <w:sz w:val="29"/>
        </w:rPr>
        <w:t xml:space="preserve">为 </w:t>
      </w:r>
      <w:r>
        <w:rPr>
          <w:rFonts w:ascii="Times New Roman" w:eastAsia="Times New Roman"/>
          <w:color w:val="4B4B4B"/>
          <w:spacing w:val="3"/>
          <w:sz w:val="30"/>
        </w:rPr>
        <w:t>3.</w:t>
      </w:r>
      <w:r>
        <w:rPr>
          <w:rFonts w:ascii="Times New Roman" w:eastAsia="Times New Roman"/>
          <w:color w:val="1F1F1F"/>
          <w:spacing w:val="3"/>
          <w:sz w:val="30"/>
        </w:rPr>
        <w:t>19</w:t>
      </w:r>
      <w:r>
        <w:rPr>
          <w:rFonts w:ascii="Times New Roman" w:eastAsia="Times New Roman"/>
          <w:color w:val="1F1F1F"/>
          <w:spacing w:val="-6"/>
          <w:sz w:val="30"/>
        </w:rPr>
        <w:t xml:space="preserve"> </w:t>
      </w:r>
      <w:r>
        <w:rPr>
          <w:color w:val="7B7B7B"/>
          <w:spacing w:val="-115"/>
          <w:sz w:val="29"/>
        </w:rPr>
        <w:t>元</w:t>
      </w:r>
      <w:r>
        <w:rPr>
          <w:color w:val="4B4B4B"/>
          <w:spacing w:val="-40"/>
          <w:sz w:val="29"/>
        </w:rPr>
        <w:t xml:space="preserve">／吨，占材 料成 本的 </w:t>
      </w:r>
      <w:r>
        <w:rPr>
          <w:rFonts w:ascii="Times New Roman" w:eastAsia="Times New Roman"/>
          <w:color w:val="4B4B4B"/>
          <w:sz w:val="30"/>
        </w:rPr>
        <w:t>2.42%</w:t>
      </w:r>
      <w:r>
        <w:rPr>
          <w:rFonts w:ascii="Times New Roman" w:eastAsia="Times New Roman"/>
          <w:color w:val="4B4B4B"/>
          <w:spacing w:val="-5"/>
          <w:sz w:val="30"/>
        </w:rPr>
        <w:t xml:space="preserve"> </w:t>
      </w:r>
      <w:r>
        <w:rPr>
          <w:color w:val="4B4B4B"/>
          <w:spacing w:val="1"/>
          <w:w w:val="80"/>
          <w:sz w:val="29"/>
        </w:rPr>
        <w:t xml:space="preserve">；材料差价  成 </w:t>
      </w:r>
      <w:r>
        <w:rPr>
          <w:color w:val="4B4B4B"/>
          <w:spacing w:val="25"/>
          <w:sz w:val="29"/>
        </w:rPr>
        <w:t>本为</w:t>
      </w:r>
      <w:r>
        <w:rPr>
          <w:rFonts w:ascii="Times New Roman" w:eastAsia="Times New Roman"/>
          <w:color w:val="4B4B4B"/>
          <w:spacing w:val="3"/>
          <w:sz w:val="30"/>
        </w:rPr>
        <w:t>20.</w:t>
      </w:r>
      <w:r>
        <w:rPr>
          <w:rFonts w:ascii="Times New Roman" w:eastAsia="Times New Roman"/>
          <w:color w:val="1F1F1F"/>
          <w:spacing w:val="3"/>
          <w:sz w:val="30"/>
        </w:rPr>
        <w:t>86</w:t>
      </w:r>
      <w:r>
        <w:rPr>
          <w:rFonts w:ascii="Times New Roman" w:eastAsia="Times New Roman"/>
          <w:color w:val="1F1F1F"/>
          <w:spacing w:val="-29"/>
          <w:sz w:val="30"/>
        </w:rPr>
        <w:t xml:space="preserve"> </w:t>
      </w:r>
      <w:r>
        <w:rPr>
          <w:color w:val="4B4B4B"/>
          <w:spacing w:val="-64"/>
          <w:sz w:val="29"/>
        </w:rPr>
        <w:t>元／吨</w:t>
      </w:r>
      <w:r>
        <w:rPr>
          <w:color w:val="1F1F1F"/>
          <w:spacing w:val="-124"/>
          <w:sz w:val="29"/>
        </w:rPr>
        <w:t>，</w:t>
      </w:r>
      <w:r>
        <w:rPr>
          <w:color w:val="626262"/>
          <w:spacing w:val="-19"/>
          <w:sz w:val="29"/>
        </w:rPr>
        <w:t>占 材</w:t>
      </w:r>
      <w:r>
        <w:rPr>
          <w:color w:val="333333"/>
          <w:spacing w:val="-28"/>
          <w:sz w:val="29"/>
        </w:rPr>
        <w:t xml:space="preserve">相成 本的 </w:t>
      </w:r>
      <w:r>
        <w:rPr>
          <w:rFonts w:ascii="Times New Roman" w:eastAsia="Times New Roman"/>
          <w:color w:val="333333"/>
          <w:sz w:val="30"/>
        </w:rPr>
        <w:t>1</w:t>
      </w:r>
      <w:r>
        <w:rPr>
          <w:rFonts w:ascii="Times New Roman" w:eastAsia="Times New Roman"/>
          <w:color w:val="333333"/>
          <w:spacing w:val="-57"/>
          <w:sz w:val="30"/>
        </w:rPr>
        <w:t xml:space="preserve"> </w:t>
      </w:r>
      <w:r>
        <w:rPr>
          <w:rFonts w:ascii="Times New Roman" w:eastAsia="Times New Roman"/>
          <w:color w:val="333333"/>
          <w:sz w:val="30"/>
        </w:rPr>
        <w:t>5.81%</w:t>
      </w:r>
      <w:r>
        <w:rPr>
          <w:rFonts w:ascii="Times New Roman" w:eastAsia="Times New Roman"/>
          <w:color w:val="333333"/>
          <w:spacing w:val="-16"/>
          <w:sz w:val="30"/>
        </w:rPr>
        <w:t xml:space="preserve"> , </w:t>
      </w:r>
      <w:r>
        <w:rPr>
          <w:color w:val="626262"/>
          <w:spacing w:val="-27"/>
          <w:sz w:val="29"/>
        </w:rPr>
        <w:t xml:space="preserve">自用煤 成本 为 </w:t>
      </w:r>
      <w:r>
        <w:rPr>
          <w:rFonts w:ascii="Times New Roman" w:eastAsia="Times New Roman"/>
          <w:color w:val="333333"/>
          <w:sz w:val="30"/>
        </w:rPr>
        <w:t>1.69</w:t>
      </w:r>
      <w:r>
        <w:rPr>
          <w:rFonts w:ascii="Times New Roman" w:eastAsia="Times New Roman"/>
          <w:color w:val="333333"/>
          <w:spacing w:val="-19"/>
          <w:sz w:val="30"/>
        </w:rPr>
        <w:t xml:space="preserve"> </w:t>
      </w:r>
      <w:r>
        <w:rPr>
          <w:color w:val="7B7B7B"/>
          <w:spacing w:val="-91"/>
          <w:sz w:val="29"/>
        </w:rPr>
        <w:t>元</w:t>
      </w:r>
      <w:r>
        <w:rPr>
          <w:color w:val="626262"/>
          <w:spacing w:val="-13"/>
          <w:sz w:val="29"/>
        </w:rPr>
        <w:t xml:space="preserve">／吨，占 材科成本的 </w:t>
      </w:r>
      <w:r>
        <w:rPr>
          <w:rFonts w:ascii="Times New Roman" w:eastAsia="Times New Roman"/>
          <w:color w:val="080808"/>
          <w:spacing w:val="4"/>
          <w:sz w:val="30"/>
        </w:rPr>
        <w:t>1.</w:t>
      </w:r>
      <w:r>
        <w:rPr>
          <w:rFonts w:ascii="Times New Roman" w:eastAsia="Times New Roman"/>
          <w:color w:val="4B4B4B"/>
          <w:spacing w:val="4"/>
          <w:sz w:val="30"/>
        </w:rPr>
        <w:t>28%</w:t>
      </w:r>
      <w:r>
        <w:rPr>
          <w:rFonts w:ascii="Times New Roman" w:eastAsia="Times New Roman"/>
          <w:color w:val="4B4B4B"/>
          <w:spacing w:val="-17"/>
          <w:sz w:val="30"/>
        </w:rPr>
        <w:t xml:space="preserve"> </w:t>
      </w:r>
      <w:r>
        <w:rPr>
          <w:color w:val="4B4B4B"/>
          <w:spacing w:val="3"/>
          <w:w w:val="80"/>
          <w:sz w:val="29"/>
        </w:rPr>
        <w:t xml:space="preserve">；建工材料成   </w:t>
      </w:r>
      <w:r>
        <w:rPr>
          <w:color w:val="4B4B4B"/>
          <w:spacing w:val="-19"/>
          <w:sz w:val="29"/>
        </w:rPr>
        <w:t xml:space="preserve">本为 </w:t>
      </w:r>
      <w:r>
        <w:rPr>
          <w:rFonts w:ascii="Times New Roman" w:eastAsia="Times New Roman"/>
          <w:color w:val="4B4B4B"/>
          <w:sz w:val="30"/>
        </w:rPr>
        <w:t>13.03</w:t>
      </w:r>
      <w:r>
        <w:rPr>
          <w:rFonts w:ascii="Times New Roman" w:eastAsia="Times New Roman"/>
          <w:color w:val="4B4B4B"/>
          <w:spacing w:val="64"/>
          <w:sz w:val="30"/>
        </w:rPr>
        <w:t xml:space="preserve"> </w:t>
      </w:r>
      <w:r>
        <w:rPr>
          <w:color w:val="4B4B4B"/>
          <w:spacing w:val="-45"/>
          <w:sz w:val="29"/>
        </w:rPr>
        <w:t>元／吨，占 材 料</w:t>
      </w:r>
      <w:r>
        <w:rPr>
          <w:color w:val="4B4B4B"/>
          <w:spacing w:val="4"/>
          <w:sz w:val="29"/>
        </w:rPr>
        <w:t xml:space="preserve">成本的 </w:t>
      </w:r>
      <w:r>
        <w:rPr>
          <w:rFonts w:ascii="Times New Roman" w:eastAsia="Times New Roman"/>
          <w:color w:val="4B4B4B"/>
          <w:spacing w:val="-5"/>
          <w:sz w:val="30"/>
        </w:rPr>
        <w:t>9.88%</w:t>
      </w:r>
      <w:r>
        <w:rPr>
          <w:color w:val="4B4B4B"/>
          <w:spacing w:val="-5"/>
          <w:sz w:val="29"/>
        </w:rPr>
        <w:t>：</w:t>
      </w:r>
      <w:r>
        <w:rPr>
          <w:color w:val="4B4B4B"/>
          <w:spacing w:val="35"/>
          <w:w w:val="80"/>
          <w:sz w:val="29"/>
        </w:rPr>
        <w:t xml:space="preserve">油类 </w:t>
      </w:r>
      <w:r>
        <w:rPr>
          <w:color w:val="4B4B4B"/>
          <w:spacing w:val="-6"/>
          <w:sz w:val="29"/>
        </w:rPr>
        <w:t xml:space="preserve">及乳化液成本为 </w:t>
      </w:r>
      <w:r>
        <w:rPr>
          <w:rFonts w:ascii="Times New Roman" w:eastAsia="Times New Roman"/>
          <w:color w:val="4B4B4B"/>
          <w:spacing w:val="-6"/>
          <w:sz w:val="30"/>
        </w:rPr>
        <w:t>3.</w:t>
      </w:r>
      <w:r>
        <w:rPr>
          <w:rFonts w:ascii="Times New Roman" w:eastAsia="Times New Roman"/>
          <w:color w:val="1F1F1F"/>
          <w:spacing w:val="-6"/>
          <w:sz w:val="30"/>
        </w:rPr>
        <w:t>40</w:t>
      </w:r>
      <w:r>
        <w:rPr>
          <w:rFonts w:ascii="Times New Roman" w:eastAsia="Times New Roman"/>
          <w:color w:val="1F1F1F"/>
          <w:spacing w:val="34"/>
          <w:sz w:val="30"/>
        </w:rPr>
        <w:t xml:space="preserve"> </w:t>
      </w:r>
      <w:r>
        <w:rPr>
          <w:color w:val="4B4B4B"/>
          <w:spacing w:val="-30"/>
          <w:sz w:val="30"/>
        </w:rPr>
        <w:t>兀</w:t>
      </w:r>
      <w:r>
        <w:rPr>
          <w:rFonts w:ascii="Times New Roman" w:eastAsia="Times New Roman"/>
          <w:color w:val="4B4B4B"/>
          <w:spacing w:val="-50"/>
          <w:sz w:val="30"/>
        </w:rPr>
        <w:t>I</w:t>
      </w:r>
      <w:r>
        <w:rPr>
          <w:color w:val="4B4B4B"/>
          <w:spacing w:val="-91"/>
          <w:sz w:val="29"/>
        </w:rPr>
        <w:t>／吨</w:t>
      </w:r>
      <w:r>
        <w:rPr>
          <w:color w:val="1F1F1F"/>
          <w:spacing w:val="-6"/>
          <w:w w:val="80"/>
          <w:sz w:val="29"/>
        </w:rPr>
        <w:t xml:space="preserve">， </w:t>
      </w:r>
      <w:r>
        <w:rPr>
          <w:color w:val="4B4B4B"/>
          <w:spacing w:val="17"/>
          <w:w w:val="80"/>
          <w:sz w:val="29"/>
        </w:rPr>
        <w:t xml:space="preserve">占 材 </w:t>
      </w:r>
      <w:r>
        <w:rPr>
          <w:color w:val="4B4B4B"/>
          <w:spacing w:val="-6"/>
          <w:sz w:val="29"/>
        </w:rPr>
        <w:t xml:space="preserve">料成本的 </w:t>
      </w:r>
      <w:r>
        <w:rPr>
          <w:rFonts w:ascii="Times New Roman" w:eastAsia="Times New Roman"/>
          <w:color w:val="4B4B4B"/>
          <w:spacing w:val="3"/>
          <w:sz w:val="30"/>
        </w:rPr>
        <w:t>2</w:t>
      </w:r>
      <w:r>
        <w:rPr>
          <w:rFonts w:ascii="Times New Roman" w:eastAsia="Times New Roman"/>
          <w:color w:val="1F1F1F"/>
          <w:spacing w:val="3"/>
          <w:sz w:val="30"/>
        </w:rPr>
        <w:t>.58</w:t>
      </w:r>
      <w:r>
        <w:rPr>
          <w:rFonts w:ascii="Times New Roman" w:eastAsia="Times New Roman"/>
          <w:color w:val="4B4B4B"/>
          <w:spacing w:val="3"/>
          <w:sz w:val="30"/>
        </w:rPr>
        <w:t>%</w:t>
      </w:r>
      <w:r>
        <w:rPr>
          <w:color w:val="4B4B4B"/>
          <w:spacing w:val="4"/>
          <w:sz w:val="29"/>
        </w:rPr>
        <w:t>： 大型材料成本</w:t>
      </w:r>
      <w:r>
        <w:rPr>
          <w:color w:val="4B4B4B"/>
          <w:spacing w:val="-31"/>
          <w:sz w:val="29"/>
        </w:rPr>
        <w:t xml:space="preserve">为 </w:t>
      </w:r>
      <w:r>
        <w:rPr>
          <w:rFonts w:ascii="Times New Roman" w:eastAsia="Times New Roman"/>
          <w:color w:val="1F1F1F"/>
          <w:spacing w:val="-5"/>
          <w:sz w:val="30"/>
        </w:rPr>
        <w:t>11</w:t>
      </w:r>
      <w:r>
        <w:rPr>
          <w:rFonts w:ascii="Times New Roman" w:eastAsia="Times New Roman"/>
          <w:color w:val="4B4B4B"/>
          <w:spacing w:val="-5"/>
          <w:sz w:val="30"/>
        </w:rPr>
        <w:t>.</w:t>
      </w:r>
      <w:r>
        <w:rPr>
          <w:rFonts w:ascii="Times New Roman" w:eastAsia="Times New Roman"/>
          <w:color w:val="1F1F1F"/>
          <w:spacing w:val="-5"/>
          <w:sz w:val="30"/>
        </w:rPr>
        <w:t>52</w:t>
      </w:r>
      <w:r>
        <w:rPr>
          <w:rFonts w:ascii="Times New Roman" w:eastAsia="Times New Roman"/>
          <w:color w:val="1F1F1F"/>
          <w:spacing w:val="16"/>
          <w:sz w:val="30"/>
        </w:rPr>
        <w:t xml:space="preserve"> </w:t>
      </w:r>
      <w:r>
        <w:rPr>
          <w:color w:val="626262"/>
          <w:spacing w:val="-64"/>
          <w:sz w:val="29"/>
        </w:rPr>
        <w:t>元／吨</w:t>
      </w:r>
      <w:r>
        <w:rPr>
          <w:color w:val="1F1F1F"/>
          <w:spacing w:val="-52"/>
          <w:sz w:val="29"/>
        </w:rPr>
        <w:t>，</w:t>
      </w:r>
      <w:r>
        <w:rPr>
          <w:color w:val="4B4B4B"/>
          <w:spacing w:val="-27"/>
          <w:sz w:val="29"/>
        </w:rPr>
        <w:t xml:space="preserve">占 材 料成本的 </w:t>
      </w:r>
      <w:r>
        <w:rPr>
          <w:rFonts w:ascii="Times New Roman" w:eastAsia="Times New Roman"/>
          <w:color w:val="4B4B4B"/>
          <w:spacing w:val="-4"/>
          <w:sz w:val="30"/>
        </w:rPr>
        <w:t>8.74%</w:t>
      </w:r>
      <w:r>
        <w:rPr>
          <w:color w:val="4B4B4B"/>
          <w:spacing w:val="-4"/>
          <w:sz w:val="29"/>
        </w:rPr>
        <w:t>：</w:t>
      </w:r>
      <w:r>
        <w:rPr>
          <w:color w:val="4B4B4B"/>
          <w:spacing w:val="11"/>
          <w:w w:val="80"/>
          <w:sz w:val="29"/>
        </w:rPr>
        <w:t xml:space="preserve">材 料节 </w:t>
      </w:r>
      <w:r>
        <w:rPr>
          <w:color w:val="4B4B4B"/>
          <w:spacing w:val="-12"/>
          <w:sz w:val="29"/>
        </w:rPr>
        <w:t xml:space="preserve">奖成本为 </w:t>
      </w:r>
      <w:r>
        <w:rPr>
          <w:rFonts w:ascii="Times New Roman" w:eastAsia="Times New Roman"/>
          <w:color w:val="4B4B4B"/>
          <w:sz w:val="30"/>
        </w:rPr>
        <w:t>0.64</w:t>
      </w:r>
      <w:r>
        <w:rPr>
          <w:rFonts w:ascii="Times New Roman" w:eastAsia="Times New Roman"/>
          <w:color w:val="4B4B4B"/>
          <w:spacing w:val="-1"/>
          <w:sz w:val="30"/>
        </w:rPr>
        <w:t xml:space="preserve"> </w:t>
      </w:r>
      <w:r>
        <w:rPr>
          <w:color w:val="4B4B4B"/>
          <w:sz w:val="29"/>
        </w:rPr>
        <w:t>元／</w:t>
      </w:r>
      <w:r>
        <w:rPr>
          <w:color w:val="4B4B4B"/>
          <w:spacing w:val="-234"/>
          <w:sz w:val="29"/>
        </w:rPr>
        <w:t>吨</w:t>
      </w:r>
      <w:r>
        <w:rPr>
          <w:color w:val="1F1F1F"/>
          <w:spacing w:val="-52"/>
          <w:sz w:val="29"/>
        </w:rPr>
        <w:t>，</w:t>
      </w:r>
      <w:r>
        <w:rPr>
          <w:color w:val="626262"/>
          <w:spacing w:val="-28"/>
          <w:sz w:val="29"/>
        </w:rPr>
        <w:t xml:space="preserve">占 材 料成 本的 </w:t>
      </w:r>
      <w:r>
        <w:rPr>
          <w:rFonts w:ascii="Times New Roman" w:eastAsia="Times New Roman"/>
          <w:color w:val="626262"/>
          <w:sz w:val="30"/>
        </w:rPr>
        <w:t>0</w:t>
      </w:r>
      <w:r>
        <w:rPr>
          <w:rFonts w:ascii="Times New Roman" w:eastAsia="Times New Roman"/>
          <w:color w:val="1F1F1F"/>
          <w:sz w:val="30"/>
        </w:rPr>
        <w:t>.4</w:t>
      </w:r>
      <w:r>
        <w:rPr>
          <w:rFonts w:ascii="Times New Roman" w:eastAsia="Times New Roman"/>
          <w:color w:val="4B4B4B"/>
          <w:sz w:val="30"/>
        </w:rPr>
        <w:t xml:space="preserve">9%: </w:t>
      </w:r>
      <w:r>
        <w:rPr>
          <w:color w:val="4B4B4B"/>
          <w:spacing w:val="-14"/>
          <w:sz w:val="29"/>
        </w:rPr>
        <w:t xml:space="preserve">劳保用品成本为 </w:t>
      </w:r>
      <w:r>
        <w:rPr>
          <w:rFonts w:ascii="Times New Roman" w:eastAsia="Times New Roman"/>
          <w:color w:val="4B4B4B"/>
          <w:spacing w:val="-8"/>
          <w:sz w:val="30"/>
        </w:rPr>
        <w:t>2.</w:t>
      </w:r>
      <w:r>
        <w:rPr>
          <w:rFonts w:ascii="Times New Roman" w:eastAsia="Times New Roman"/>
          <w:color w:val="080808"/>
          <w:spacing w:val="-8"/>
          <w:sz w:val="30"/>
        </w:rPr>
        <w:t>1</w:t>
      </w:r>
      <w:r>
        <w:rPr>
          <w:rFonts w:ascii="Times New Roman" w:eastAsia="Times New Roman"/>
          <w:color w:val="333333"/>
          <w:spacing w:val="-8"/>
          <w:sz w:val="30"/>
        </w:rPr>
        <w:t>4</w:t>
      </w:r>
      <w:r>
        <w:rPr>
          <w:rFonts w:ascii="Times New Roman" w:eastAsia="Times New Roman"/>
          <w:color w:val="333333"/>
          <w:spacing w:val="36"/>
          <w:sz w:val="30"/>
        </w:rPr>
        <w:t xml:space="preserve"> </w:t>
      </w:r>
      <w:r>
        <w:rPr>
          <w:color w:val="333333"/>
          <w:spacing w:val="-103"/>
          <w:sz w:val="29"/>
        </w:rPr>
        <w:t>元</w:t>
      </w:r>
      <w:r>
        <w:rPr>
          <w:color w:val="626262"/>
          <w:spacing w:val="-66"/>
          <w:sz w:val="29"/>
        </w:rPr>
        <w:t>／吨</w:t>
      </w:r>
      <w:r>
        <w:rPr>
          <w:color w:val="333333"/>
          <w:sz w:val="29"/>
        </w:rPr>
        <w:t>，占 材料 成</w:t>
      </w:r>
      <w:r>
        <w:rPr>
          <w:color w:val="626262"/>
          <w:spacing w:val="42"/>
          <w:sz w:val="29"/>
        </w:rPr>
        <w:t xml:space="preserve">本的 </w:t>
      </w:r>
      <w:r>
        <w:rPr>
          <w:rFonts w:ascii="Times New Roman" w:eastAsia="Times New Roman"/>
          <w:color w:val="333333"/>
          <w:spacing w:val="-5"/>
          <w:sz w:val="30"/>
        </w:rPr>
        <w:t>1.62%</w:t>
      </w:r>
      <w:r>
        <w:rPr>
          <w:color w:val="333333"/>
          <w:spacing w:val="13"/>
          <w:sz w:val="29"/>
        </w:rPr>
        <w:t>； 专用</w:t>
      </w:r>
      <w:r>
        <w:rPr>
          <w:color w:val="626262"/>
          <w:spacing w:val="-4"/>
          <w:sz w:val="29"/>
        </w:rPr>
        <w:t xml:space="preserve">工具成本为 </w:t>
      </w:r>
      <w:r>
        <w:rPr>
          <w:rFonts w:ascii="Times New Roman" w:eastAsia="Times New Roman"/>
          <w:color w:val="626262"/>
          <w:spacing w:val="-3"/>
          <w:sz w:val="30"/>
        </w:rPr>
        <w:t>5.</w:t>
      </w:r>
      <w:r>
        <w:rPr>
          <w:rFonts w:ascii="Times New Roman" w:eastAsia="Times New Roman"/>
          <w:color w:val="1F1F1F"/>
          <w:spacing w:val="-3"/>
          <w:sz w:val="30"/>
        </w:rPr>
        <w:t>03</w:t>
      </w:r>
      <w:r>
        <w:rPr>
          <w:rFonts w:ascii="Times New Roman" w:eastAsia="Times New Roman"/>
          <w:color w:val="1F1F1F"/>
          <w:spacing w:val="-1"/>
          <w:sz w:val="30"/>
        </w:rPr>
        <w:t xml:space="preserve"> </w:t>
      </w:r>
      <w:r>
        <w:rPr>
          <w:color w:val="626262"/>
          <w:spacing w:val="-24"/>
          <w:sz w:val="29"/>
        </w:rPr>
        <w:t>元／吨，占材料</w:t>
      </w:r>
      <w:r>
        <w:rPr>
          <w:color w:val="4B4B4B"/>
          <w:spacing w:val="-29"/>
          <w:sz w:val="29"/>
        </w:rPr>
        <w:t xml:space="preserve">成本的 </w:t>
      </w:r>
      <w:r>
        <w:rPr>
          <w:rFonts w:ascii="Times New Roman" w:eastAsia="Times New Roman"/>
          <w:color w:val="4B4B4B"/>
          <w:spacing w:val="-5"/>
          <w:sz w:val="30"/>
        </w:rPr>
        <w:t>3.8</w:t>
      </w:r>
      <w:r>
        <w:rPr>
          <w:rFonts w:ascii="Times New Roman" w:eastAsia="Times New Roman"/>
          <w:color w:val="080808"/>
          <w:spacing w:val="-5"/>
          <w:sz w:val="30"/>
        </w:rPr>
        <w:t>1</w:t>
      </w:r>
      <w:r>
        <w:rPr>
          <w:rFonts w:ascii="Times New Roman" w:eastAsia="Times New Roman"/>
          <w:color w:val="4B4B4B"/>
          <w:spacing w:val="-5"/>
          <w:sz w:val="30"/>
        </w:rPr>
        <w:t>%</w:t>
      </w:r>
      <w:r>
        <w:rPr>
          <w:color w:val="4B4B4B"/>
          <w:spacing w:val="-1"/>
          <w:sz w:val="29"/>
        </w:rPr>
        <w:t xml:space="preserve">； 其它成本为 </w:t>
      </w:r>
      <w:r>
        <w:rPr>
          <w:rFonts w:ascii="Times New Roman" w:eastAsia="Times New Roman"/>
          <w:color w:val="4B4B4B"/>
          <w:sz w:val="30"/>
        </w:rPr>
        <w:t>0.49</w:t>
      </w:r>
      <w:r>
        <w:rPr>
          <w:rFonts w:ascii="Times New Roman" w:eastAsia="Times New Roman"/>
          <w:color w:val="4B4B4B"/>
          <w:spacing w:val="7"/>
          <w:sz w:val="30"/>
        </w:rPr>
        <w:t xml:space="preserve"> </w:t>
      </w:r>
      <w:r>
        <w:rPr>
          <w:color w:val="4B4B4B"/>
          <w:spacing w:val="-53"/>
          <w:sz w:val="29"/>
        </w:rPr>
        <w:t>元／吨，</w:t>
      </w:r>
      <w:r>
        <w:rPr>
          <w:color w:val="7B7B7B"/>
          <w:spacing w:val="19"/>
          <w:sz w:val="29"/>
        </w:rPr>
        <w:t>占</w:t>
      </w:r>
      <w:r>
        <w:rPr>
          <w:color w:val="4B4B4B"/>
          <w:spacing w:val="-6"/>
          <w:sz w:val="29"/>
        </w:rPr>
        <w:t xml:space="preserve">材料成本的 </w:t>
      </w:r>
      <w:r>
        <w:rPr>
          <w:rFonts w:ascii="Times New Roman" w:eastAsia="Times New Roman"/>
          <w:color w:val="4B4B4B"/>
          <w:spacing w:val="-8"/>
          <w:sz w:val="30"/>
        </w:rPr>
        <w:t>0</w:t>
      </w:r>
      <w:r>
        <w:rPr>
          <w:rFonts w:ascii="Times New Roman" w:eastAsia="Times New Roman"/>
          <w:color w:val="080808"/>
          <w:spacing w:val="-8"/>
          <w:sz w:val="30"/>
        </w:rPr>
        <w:t>.</w:t>
      </w:r>
      <w:r>
        <w:rPr>
          <w:rFonts w:ascii="Times New Roman" w:eastAsia="Times New Roman"/>
          <w:color w:val="333333"/>
          <w:spacing w:val="-8"/>
          <w:sz w:val="30"/>
        </w:rPr>
        <w:t>37%</w:t>
      </w:r>
      <w:r>
        <w:rPr>
          <w:color w:val="333333"/>
          <w:spacing w:val="-5"/>
          <w:sz w:val="29"/>
        </w:rPr>
        <w:t xml:space="preserve">，材料成 本构 成 </w:t>
      </w:r>
      <w:r>
        <w:rPr>
          <w:color w:val="626262"/>
          <w:spacing w:val="-7"/>
          <w:sz w:val="29"/>
        </w:rPr>
        <w:t>分析 见表</w:t>
      </w:r>
    </w:p>
    <w:p>
      <w:pPr>
        <w:pStyle w:val="BodyText"/>
        <w:spacing w:line="416" w:lineRule="exact"/>
        <w:ind w:left="632"/>
        <w:rPr>
          <w:sz w:val="36"/>
        </w:rPr>
      </w:pPr>
      <w:r>
        <w:rPr>
          <w:rFonts w:ascii="Times New Roman" w:eastAsia="Times New Roman"/>
          <w:color w:val="333333"/>
        </w:rPr>
        <w:t xml:space="preserve">3-2 </w:t>
      </w:r>
      <w:r>
        <w:rPr>
          <w:color w:val="626262"/>
          <w:sz w:val="36"/>
        </w:rPr>
        <w:t>。</w:t>
      </w:r>
    </w:p>
    <w:p>
      <w:pPr>
        <w:spacing w:before="188"/>
        <w:ind w:left="1231" w:right="0" w:firstLine="0"/>
        <w:jc w:val="left"/>
        <w:rPr>
          <w:sz w:val="29"/>
        </w:rPr>
      </w:pPr>
      <w:r>
        <w:rPr>
          <w:rFonts w:ascii="Arial" w:eastAsia="Arial"/>
          <w:color w:val="333333"/>
          <w:w w:val="110"/>
          <w:sz w:val="27"/>
        </w:rPr>
        <w:t xml:space="preserve">c </w:t>
      </w:r>
      <w:r>
        <w:rPr>
          <w:color w:val="333333"/>
          <w:w w:val="110"/>
          <w:sz w:val="29"/>
        </w:rPr>
        <w:t>历年成本对照分析</w:t>
      </w:r>
    </w:p>
    <w:p>
      <w:pPr>
        <w:tabs>
          <w:tab w:val="left" w:pos="1951"/>
        </w:tabs>
        <w:spacing w:before="244" w:line="374" w:lineRule="auto"/>
        <w:ind w:left="634" w:right="5838" w:firstLine="598"/>
        <w:jc w:val="left"/>
        <w:rPr>
          <w:sz w:val="29"/>
        </w:rPr>
      </w:pPr>
      <w:r>
        <w:rPr>
          <w:color w:val="333333"/>
          <w:w w:val="110"/>
          <w:sz w:val="29"/>
        </w:rPr>
        <w:t>对</w:t>
      </w:r>
      <w:r>
        <w:rPr>
          <w:color w:val="333333"/>
          <w:spacing w:val="-128"/>
          <w:w w:val="110"/>
          <w:sz w:val="29"/>
        </w:rPr>
        <w:t xml:space="preserve"> </w:t>
      </w:r>
      <w:r>
        <w:rPr>
          <w:rFonts w:ascii="Times New Roman" w:eastAsia="Times New Roman"/>
          <w:color w:val="333333"/>
          <w:spacing w:val="2"/>
          <w:w w:val="110"/>
          <w:sz w:val="30"/>
        </w:rPr>
        <w:t>2006-2012</w:t>
      </w:r>
      <w:r>
        <w:rPr>
          <w:rFonts w:ascii="Times New Roman" w:eastAsia="Times New Roman"/>
          <w:color w:val="333333"/>
          <w:spacing w:val="-64"/>
          <w:w w:val="110"/>
          <w:sz w:val="30"/>
        </w:rPr>
        <w:t xml:space="preserve"> </w:t>
      </w:r>
      <w:r>
        <w:rPr>
          <w:color w:val="333333"/>
          <w:spacing w:val="-21"/>
          <w:w w:val="110"/>
          <w:sz w:val="29"/>
        </w:rPr>
        <w:t>年</w:t>
      </w:r>
      <w:r>
        <w:rPr>
          <w:color w:val="626262"/>
          <w:spacing w:val="10"/>
          <w:w w:val="110"/>
          <w:sz w:val="29"/>
        </w:rPr>
        <w:t>度</w:t>
      </w:r>
      <w:r>
        <w:rPr>
          <w:color w:val="626262"/>
          <w:spacing w:val="14"/>
          <w:w w:val="110"/>
          <w:sz w:val="29"/>
        </w:rPr>
        <w:t>成</w:t>
      </w:r>
      <w:r>
        <w:rPr>
          <w:color w:val="626262"/>
          <w:w w:val="110"/>
          <w:sz w:val="29"/>
        </w:rPr>
        <w:t>本进行</w:t>
      </w:r>
      <w:r>
        <w:rPr>
          <w:color w:val="626262"/>
          <w:spacing w:val="-17"/>
          <w:w w:val="110"/>
          <w:sz w:val="29"/>
        </w:rPr>
        <w:t>统</w:t>
      </w:r>
      <w:r>
        <w:rPr>
          <w:color w:val="626262"/>
          <w:spacing w:val="-155"/>
          <w:w w:val="110"/>
          <w:sz w:val="29"/>
        </w:rPr>
        <w:t>计</w:t>
      </w:r>
      <w:r>
        <w:rPr>
          <w:color w:val="333333"/>
          <w:spacing w:val="-29"/>
          <w:w w:val="110"/>
          <w:sz w:val="29"/>
        </w:rPr>
        <w:t>（</w:t>
      </w:r>
      <w:r>
        <w:rPr>
          <w:color w:val="626262"/>
          <w:w w:val="110"/>
          <w:sz w:val="29"/>
        </w:rPr>
        <w:t>见</w:t>
      </w:r>
      <w:r>
        <w:rPr>
          <w:color w:val="626262"/>
          <w:spacing w:val="56"/>
          <w:w w:val="110"/>
          <w:sz w:val="29"/>
        </w:rPr>
        <w:t>表</w:t>
      </w:r>
      <w:r>
        <w:rPr>
          <w:rFonts w:ascii="Times New Roman" w:eastAsia="Times New Roman"/>
          <w:color w:val="626262"/>
          <w:spacing w:val="-5"/>
          <w:w w:val="110"/>
          <w:sz w:val="30"/>
        </w:rPr>
        <w:t>3-</w:t>
      </w:r>
      <w:r>
        <w:rPr>
          <w:rFonts w:ascii="Times New Roman" w:eastAsia="Times New Roman"/>
          <w:color w:val="333333"/>
          <w:spacing w:val="-5"/>
          <w:w w:val="110"/>
          <w:sz w:val="30"/>
        </w:rPr>
        <w:t>3)</w:t>
      </w:r>
      <w:r>
        <w:rPr>
          <w:color w:val="333333"/>
          <w:spacing w:val="-11"/>
          <w:w w:val="110"/>
          <w:sz w:val="29"/>
        </w:rPr>
        <w:t>。</w:t>
      </w:r>
      <w:r>
        <w:rPr>
          <w:color w:val="1F1F1F"/>
          <w:w w:val="110"/>
          <w:sz w:val="29"/>
        </w:rPr>
        <w:t>表</w:t>
      </w:r>
      <w:r>
        <w:rPr>
          <w:color w:val="1F1F1F"/>
          <w:spacing w:val="-96"/>
          <w:w w:val="110"/>
          <w:sz w:val="29"/>
        </w:rPr>
        <w:t xml:space="preserve"> </w:t>
      </w:r>
      <w:r>
        <w:rPr>
          <w:rFonts w:ascii="Times New Roman" w:eastAsia="Times New Roman"/>
          <w:color w:val="1F1F1F"/>
          <w:w w:val="110"/>
          <w:sz w:val="30"/>
        </w:rPr>
        <w:t>3-</w:t>
      </w:r>
      <w:r>
        <w:rPr>
          <w:rFonts w:ascii="Times New Roman" w:eastAsia="Times New Roman"/>
          <w:color w:val="1F1F1F"/>
          <w:spacing w:val="-44"/>
          <w:w w:val="110"/>
          <w:sz w:val="30"/>
        </w:rPr>
        <w:t xml:space="preserve"> </w:t>
      </w:r>
      <w:r>
        <w:rPr>
          <w:rFonts w:ascii="Times New Roman" w:eastAsia="Times New Roman"/>
          <w:color w:val="1F1F1F"/>
          <w:w w:val="110"/>
          <w:sz w:val="30"/>
        </w:rPr>
        <w:t>3</w:t>
        <w:tab/>
      </w:r>
      <w:r>
        <w:rPr>
          <w:color w:val="333333"/>
          <w:w w:val="110"/>
          <w:sz w:val="29"/>
        </w:rPr>
        <w:t>冯家塔煤矿历年吨煤成本统计表</w:t>
      </w:r>
    </w:p>
    <w:tbl>
      <w:tblPr>
        <w:tblStyle w:val="TableNormal1"/>
        <w:tblW w:w="0" w:type="auto"/>
        <w:jc w:val="left"/>
        <w:tblInd w:w="635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56"/>
        <w:gridCol w:w="1305"/>
        <w:gridCol w:w="1323"/>
        <w:gridCol w:w="1305"/>
        <w:gridCol w:w="1305"/>
        <w:gridCol w:w="1287"/>
        <w:gridCol w:w="1341"/>
        <w:gridCol w:w="1323"/>
      </w:tblGrid>
      <w:tr>
        <w:tblPrEx>
          <w:tblW w:w="0" w:type="auto"/>
          <w:jc w:val="left"/>
          <w:tblInd w:w="635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52"/>
          <w:jc w:val="left"/>
        </w:trPr>
        <w:tc>
          <w:tcPr>
            <w:tcW w:w="2556" w:type="dxa"/>
          </w:tcPr>
          <w:p>
            <w:pPr>
              <w:pStyle w:val="TableParagraph"/>
              <w:spacing w:line="367" w:lineRule="exact"/>
              <w:ind w:left="146"/>
              <w:rPr>
                <w:sz w:val="29"/>
              </w:rPr>
            </w:pPr>
            <w:r>
              <w:rPr>
                <w:color w:val="626262"/>
                <w:w w:val="110"/>
                <w:sz w:val="29"/>
              </w:rPr>
              <w:t>年度</w:t>
            </w:r>
          </w:p>
        </w:tc>
        <w:tc>
          <w:tcPr>
            <w:tcW w:w="1305" w:type="dxa"/>
          </w:tcPr>
          <w:p>
            <w:pPr>
              <w:pStyle w:val="TableParagraph"/>
              <w:spacing w:line="332" w:lineRule="exact"/>
              <w:ind w:left="152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33333"/>
                <w:w w:val="105"/>
                <w:sz w:val="30"/>
              </w:rPr>
              <w:t>2006</w:t>
            </w:r>
          </w:p>
        </w:tc>
        <w:tc>
          <w:tcPr>
            <w:tcW w:w="1323" w:type="dxa"/>
          </w:tcPr>
          <w:p>
            <w:pPr>
              <w:pStyle w:val="TableParagraph"/>
              <w:spacing w:line="332" w:lineRule="exact"/>
              <w:ind w:left="152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33333"/>
                <w:w w:val="110"/>
                <w:sz w:val="30"/>
              </w:rPr>
              <w:t>2007</w:t>
            </w:r>
          </w:p>
        </w:tc>
        <w:tc>
          <w:tcPr>
            <w:tcW w:w="1305" w:type="dxa"/>
          </w:tcPr>
          <w:p>
            <w:pPr>
              <w:pStyle w:val="TableParagraph"/>
              <w:spacing w:line="332" w:lineRule="exact"/>
              <w:ind w:left="152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33333"/>
                <w:w w:val="110"/>
                <w:sz w:val="30"/>
              </w:rPr>
              <w:t>2008</w:t>
            </w:r>
          </w:p>
        </w:tc>
        <w:tc>
          <w:tcPr>
            <w:tcW w:w="1305" w:type="dxa"/>
          </w:tcPr>
          <w:p>
            <w:pPr>
              <w:pStyle w:val="TableParagraph"/>
              <w:spacing w:line="332" w:lineRule="exact"/>
              <w:ind w:left="152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33333"/>
                <w:w w:val="110"/>
                <w:sz w:val="30"/>
              </w:rPr>
              <w:t>2009</w:t>
            </w:r>
          </w:p>
        </w:tc>
        <w:tc>
          <w:tcPr>
            <w:tcW w:w="1287" w:type="dxa"/>
          </w:tcPr>
          <w:p>
            <w:pPr>
              <w:pStyle w:val="TableParagraph"/>
              <w:spacing w:line="332" w:lineRule="exact"/>
              <w:ind w:left="134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4B4B4B"/>
                <w:w w:val="110"/>
                <w:sz w:val="30"/>
              </w:rPr>
              <w:t>2010</w:t>
            </w:r>
          </w:p>
        </w:tc>
        <w:tc>
          <w:tcPr>
            <w:tcW w:w="1341" w:type="dxa"/>
          </w:tcPr>
          <w:p>
            <w:pPr>
              <w:pStyle w:val="TableParagraph"/>
              <w:spacing w:line="332" w:lineRule="exact"/>
              <w:ind w:left="170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10"/>
                <w:sz w:val="30"/>
              </w:rPr>
              <w:t>2</w:t>
            </w:r>
            <w:r>
              <w:rPr>
                <w:rFonts w:ascii="Times New Roman"/>
                <w:color w:val="4B4B4B"/>
                <w:w w:val="110"/>
                <w:sz w:val="30"/>
              </w:rPr>
              <w:t>011</w:t>
            </w:r>
          </w:p>
        </w:tc>
        <w:tc>
          <w:tcPr>
            <w:tcW w:w="1323" w:type="dxa"/>
          </w:tcPr>
          <w:p>
            <w:pPr>
              <w:pStyle w:val="TableParagraph"/>
              <w:spacing w:line="332" w:lineRule="exact"/>
              <w:ind w:left="171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333333"/>
                <w:w w:val="110"/>
                <w:sz w:val="30"/>
              </w:rPr>
              <w:t>2012</w:t>
            </w:r>
          </w:p>
        </w:tc>
      </w:tr>
      <w:tr>
        <w:tblPrEx>
          <w:tblW w:w="0" w:type="auto"/>
          <w:jc w:val="left"/>
          <w:tblInd w:w="63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70"/>
          <w:jc w:val="left"/>
        </w:trPr>
        <w:tc>
          <w:tcPr>
            <w:tcW w:w="2556" w:type="dxa"/>
          </w:tcPr>
          <w:p>
            <w:pPr>
              <w:pStyle w:val="TableParagraph"/>
              <w:spacing w:line="367" w:lineRule="exact"/>
              <w:ind w:left="133"/>
              <w:rPr>
                <w:sz w:val="29"/>
              </w:rPr>
            </w:pPr>
            <w:r>
              <w:rPr>
                <w:color w:val="4B4B4B"/>
                <w:w w:val="85"/>
                <w:sz w:val="29"/>
              </w:rPr>
              <w:t>吨煤成本（元／吨）</w:t>
            </w:r>
          </w:p>
        </w:tc>
        <w:tc>
          <w:tcPr>
            <w:tcW w:w="1305" w:type="dxa"/>
          </w:tcPr>
          <w:p>
            <w:pPr>
              <w:pStyle w:val="TableParagraph"/>
              <w:spacing w:line="332" w:lineRule="exact"/>
              <w:ind w:left="159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1F1F1F"/>
                <w:w w:val="105"/>
                <w:sz w:val="30"/>
              </w:rPr>
              <w:t>156.79</w:t>
            </w:r>
          </w:p>
        </w:tc>
        <w:tc>
          <w:tcPr>
            <w:tcW w:w="1323" w:type="dxa"/>
          </w:tcPr>
          <w:p>
            <w:pPr>
              <w:pStyle w:val="TableParagraph"/>
              <w:spacing w:line="332" w:lineRule="exact"/>
              <w:ind w:left="159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4B4B4B"/>
                <w:w w:val="110"/>
                <w:sz w:val="30"/>
              </w:rPr>
              <w:t>180.26</w:t>
            </w:r>
          </w:p>
        </w:tc>
        <w:tc>
          <w:tcPr>
            <w:tcW w:w="1305" w:type="dxa"/>
          </w:tcPr>
          <w:p>
            <w:pPr>
              <w:pStyle w:val="TableParagraph"/>
              <w:spacing w:line="332" w:lineRule="exact"/>
              <w:ind w:left="141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4B4B4B"/>
                <w:w w:val="110"/>
                <w:sz w:val="30"/>
              </w:rPr>
              <w:t>196.30</w:t>
            </w:r>
          </w:p>
        </w:tc>
        <w:tc>
          <w:tcPr>
            <w:tcW w:w="1305" w:type="dxa"/>
          </w:tcPr>
          <w:p>
            <w:pPr>
              <w:pStyle w:val="TableParagraph"/>
              <w:spacing w:line="332" w:lineRule="exact"/>
              <w:ind w:left="152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4B4B4B"/>
                <w:w w:val="110"/>
                <w:sz w:val="30"/>
              </w:rPr>
              <w:t>298</w:t>
            </w:r>
            <w:r>
              <w:rPr>
                <w:rFonts w:ascii="Times New Roman"/>
                <w:color w:val="080808"/>
                <w:w w:val="110"/>
                <w:sz w:val="30"/>
              </w:rPr>
              <w:t>.81</w:t>
            </w:r>
          </w:p>
        </w:tc>
        <w:tc>
          <w:tcPr>
            <w:tcW w:w="1287" w:type="dxa"/>
          </w:tcPr>
          <w:p>
            <w:pPr>
              <w:pStyle w:val="TableParagraph"/>
              <w:spacing w:line="332" w:lineRule="exact"/>
              <w:ind w:left="146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4B4B4B"/>
                <w:w w:val="105"/>
                <w:sz w:val="30"/>
              </w:rPr>
              <w:t>327.84</w:t>
            </w:r>
          </w:p>
        </w:tc>
        <w:tc>
          <w:tcPr>
            <w:tcW w:w="1341" w:type="dxa"/>
          </w:tcPr>
          <w:p>
            <w:pPr>
              <w:pStyle w:val="TableParagraph"/>
              <w:spacing w:line="332" w:lineRule="exact"/>
              <w:ind w:left="164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4B4B4B"/>
                <w:w w:val="110"/>
                <w:sz w:val="30"/>
              </w:rPr>
              <w:t>355.68</w:t>
            </w:r>
          </w:p>
        </w:tc>
        <w:tc>
          <w:tcPr>
            <w:tcW w:w="1323" w:type="dxa"/>
          </w:tcPr>
          <w:p>
            <w:pPr>
              <w:pStyle w:val="TableParagraph"/>
              <w:spacing w:before="5"/>
              <w:ind w:left="165"/>
              <w:rPr>
                <w:rFonts w:ascii="Times New Roman"/>
                <w:sz w:val="30"/>
              </w:rPr>
            </w:pPr>
            <w:r>
              <w:rPr>
                <w:rFonts w:ascii="Times New Roman"/>
                <w:color w:val="4B4B4B"/>
                <w:w w:val="110"/>
                <w:sz w:val="30"/>
              </w:rPr>
              <w:t>372.39</w:t>
            </w:r>
          </w:p>
        </w:tc>
      </w:tr>
    </w:tbl>
    <w:p>
      <w:pPr>
        <w:spacing w:before="18"/>
        <w:ind w:left="615" w:right="0" w:firstLine="0"/>
        <w:jc w:val="left"/>
        <w:rPr>
          <w:sz w:val="29"/>
        </w:rPr>
      </w:pPr>
      <w:r>
        <w:rPr>
          <w:color w:val="626262"/>
          <w:w w:val="105"/>
          <w:sz w:val="29"/>
        </w:rPr>
        <w:t>由上表可知</w:t>
      </w:r>
      <w:r>
        <w:rPr>
          <w:color w:val="333333"/>
          <w:w w:val="95"/>
          <w:sz w:val="29"/>
        </w:rPr>
        <w:t>：</w:t>
      </w:r>
    </w:p>
    <w:p>
      <w:pPr>
        <w:spacing w:before="226" w:line="381" w:lineRule="auto"/>
        <w:ind w:left="599" w:right="606" w:firstLine="635"/>
        <w:jc w:val="both"/>
        <w:rPr>
          <w:sz w:val="29"/>
        </w:rPr>
      </w:pPr>
      <w:r>
        <w:rPr>
          <w:color w:val="4B4B4B"/>
          <w:spacing w:val="10"/>
          <w:sz w:val="29"/>
        </w:rPr>
        <w:t xml:space="preserve">吨煤 成本由 </w:t>
      </w:r>
      <w:r>
        <w:rPr>
          <w:rFonts w:ascii="Times New Roman" w:eastAsia="Times New Roman"/>
          <w:color w:val="1F1F1F"/>
          <w:sz w:val="30"/>
        </w:rPr>
        <w:t xml:space="preserve">20 </w:t>
      </w:r>
      <w:r>
        <w:rPr>
          <w:rFonts w:ascii="Times New Roman" w:eastAsia="Times New Roman"/>
          <w:color w:val="4B4B4B"/>
          <w:sz w:val="30"/>
        </w:rPr>
        <w:t xml:space="preserve">06 </w:t>
      </w:r>
      <w:r>
        <w:rPr>
          <w:color w:val="4B4B4B"/>
          <w:spacing w:val="15"/>
          <w:sz w:val="29"/>
        </w:rPr>
        <w:t xml:space="preserve">年的 </w:t>
      </w:r>
      <w:r>
        <w:rPr>
          <w:rFonts w:ascii="Times New Roman" w:eastAsia="Times New Roman"/>
          <w:color w:val="4B4B4B"/>
          <w:sz w:val="30"/>
        </w:rPr>
        <w:t>156</w:t>
      </w:r>
      <w:r>
        <w:rPr>
          <w:rFonts w:ascii="Times New Roman" w:eastAsia="Times New Roman"/>
          <w:color w:val="4B4B4B"/>
          <w:spacing w:val="-54"/>
          <w:sz w:val="30"/>
        </w:rPr>
        <w:t xml:space="preserve"> </w:t>
      </w:r>
      <w:r>
        <w:rPr>
          <w:rFonts w:ascii="Times New Roman" w:eastAsia="Times New Roman"/>
          <w:color w:val="1F1F1F"/>
          <w:sz w:val="30"/>
        </w:rPr>
        <w:t xml:space="preserve">.79 </w:t>
      </w:r>
      <w:r>
        <w:rPr>
          <w:color w:val="626262"/>
          <w:spacing w:val="-60"/>
          <w:sz w:val="29"/>
        </w:rPr>
        <w:t>元／吨</w:t>
      </w:r>
      <w:r>
        <w:rPr>
          <w:color w:val="333333"/>
          <w:spacing w:val="-63"/>
          <w:sz w:val="29"/>
        </w:rPr>
        <w:t xml:space="preserve">， </w:t>
      </w:r>
      <w:r>
        <w:rPr>
          <w:color w:val="626262"/>
          <w:spacing w:val="-24"/>
          <w:sz w:val="29"/>
        </w:rPr>
        <w:t>已 经逐渐 增加 到</w:t>
      </w:r>
      <w:r>
        <w:rPr>
          <w:color w:val="333333"/>
          <w:spacing w:val="-26"/>
          <w:sz w:val="29"/>
        </w:rPr>
        <w:t xml:space="preserve">如今的 </w:t>
      </w:r>
      <w:r>
        <w:rPr>
          <w:rFonts w:ascii="Times New Roman" w:eastAsia="Times New Roman"/>
          <w:color w:val="333333"/>
          <w:sz w:val="30"/>
        </w:rPr>
        <w:t xml:space="preserve">372.39 </w:t>
      </w:r>
      <w:r>
        <w:rPr>
          <w:color w:val="626262"/>
          <w:spacing w:val="-69"/>
          <w:sz w:val="29"/>
        </w:rPr>
        <w:t>元／吨</w:t>
      </w:r>
      <w:r>
        <w:rPr>
          <w:color w:val="333333"/>
          <w:spacing w:val="-16"/>
          <w:sz w:val="29"/>
        </w:rPr>
        <w:t xml:space="preserve">，竟然 </w:t>
      </w:r>
      <w:r>
        <w:rPr>
          <w:color w:val="626262"/>
          <w:sz w:val="29"/>
        </w:rPr>
        <w:t>提</w:t>
      </w:r>
      <w:r>
        <w:rPr>
          <w:color w:val="626262"/>
          <w:spacing w:val="-6"/>
          <w:sz w:val="29"/>
        </w:rPr>
        <w:t xml:space="preserve">尚 了 </w:t>
      </w:r>
      <w:r>
        <w:rPr>
          <w:rFonts w:ascii="Times New Roman" w:eastAsia="Times New Roman"/>
          <w:color w:val="333333"/>
          <w:sz w:val="30"/>
        </w:rPr>
        <w:t>21 5.6</w:t>
      </w:r>
      <w:r>
        <w:rPr>
          <w:rFonts w:ascii="Times New Roman" w:eastAsia="Times New Roman"/>
          <w:color w:val="333333"/>
          <w:spacing w:val="15"/>
          <w:sz w:val="30"/>
        </w:rPr>
        <w:t xml:space="preserve">  </w:t>
      </w:r>
      <w:r>
        <w:rPr>
          <w:color w:val="333333"/>
          <w:spacing w:val="-115"/>
          <w:sz w:val="29"/>
        </w:rPr>
        <w:t>元</w:t>
      </w:r>
      <w:r>
        <w:rPr>
          <w:color w:val="626262"/>
          <w:spacing w:val="-14"/>
          <w:sz w:val="29"/>
        </w:rPr>
        <w:t xml:space="preserve">／吨，达到了 </w:t>
      </w:r>
      <w:r>
        <w:rPr>
          <w:rFonts w:ascii="Times New Roman" w:eastAsia="Times New Roman"/>
          <w:color w:val="1F1F1F"/>
          <w:spacing w:val="-12"/>
          <w:sz w:val="30"/>
        </w:rPr>
        <w:t>137</w:t>
      </w:r>
      <w:r>
        <w:rPr>
          <w:rFonts w:ascii="Times New Roman" w:eastAsia="Times New Roman"/>
          <w:color w:val="4B4B4B"/>
          <w:spacing w:val="-12"/>
          <w:sz w:val="30"/>
        </w:rPr>
        <w:t>.5</w:t>
      </w:r>
      <w:r>
        <w:rPr>
          <w:color w:val="4B4B4B"/>
          <w:spacing w:val="-3"/>
          <w:sz w:val="29"/>
        </w:rPr>
        <w:t>％的增长率</w:t>
      </w:r>
      <w:r>
        <w:rPr>
          <w:color w:val="1F1F1F"/>
          <w:spacing w:val="-43"/>
          <w:sz w:val="29"/>
        </w:rPr>
        <w:t xml:space="preserve">， </w:t>
      </w:r>
      <w:r>
        <w:rPr>
          <w:color w:val="4B4B4B"/>
          <w:spacing w:val="-4"/>
          <w:sz w:val="29"/>
        </w:rPr>
        <w:t>随 着成 本的不断增长，呈现不断</w:t>
      </w:r>
      <w:r>
        <w:rPr>
          <w:color w:val="7B7B7B"/>
          <w:spacing w:val="-5"/>
          <w:sz w:val="29"/>
        </w:rPr>
        <w:t>上</w:t>
      </w:r>
      <w:r>
        <w:rPr>
          <w:color w:val="4B4B4B"/>
          <w:spacing w:val="-2"/>
          <w:sz w:val="29"/>
        </w:rPr>
        <w:t>升的趋</w:t>
      </w:r>
      <w:r>
        <w:rPr>
          <w:color w:val="4B4B4B"/>
          <w:spacing w:val="-9"/>
          <w:sz w:val="29"/>
        </w:rPr>
        <w:t>势，这将在很      大程度上影响冯家塔煤矿在煤炭市场的竞争力，也将进</w:t>
      </w:r>
      <w:r>
        <w:rPr>
          <w:color w:val="939393"/>
          <w:spacing w:val="-12"/>
          <w:sz w:val="29"/>
        </w:rPr>
        <w:t>一</w:t>
      </w:r>
      <w:r>
        <w:rPr>
          <w:color w:val="626262"/>
          <w:spacing w:val="5"/>
          <w:sz w:val="29"/>
        </w:rPr>
        <w:t>步严重</w:t>
      </w:r>
      <w:r>
        <w:rPr>
          <w:color w:val="333333"/>
          <w:spacing w:val="-6"/>
          <w:sz w:val="29"/>
        </w:rPr>
        <w:t>制约</w:t>
      </w:r>
      <w:r>
        <w:rPr>
          <w:color w:val="626262"/>
          <w:sz w:val="29"/>
        </w:rPr>
        <w:t>冯家</w:t>
      </w:r>
      <w:r>
        <w:rPr>
          <w:color w:val="4B4B4B"/>
          <w:sz w:val="29"/>
        </w:rPr>
        <w:t>塔煤矿的可待续发展。</w:t>
      </w:r>
    </w:p>
    <w:p>
      <w:pPr>
        <w:pStyle w:val="BodyText"/>
        <w:spacing w:before="6"/>
        <w:rPr>
          <w:sz w:val="27"/>
        </w:rPr>
      </w:pPr>
    </w:p>
    <w:p>
      <w:pPr>
        <w:pStyle w:val="ListParagraph"/>
        <w:numPr>
          <w:ilvl w:val="2"/>
          <w:numId w:val="10"/>
        </w:numPr>
        <w:tabs>
          <w:tab w:val="left" w:pos="1320"/>
        </w:tabs>
        <w:spacing w:before="0" w:after="0" w:line="240" w:lineRule="auto"/>
        <w:ind w:left="1319" w:right="0" w:hanging="706"/>
        <w:jc w:val="both"/>
        <w:rPr>
          <w:rFonts w:ascii="Times New Roman" w:eastAsia="Times New Roman"/>
          <w:color w:val="333333"/>
          <w:sz w:val="30"/>
        </w:rPr>
      </w:pPr>
      <w:r>
        <w:rPr>
          <w:color w:val="333333"/>
          <w:spacing w:val="-8"/>
          <w:w w:val="105"/>
          <w:sz w:val="29"/>
        </w:rPr>
        <w:t>成本管理模 式分析</w:t>
      </w:r>
    </w:p>
    <w:p>
      <w:pPr>
        <w:spacing w:before="208" w:line="386" w:lineRule="auto"/>
        <w:ind w:left="603" w:right="614" w:firstLine="628"/>
        <w:jc w:val="both"/>
        <w:rPr>
          <w:sz w:val="29"/>
        </w:rPr>
      </w:pPr>
      <w:r>
        <w:rPr>
          <w:color w:val="4B4B4B"/>
          <w:spacing w:val="-1"/>
          <w:w w:val="105"/>
          <w:sz w:val="29"/>
        </w:rPr>
        <w:t>在长期的管理实践中，冯家塔煤矿在成本管理的各个方面都进行了有效地实践和探</w:t>
      </w:r>
      <w:r>
        <w:rPr>
          <w:color w:val="4B4B4B"/>
          <w:spacing w:val="14"/>
          <w:w w:val="105"/>
          <w:sz w:val="29"/>
        </w:rPr>
        <w:t>索</w:t>
      </w:r>
      <w:r>
        <w:rPr>
          <w:color w:val="1F1F1F"/>
          <w:spacing w:val="-70"/>
          <w:w w:val="105"/>
          <w:sz w:val="29"/>
        </w:rPr>
        <w:t xml:space="preserve">， </w:t>
      </w:r>
      <w:r>
        <w:rPr>
          <w:color w:val="4B4B4B"/>
          <w:spacing w:val="-2"/>
          <w:w w:val="105"/>
          <w:sz w:val="29"/>
        </w:rPr>
        <w:t>取得了</w:t>
      </w:r>
      <w:r>
        <w:rPr>
          <w:color w:val="939393"/>
          <w:spacing w:val="-14"/>
          <w:w w:val="105"/>
          <w:sz w:val="29"/>
        </w:rPr>
        <w:t>一</w:t>
      </w:r>
      <w:r>
        <w:rPr>
          <w:color w:val="626262"/>
          <w:spacing w:val="-8"/>
          <w:w w:val="105"/>
          <w:sz w:val="29"/>
        </w:rPr>
        <w:t>些卓有成效的经验</w:t>
      </w:r>
      <w:r>
        <w:rPr>
          <w:color w:val="333333"/>
          <w:spacing w:val="-21"/>
          <w:w w:val="105"/>
          <w:sz w:val="29"/>
        </w:rPr>
        <w:t>，逐 步形成了“</w:t>
      </w:r>
      <w:r>
        <w:rPr>
          <w:color w:val="626262"/>
          <w:spacing w:val="-1"/>
          <w:w w:val="105"/>
          <w:sz w:val="29"/>
        </w:rPr>
        <w:t>层层分解</w:t>
      </w:r>
      <w:r>
        <w:rPr>
          <w:color w:val="333333"/>
          <w:spacing w:val="13"/>
          <w:w w:val="105"/>
          <w:sz w:val="29"/>
        </w:rPr>
        <w:t>，</w:t>
      </w:r>
      <w:r>
        <w:rPr>
          <w:color w:val="626262"/>
          <w:spacing w:val="-42"/>
          <w:w w:val="105"/>
          <w:sz w:val="29"/>
        </w:rPr>
        <w:t>逐 级 考核</w:t>
      </w:r>
      <w:r>
        <w:rPr>
          <w:color w:val="626262"/>
          <w:spacing w:val="-14"/>
          <w:sz w:val="29"/>
        </w:rPr>
        <w:t xml:space="preserve">”及“ 谁 分管 </w:t>
      </w:r>
      <w:r>
        <w:rPr>
          <w:color w:val="1F1F1F"/>
          <w:spacing w:val="-46"/>
          <w:sz w:val="29"/>
        </w:rPr>
        <w:t xml:space="preserve">、 </w:t>
      </w:r>
      <w:r>
        <w:rPr>
          <w:color w:val="4B4B4B"/>
          <w:w w:val="105"/>
          <w:sz w:val="29"/>
        </w:rPr>
        <w:t>谁</w:t>
      </w:r>
      <w:r>
        <w:rPr>
          <w:color w:val="4B4B4B"/>
          <w:spacing w:val="-7"/>
          <w:w w:val="105"/>
          <w:sz w:val="29"/>
        </w:rPr>
        <w:t xml:space="preserve">负责＂的成本管理模式。冯家塔煤矿目前的成本营理组织架构见图  </w:t>
      </w:r>
      <w:r>
        <w:rPr>
          <w:rFonts w:ascii="Times New Roman" w:eastAsia="Times New Roman" w:hAnsi="Times New Roman"/>
          <w:color w:val="4B4B4B"/>
          <w:spacing w:val="-3"/>
          <w:w w:val="105"/>
          <w:sz w:val="30"/>
        </w:rPr>
        <w:t>3-2</w:t>
      </w:r>
      <w:r>
        <w:rPr>
          <w:color w:val="4B4B4B"/>
          <w:spacing w:val="1"/>
          <w:w w:val="105"/>
          <w:sz w:val="29"/>
        </w:rPr>
        <w:t>。成本与管理控制责任部门对应见表</w:t>
      </w:r>
      <w:r>
        <w:rPr>
          <w:rFonts w:ascii="Times New Roman" w:eastAsia="Times New Roman" w:hAnsi="Times New Roman"/>
          <w:color w:val="4B4B4B"/>
          <w:spacing w:val="-11"/>
          <w:w w:val="105"/>
          <w:sz w:val="30"/>
        </w:rPr>
        <w:t>3-</w:t>
      </w:r>
      <w:r>
        <w:rPr>
          <w:rFonts w:ascii="Times New Roman" w:eastAsia="Times New Roman" w:hAnsi="Times New Roman"/>
          <w:color w:val="1F1F1F"/>
          <w:spacing w:val="-11"/>
          <w:w w:val="105"/>
          <w:sz w:val="30"/>
        </w:rPr>
        <w:t>4</w:t>
      </w:r>
      <w:r>
        <w:rPr>
          <w:color w:val="4B4B4B"/>
          <w:w w:val="105"/>
          <w:sz w:val="29"/>
        </w:rPr>
        <w:t>。</w:t>
      </w:r>
    </w:p>
    <w:p>
      <w:pPr>
        <w:spacing w:after="0" w:line="386" w:lineRule="auto"/>
        <w:jc w:val="both"/>
        <w:rPr>
          <w:sz w:val="29"/>
        </w:rPr>
        <w:sectPr>
          <w:pgSz w:w="17860" w:h="25260"/>
          <w:pgMar w:top="1940" w:right="2360" w:bottom="280" w:left="2400" w:header="708" w:footer="708"/>
          <w:pgNumType w:start="5"/>
          <w:cols w:space="708"/>
        </w:sectPr>
      </w:pPr>
    </w:p>
    <w:p>
      <w:pPr>
        <w:pStyle w:val="BodyText"/>
        <w:spacing w:line="20" w:lineRule="exact"/>
        <w:ind w:left="6045"/>
        <w:rPr>
          <w:sz w:val="2"/>
        </w:rPr>
      </w:pPr>
      <w:r>
        <w:rPr>
          <w:sz w:val="2"/>
        </w:rPr>
        <w:pict>
          <v:group id="_x0000_i1033" style="width:64.6pt;height:0.95pt;mso-position-horizontal-relative:char;mso-position-vertical-relative:line" coordorigin="0,0" coordsize="1292,19">
            <v:line id="_x0000_s1034" style="position:absolute" from="0,9" to="1291,9" stroked="t" strokecolor="black" strokeweight="0.92pt">
              <v:stroke dashstyle="solid"/>
            </v:line>
            <w10:wrap type="none"/>
          </v:group>
        </w:pict>
      </w:r>
    </w:p>
    <w:p>
      <w:pPr>
        <w:spacing w:before="65"/>
        <w:ind w:left="283" w:right="0" w:firstLine="0"/>
        <w:jc w:val="center"/>
        <w:rPr>
          <w:sz w:val="25"/>
        </w:rPr>
      </w:pPr>
      <w:r>
        <w:pict>
          <v:shape id="_x0000_s1035" style="width:64.6pt;height:0.1pt;margin-top:25.88pt;margin-left:422.79pt;mso-position-horizontal-relative:page;mso-wrap-distance-left:0;mso-wrap-distance-right:0;position:absolute;z-index:-251638784" coordorigin="8456,518" coordsize="1292,0" path="m8456,518l9747,518e" filled="f" stroked="t" strokecolor="black" strokeweight="0.92pt">
            <v:stroke dashstyle="solid"/>
            <v:path arrowok="t"/>
            <w10:wrap type="topAndBottom"/>
          </v:shape>
        </w:pict>
      </w:r>
      <w:r>
        <w:rPr>
          <w:color w:val="3B3B3B"/>
          <w:w w:val="110"/>
          <w:sz w:val="25"/>
        </w:rPr>
        <w:t>矿长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6"/>
        </w:rPr>
      </w:pPr>
      <w:r>
        <w:pict>
          <v:shape id="_x0000_s1036" style="width:125.45pt;height:0.1pt;margin-top:12.86pt;margin-left:393.28pt;mso-position-horizontal-relative:page;mso-wrap-distance-left:0;mso-wrap-distance-right:0;position:absolute;z-index:-251637760" coordorigin="7866,257" coordsize="2509,0" path="m7866,257l10374,257e" filled="f" stroked="t" strokecolor="black" strokeweight="0.92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4"/>
        </w:rPr>
      </w:pPr>
      <w:r>
        <w:pict>
          <v:shape id="_x0000_s1037" style="width:79.35pt;height:0.1pt;margin-top:11.94pt;margin-left:354.53pt;mso-position-horizontal-relative:page;mso-wrap-distance-left:0;mso-wrap-distance-right:0;position:absolute;z-index:-251636736" coordorigin="7091,239" coordsize="1587,0" path="m7091,239l8677,239e" filled="f" stroked="t" strokecolor="black" strokeweight="0.92pt">
            <v:stroke dashstyle="solid"/>
            <v:path arrowok="t"/>
            <w10:wrap type="topAndBottom"/>
          </v:shape>
        </w:pict>
      </w:r>
      <w:r>
        <w:pict>
          <v:shape id="_x0000_s1038" style="width:79.35pt;height:0.1pt;margin-top:11.94pt;margin-left:476.29pt;mso-position-horizontal-relative:page;mso-wrap-distance-left:0;mso-wrap-distance-right:0;position:absolute;z-index:-251635712" coordorigin="9526,239" coordsize="1587,0" path="m9526,239l11112,239e" filled="f" stroked="t" strokecolor="black" strokeweight="1.84pt">
            <v:stroke dashstyle="solid"/>
            <v:path arrowok="t"/>
            <w10:wrap type="topAndBottom"/>
          </v:shape>
        </w:pict>
      </w:r>
    </w:p>
    <w:p>
      <w:pPr>
        <w:tabs>
          <w:tab w:val="left" w:pos="2759"/>
        </w:tabs>
        <w:spacing w:before="0" w:after="138" w:line="338" w:lineRule="exact"/>
        <w:ind w:left="309" w:right="0" w:firstLine="0"/>
        <w:jc w:val="center"/>
        <w:rPr>
          <w:rFonts w:ascii="Times New Roman" w:eastAsia="Times New Roman"/>
          <w:sz w:val="32"/>
        </w:rPr>
      </w:pPr>
      <w:r>
        <w:rPr>
          <w:color w:val="3B3B3B"/>
          <w:spacing w:val="18"/>
          <w:sz w:val="25"/>
        </w:rPr>
        <w:t>财</w:t>
      </w:r>
      <w:r>
        <w:rPr>
          <w:color w:val="3B3B3B"/>
          <w:sz w:val="25"/>
        </w:rPr>
        <w:t>务</w:t>
      </w:r>
      <w:r>
        <w:rPr>
          <w:color w:val="3B3B3B"/>
          <w:spacing w:val="-22"/>
          <w:sz w:val="25"/>
        </w:rPr>
        <w:t>部</w:t>
      </w:r>
      <w:r>
        <w:rPr>
          <w:rFonts w:ascii="Times New Roman" w:eastAsia="Times New Roman"/>
          <w:color w:val="3B3B3B"/>
          <w:spacing w:val="-6"/>
          <w:sz w:val="30"/>
        </w:rPr>
        <w:t>1.l</w:t>
        <w:tab/>
      </w:r>
      <w:r>
        <w:rPr>
          <w:color w:val="3B3B3B"/>
          <w:sz w:val="26"/>
        </w:rPr>
        <w:t>企</w:t>
      </w:r>
      <w:r>
        <w:rPr>
          <w:color w:val="3B3B3B"/>
          <w:spacing w:val="20"/>
          <w:sz w:val="26"/>
        </w:rPr>
        <w:t>管</w:t>
      </w:r>
      <w:r>
        <w:rPr>
          <w:color w:val="3B3B3B"/>
          <w:spacing w:val="-264"/>
          <w:sz w:val="26"/>
        </w:rPr>
        <w:t>部</w:t>
      </w:r>
      <w:r>
        <w:rPr>
          <w:rFonts w:ascii="Times New Roman" w:eastAsia="Times New Roman"/>
          <w:color w:val="606060"/>
          <w:sz w:val="32"/>
        </w:rPr>
        <w:t xml:space="preserve">. </w:t>
      </w:r>
      <w:r>
        <w:rPr>
          <w:rFonts w:ascii="Times New Roman" w:eastAsia="Times New Roman"/>
          <w:color w:val="606060"/>
          <w:spacing w:val="1"/>
          <w:sz w:val="32"/>
        </w:rPr>
        <w:t xml:space="preserve"> </w:t>
      </w:r>
      <w:r>
        <w:rPr>
          <w:rFonts w:ascii="Times New Roman" w:eastAsia="Times New Roman"/>
          <w:color w:val="3B3B3B"/>
          <w:sz w:val="32"/>
        </w:rPr>
        <w:t>1</w:t>
      </w:r>
      <w:r>
        <w:rPr>
          <w:rFonts w:ascii="Times New Roman" w:eastAsia="Times New Roman"/>
          <w:color w:val="3B3B3B"/>
          <w:spacing w:val="-21"/>
          <w:sz w:val="32"/>
        </w:rPr>
        <w:t xml:space="preserve"> </w:t>
      </w:r>
      <w:r>
        <w:rPr>
          <w:rFonts w:ascii="Times New Roman" w:eastAsia="Times New Roman"/>
          <w:color w:val="232323"/>
          <w:sz w:val="32"/>
        </w:rPr>
        <w:t>J</w:t>
      </w:r>
    </w:p>
    <w:p>
      <w:pPr>
        <w:tabs>
          <w:tab w:val="left" w:pos="7115"/>
        </w:tabs>
        <w:spacing w:line="20" w:lineRule="exact"/>
        <w:ind w:left="4680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w:pict>
          <v:group id="_x0000_i1039" style="width:79.35pt;height:0.95pt;mso-position-horizontal-relative:char;mso-position-vertical-relative:line" coordorigin="0,0" coordsize="1587,19">
            <v:line id="_x0000_s1040" style="position:absolute" from="0,9" to="1587,9" stroked="t" strokecolor="black" strokeweight="0.92pt">
              <v:stroke dashstyle="solid"/>
            </v:line>
            <w10:wrap type="none"/>
          </v:group>
        </w:pict>
      </w:r>
      <w:r>
        <w:rPr>
          <w:rFonts w:ascii="Times New Roman"/>
          <w:sz w:val="2"/>
        </w:rPr>
        <w:tab/>
      </w:r>
      <w:r>
        <w:rPr>
          <w:rFonts w:ascii="Times New Roman"/>
          <w:sz w:val="2"/>
        </w:rPr>
        <w:pict>
          <v:group id="_x0000_i1041" style="width:79.35pt;height:0.95pt;mso-position-horizontal-relative:char;mso-position-vertical-relative:line" coordorigin="0,0" coordsize="1587,19">
            <v:line id="_x0000_s1042" style="position:absolute" from="0,9" to="1587,9" stroked="t" strokecolor="black" strokeweight="0.92pt">
              <v:stroke dashstyle="solid"/>
            </v:line>
            <w10:wrap type="none"/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5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4362008</wp:posOffset>
            </wp:positionH>
            <wp:positionV relativeFrom="paragraph">
              <wp:posOffset>560890</wp:posOffset>
            </wp:positionV>
            <wp:extent cx="469493" cy="351472"/>
            <wp:effectExtent l="0" t="0" r="0" b="0"/>
            <wp:wrapTopAndBottom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493" cy="351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4947739</wp:posOffset>
            </wp:positionH>
            <wp:positionV relativeFrom="paragraph">
              <wp:posOffset>560890</wp:posOffset>
            </wp:positionV>
            <wp:extent cx="469493" cy="351472"/>
            <wp:effectExtent l="0" t="0" r="0" b="0"/>
            <wp:wrapTopAndBottom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493" cy="351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5533472</wp:posOffset>
            </wp:positionH>
            <wp:positionV relativeFrom="paragraph">
              <wp:posOffset>210098</wp:posOffset>
            </wp:positionV>
            <wp:extent cx="469493" cy="702945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493" cy="702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6119204</wp:posOffset>
            </wp:positionH>
            <wp:positionV relativeFrom="paragraph">
              <wp:posOffset>560890</wp:posOffset>
            </wp:positionV>
            <wp:extent cx="469493" cy="351472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493" cy="351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6704935</wp:posOffset>
            </wp:positionH>
            <wp:positionV relativeFrom="paragraph">
              <wp:posOffset>560890</wp:posOffset>
            </wp:positionV>
            <wp:extent cx="469493" cy="351472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493" cy="351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7290668</wp:posOffset>
            </wp:positionH>
            <wp:positionV relativeFrom="paragraph">
              <wp:posOffset>560890</wp:posOffset>
            </wp:positionV>
            <wp:extent cx="434281" cy="351472"/>
            <wp:effectExtent l="0" t="0" r="0" b="0"/>
            <wp:wrapTopAndBottom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4281" cy="351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0" w:line="300" w:lineRule="exact"/>
        <w:ind w:left="3777" w:right="0" w:firstLine="0"/>
        <w:jc w:val="left"/>
        <w:rPr>
          <w:sz w:val="26"/>
        </w:rPr>
      </w:pPr>
      <w:r>
        <w:rPr>
          <w:color w:val="3B3B3B"/>
          <w:w w:val="77"/>
          <w:sz w:val="26"/>
        </w:rPr>
        <w:t>机</w:t>
      </w:r>
    </w:p>
    <w:p>
      <w:pPr>
        <w:spacing w:before="15" w:line="355" w:lineRule="exact"/>
        <w:ind w:left="3801" w:right="0" w:firstLine="0"/>
        <w:jc w:val="left"/>
        <w:rPr>
          <w:sz w:val="28"/>
        </w:rPr>
      </w:pPr>
      <w:r>
        <w:pict>
          <v:shape id="_x0000_s1043" type="#_x0000_t202" style="width:15.3pt;height:50.25pt;margin-top:-16.52pt;margin-left:582.26pt;mso-position-horizontal-relative:page;position:absolute;z-index:25167052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232323"/>
                      <w:w w:val="101"/>
                      <w:sz w:val="26"/>
                    </w:rPr>
                    <w:t>材</w:t>
                  </w:r>
                  <w:r>
                    <w:rPr>
                      <w:color w:val="232323"/>
                      <w:spacing w:val="-43"/>
                      <w:sz w:val="26"/>
                    </w:rPr>
                    <w:t xml:space="preserve"> </w:t>
                  </w:r>
                  <w:r>
                    <w:rPr>
                      <w:color w:val="232323"/>
                      <w:w w:val="101"/>
                      <w:sz w:val="26"/>
                    </w:rPr>
                    <w:t>料</w:t>
                  </w:r>
                  <w:r>
                    <w:rPr>
                      <w:color w:val="232323"/>
                      <w:spacing w:val="-42"/>
                      <w:sz w:val="26"/>
                    </w:rPr>
                    <w:t xml:space="preserve"> </w:t>
                  </w:r>
                  <w:r>
                    <w:rPr>
                      <w:color w:val="232323"/>
                      <w:w w:val="101"/>
                      <w:sz w:val="26"/>
                    </w:rPr>
                    <w:t>痄</w:t>
                  </w:r>
                </w:p>
              </w:txbxContent>
            </v:textbox>
          </v:shape>
        </w:pict>
      </w:r>
      <w:r>
        <w:pict>
          <v:shape id="_x0000_s1044" type="#_x0000_t202" style="width:15.25pt;height:50pt;margin-top:-16.58pt;margin-left:537.11pt;mso-position-horizontal-relative:page;position:absolute;z-index:25167155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3B3B3B"/>
                      <w:w w:val="101"/>
                      <w:sz w:val="26"/>
                    </w:rPr>
                    <w:t>党</w:t>
                  </w:r>
                  <w:r>
                    <w:rPr>
                      <w:color w:val="3B3B3B"/>
                      <w:spacing w:val="-43"/>
                      <w:sz w:val="26"/>
                    </w:rPr>
                    <w:t xml:space="preserve"> </w:t>
                  </w:r>
                  <w:r>
                    <w:rPr>
                      <w:color w:val="3B3B3B"/>
                      <w:w w:val="101"/>
                      <w:sz w:val="26"/>
                    </w:rPr>
                    <w:t>群</w:t>
                  </w:r>
                  <w:r>
                    <w:rPr>
                      <w:color w:val="3B3B3B"/>
                      <w:spacing w:val="-47"/>
                      <w:sz w:val="26"/>
                    </w:rPr>
                    <w:t xml:space="preserve"> </w:t>
                  </w:r>
                  <w:r>
                    <w:rPr>
                      <w:color w:val="3B3B3B"/>
                      <w:w w:val="101"/>
                      <w:sz w:val="26"/>
                    </w:rPr>
                    <w:t>部</w:t>
                  </w:r>
                </w:p>
              </w:txbxContent>
            </v:textbox>
          </v:shape>
        </w:pict>
      </w:r>
      <w:r>
        <w:pict>
          <v:shape id="_x0000_s1045" type="#_x0000_t202" style="width:15.2pt;height:50.45pt;margin-top:-16.81pt;margin-left:491.84pt;mso-position-horizontal-relative:page;position:absolute;z-index:25167257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3B3B3B"/>
                      <w:w w:val="101"/>
                      <w:sz w:val="26"/>
                    </w:rPr>
                    <w:t>劳</w:t>
                  </w:r>
                  <w:r>
                    <w:rPr>
                      <w:color w:val="3B3B3B"/>
                      <w:spacing w:val="-47"/>
                      <w:sz w:val="26"/>
                    </w:rPr>
                    <w:t xml:space="preserve"> </w:t>
                  </w:r>
                  <w:r>
                    <w:rPr>
                      <w:color w:val="3B3B3B"/>
                      <w:w w:val="101"/>
                      <w:sz w:val="26"/>
                    </w:rPr>
                    <w:t>资</w:t>
                  </w:r>
                  <w:r>
                    <w:rPr>
                      <w:color w:val="3B3B3B"/>
                      <w:spacing w:val="-33"/>
                      <w:sz w:val="26"/>
                    </w:rPr>
                    <w:t xml:space="preserve"> </w:t>
                  </w:r>
                  <w:r>
                    <w:rPr>
                      <w:color w:val="3B3B3B"/>
                      <w:w w:val="101"/>
                      <w:sz w:val="26"/>
                    </w:rPr>
                    <w:t>科</w:t>
                  </w:r>
                </w:p>
              </w:txbxContent>
            </v:textbox>
          </v:shape>
        </w:pict>
      </w:r>
      <w:r>
        <w:pict>
          <v:shape id="_x0000_s1046" type="#_x0000_t202" style="width:15.25pt;height:50.15pt;margin-top:-16.55pt;margin-left:444.82pt;mso-position-horizont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3B3B3B"/>
                      <w:w w:val="101"/>
                      <w:sz w:val="26"/>
                    </w:rPr>
                    <w:t>供</w:t>
                  </w:r>
                  <w:r>
                    <w:rPr>
                      <w:color w:val="3B3B3B"/>
                      <w:spacing w:val="-41"/>
                      <w:sz w:val="26"/>
                    </w:rPr>
                    <w:t xml:space="preserve"> </w:t>
                  </w:r>
                  <w:r>
                    <w:rPr>
                      <w:color w:val="3B3B3B"/>
                      <w:w w:val="101"/>
                      <w:sz w:val="26"/>
                    </w:rPr>
                    <w:t>应</w:t>
                  </w:r>
                  <w:r>
                    <w:rPr>
                      <w:color w:val="3B3B3B"/>
                      <w:spacing w:val="-45"/>
                      <w:sz w:val="26"/>
                    </w:rPr>
                    <w:t xml:space="preserve"> </w:t>
                  </w:r>
                  <w:r>
                    <w:rPr>
                      <w:color w:val="3B3B3B"/>
                      <w:w w:val="101"/>
                      <w:sz w:val="26"/>
                    </w:rPr>
                    <w:t>科</w:t>
                  </w:r>
                </w:p>
              </w:txbxContent>
            </v:textbox>
          </v:shape>
        </w:pict>
      </w:r>
      <w:r>
        <w:pict>
          <v:shape id="_x0000_s1047" type="#_x0000_t202" style="width:15.2pt;height:15.15pt;margin-top:-16.73pt;margin-left:398.96pt;mso-position-horizontal-relative:page;position:absolute;z-index:25167462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3B3B3B"/>
                      <w:w w:val="101"/>
                      <w:sz w:val="26"/>
                    </w:rPr>
                    <w:t>调</w:t>
                  </w:r>
                </w:p>
              </w:txbxContent>
            </v:textbox>
          </v:shape>
        </w:pict>
      </w:r>
      <w:r>
        <w:pict>
          <v:shape id="_x0000_s1048" type="#_x0000_t202" style="width:15.35pt;height:32.55pt;margin-top:1.1pt;margin-left:398.7pt;mso-position-horizontal-relative:page;position:absolute;z-index:25167564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3B3B3B"/>
                      <w:w w:val="101"/>
                      <w:sz w:val="26"/>
                    </w:rPr>
                    <w:t>度</w:t>
                  </w:r>
                  <w:r>
                    <w:rPr>
                      <w:color w:val="3B3B3B"/>
                      <w:spacing w:val="-46"/>
                      <w:sz w:val="26"/>
                    </w:rPr>
                    <w:t xml:space="preserve"> </w:t>
                  </w:r>
                  <w:r>
                    <w:rPr>
                      <w:color w:val="3B3B3B"/>
                      <w:w w:val="101"/>
                      <w:sz w:val="26"/>
                    </w:rPr>
                    <w:t>科</w:t>
                  </w:r>
                </w:p>
              </w:txbxContent>
            </v:textbox>
          </v:shape>
        </w:pict>
      </w:r>
      <w:r>
        <w:pict>
          <v:shape id="_x0000_s1049" type="#_x0000_t202" style="width:14.7pt;height:49.35pt;margin-top:-16.22pt;margin-left:353.58pt;mso-position-horizontal-relative:page;position:absolute;z-index:251676672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606060"/>
                      <w:w w:val="101"/>
                      <w:sz w:val="25"/>
                    </w:rPr>
                    <w:t>生</w:t>
                  </w:r>
                  <w:r>
                    <w:rPr>
                      <w:color w:val="606060"/>
                      <w:spacing w:val="-33"/>
                      <w:sz w:val="25"/>
                    </w:rPr>
                    <w:t xml:space="preserve"> </w:t>
                  </w:r>
                  <w:r>
                    <w:rPr>
                      <w:color w:val="3B3B3B"/>
                      <w:w w:val="101"/>
                      <w:sz w:val="25"/>
                    </w:rPr>
                    <w:t>技</w:t>
                  </w:r>
                  <w:r>
                    <w:rPr>
                      <w:color w:val="3B3B3B"/>
                      <w:spacing w:val="-29"/>
                      <w:sz w:val="25"/>
                    </w:rPr>
                    <w:t xml:space="preserve"> </w:t>
                  </w:r>
                  <w:r>
                    <w:rPr>
                      <w:color w:val="3B3B3B"/>
                      <w:w w:val="101"/>
                      <w:sz w:val="25"/>
                    </w:rPr>
                    <w:t>科</w:t>
                  </w:r>
                </w:p>
              </w:txbxContent>
            </v:textbox>
          </v:shape>
        </w:pict>
      </w:r>
      <w:r>
        <w:rPr>
          <w:color w:val="3B3B3B"/>
          <w:w w:val="104"/>
          <w:sz w:val="28"/>
        </w:rPr>
        <w:t>屯</w:t>
      </w:r>
    </w:p>
    <w:p>
      <w:pPr>
        <w:spacing w:before="0" w:line="329" w:lineRule="exact"/>
        <w:ind w:left="3794" w:right="0" w:firstLine="0"/>
        <w:jc w:val="left"/>
        <w:rPr>
          <w:sz w:val="26"/>
        </w:rPr>
      </w:pPr>
      <w:r>
        <w:rPr>
          <w:color w:val="3B3B3B"/>
          <w:w w:val="104"/>
          <w:sz w:val="26"/>
        </w:rPr>
        <w:t>科</w:t>
      </w:r>
    </w:p>
    <w:p>
      <w:pPr>
        <w:pStyle w:val="BodyText"/>
        <w:spacing w:before="9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180" w:right="2360" w:bottom="280" w:left="2400" w:header="708" w:footer="708"/>
          <w:pgNumType w:start="6"/>
          <w:cols w:space="708"/>
        </w:sectPr>
      </w:pPr>
    </w:p>
    <w:p>
      <w:pPr>
        <w:spacing w:before="80"/>
        <w:ind w:left="0" w:right="0" w:firstLine="0"/>
        <w:jc w:val="right"/>
        <w:rPr>
          <w:rFonts w:ascii="Times New Roman" w:eastAsia="Times New Roman"/>
          <w:sz w:val="31"/>
        </w:rPr>
      </w:pPr>
      <w:r>
        <w:rPr>
          <w:color w:val="232323"/>
          <w:w w:val="105"/>
          <w:sz w:val="30"/>
        </w:rPr>
        <w:t xml:space="preserve">图 </w:t>
      </w:r>
      <w:r>
        <w:rPr>
          <w:rFonts w:ascii="Times New Roman" w:eastAsia="Times New Roman"/>
          <w:color w:val="232323"/>
          <w:w w:val="105"/>
          <w:sz w:val="31"/>
        </w:rPr>
        <w:t>3</w:t>
      </w:r>
      <w:r>
        <w:rPr>
          <w:rFonts w:ascii="Times New Roman" w:eastAsia="Times New Roman"/>
          <w:color w:val="080808"/>
          <w:w w:val="105"/>
          <w:sz w:val="31"/>
        </w:rPr>
        <w:t xml:space="preserve">- </w:t>
      </w:r>
      <w:r>
        <w:rPr>
          <w:rFonts w:ascii="Times New Roman" w:eastAsia="Times New Roman"/>
          <w:color w:val="232323"/>
          <w:w w:val="105"/>
          <w:sz w:val="31"/>
        </w:rPr>
        <w:t>2</w:t>
      </w:r>
    </w:p>
    <w:p>
      <w:pPr>
        <w:pStyle w:val="BodyText"/>
        <w:spacing w:before="98"/>
        <w:ind w:left="268"/>
      </w:pPr>
      <w:r>
        <w:br w:type="column"/>
      </w:r>
      <w:r>
        <w:rPr>
          <w:color w:val="232323"/>
          <w:w w:val="105"/>
        </w:rPr>
        <w:t>冯家塔煤矿成本管理组织机构图</w:t>
      </w:r>
    </w:p>
    <w:p>
      <w:pPr>
        <w:spacing w:after="0"/>
        <w:sectPr>
          <w:type w:val="continuous"/>
          <w:pgSz w:w="17860" w:h="25260"/>
          <w:pgMar w:top="1900" w:right="2360" w:bottom="280" w:left="2400" w:header="708" w:footer="708"/>
          <w:pgNumType w:start="7"/>
          <w:cols w:num="2" w:space="708" w:equalWidth="0">
            <w:col w:w="4606" w:space="40"/>
            <w:col w:w="8454" w:space="0"/>
          </w:cols>
        </w:sectPr>
      </w:pPr>
    </w:p>
    <w:p>
      <w:pPr>
        <w:pStyle w:val="BodyText"/>
        <w:spacing w:before="2"/>
        <w:rPr>
          <w:sz w:val="24"/>
        </w:rPr>
      </w:pPr>
    </w:p>
    <w:p>
      <w:pPr>
        <w:tabs>
          <w:tab w:val="left" w:pos="1925"/>
        </w:tabs>
        <w:spacing w:before="80"/>
        <w:ind w:left="728" w:right="0" w:firstLine="0"/>
        <w:jc w:val="left"/>
        <w:rPr>
          <w:rFonts w:ascii="Times New Roman" w:eastAsia="Times New Roman"/>
          <w:sz w:val="17"/>
        </w:rPr>
      </w:pPr>
      <w:r>
        <w:pict>
          <v:shape id="_x0000_s1050" type="#_x0000_t202" style="width:8.6pt;height:11.75pt;margin-top:34.07pt;margin-left:738.68pt;mso-position-horizontal-relative:page;position:absolute;z-index:251683840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606060"/>
                      <w:w w:val="101"/>
                      <w:position w:val="-2"/>
                      <w:sz w:val="10"/>
                    </w:rPr>
                    <w:t>．</w:t>
                  </w:r>
                  <w:r>
                    <w:rPr>
                      <w:color w:val="3B3B3B"/>
                      <w:w w:val="101"/>
                      <w:sz w:val="10"/>
                    </w:rPr>
                    <w:t>心</w:t>
                  </w:r>
                </w:p>
              </w:txbxContent>
            </v:textbox>
          </v:shape>
        </w:pict>
      </w:r>
      <w:r>
        <w:pict>
          <v:shape id="_x0000_s1051" type="#_x0000_t202" style="width:8.65pt;height:10.95pt;margin-top:55.25pt;margin-left:738.68pt;mso-position-horizontal-relative:page;position:absolute;z-index:251684864" filled="f" stroked="f">
            <v:textbox style="layout-flow:vertical-ideographic" inset="0,0,0,0">
              <w:txbxContent>
                <w:p>
                  <w:pPr>
                    <w:spacing w:before="0" w:line="192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9C9C9C"/>
                      <w:spacing w:val="-24"/>
                      <w:w w:val="101"/>
                      <w:position w:val="-2"/>
                      <w:sz w:val="10"/>
                    </w:rPr>
                    <w:t>．</w:t>
                  </w:r>
                  <w:r>
                    <w:rPr>
                      <w:color w:val="232323"/>
                      <w:w w:val="101"/>
                      <w:sz w:val="10"/>
                    </w:rPr>
                    <w:t>今</w:t>
                  </w:r>
                </w:p>
              </w:txbxContent>
            </v:textbox>
          </v:shape>
        </w:pict>
      </w:r>
      <w:r>
        <w:pict>
          <v:shape id="_x0000_s1052" type="#_x0000_t202" style="width:588.5pt;height:168.5pt;margin-top:31.89pt;margin-left:149.76pt;mso-position-horizontal-relative:page;position:absolute;z-index:251689984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22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062"/>
                    <w:gridCol w:w="8652"/>
                  </w:tblGrid>
                  <w:tr>
                    <w:tblPrEx>
                      <w:tblW w:w="0" w:type="auto"/>
                      <w:jc w:val="left"/>
                      <w:tblInd w:w="22" w:type="dxa"/>
                      <w:tblBorders>
                        <w:top w:val="single" w:sz="18" w:space="0" w:color="000000"/>
                        <w:left w:val="single" w:sz="18" w:space="0" w:color="000000"/>
                        <w:bottom w:val="single" w:sz="18" w:space="0" w:color="000000"/>
                        <w:right w:val="single" w:sz="18" w:space="0" w:color="000000"/>
                        <w:insideH w:val="single" w:sz="18" w:space="0" w:color="000000"/>
                        <w:insideV w:val="single" w:sz="18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41"/>
                      <w:jc w:val="left"/>
                    </w:trPr>
                    <w:tc>
                      <w:tcPr>
                        <w:tcW w:w="3062" w:type="dxa"/>
                      </w:tcPr>
                      <w:p>
                        <w:pPr>
                          <w:pStyle w:val="TableParagraph"/>
                          <w:spacing w:before="27" w:line="294" w:lineRule="exact"/>
                          <w:ind w:left="717"/>
                          <w:rPr>
                            <w:sz w:val="30"/>
                          </w:rPr>
                        </w:pPr>
                        <w:r>
                          <w:rPr>
                            <w:color w:val="232323"/>
                            <w:sz w:val="30"/>
                          </w:rPr>
                          <w:t>项目</w:t>
                        </w:r>
                        <w:r>
                          <w:rPr>
                            <w:color w:val="232323"/>
                            <w:w w:val="90"/>
                            <w:sz w:val="30"/>
                          </w:rPr>
                          <w:t xml:space="preserve">＼部门， </w:t>
                        </w:r>
                        <w:r>
                          <w:rPr>
                            <w:color w:val="9C9C9C"/>
                            <w:sz w:val="30"/>
                          </w:rPr>
                          <w:t>＇</w:t>
                        </w:r>
                      </w:p>
                    </w:tc>
                    <w:tc>
                      <w:tcPr>
                        <w:tcW w:w="8652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322" w:lineRule="exact"/>
                          <w:ind w:left="166"/>
                          <w:rPr>
                            <w:rFonts w:ascii="Arial" w:eastAsia="Arial"/>
                            <w:sz w:val="15"/>
                          </w:rPr>
                        </w:pPr>
                        <w:r>
                          <w:rPr>
                            <w:color w:val="232323"/>
                            <w:w w:val="95"/>
                            <w:sz w:val="30"/>
                          </w:rPr>
                          <w:t xml:space="preserve">成本项目 </w:t>
                        </w:r>
                        <w:r>
                          <w:rPr>
                            <w:rFonts w:ascii="Arial" w:eastAsia="Arial"/>
                            <w:color w:val="4F4F4F"/>
                            <w:w w:val="95"/>
                            <w:sz w:val="15"/>
                          </w:rPr>
                          <w:t>j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6"/>
                      <w:jc w:val="left"/>
                    </w:trPr>
                    <w:tc>
                      <w:tcPr>
                        <w:tcW w:w="3062" w:type="dxa"/>
                      </w:tcPr>
                      <w:p>
                        <w:pPr>
                          <w:pStyle w:val="TableParagraph"/>
                          <w:spacing w:before="27" w:line="350" w:lineRule="exact"/>
                          <w:ind w:left="1055"/>
                          <w:rPr>
                            <w:rFonts w:ascii="Times New Roman" w:eastAsia="Times New Roman"/>
                            <w:sz w:val="17"/>
                          </w:rPr>
                        </w:pPr>
                        <w:r>
                          <w:rPr>
                            <w:color w:val="3B3B3B"/>
                            <w:w w:val="95"/>
                            <w:sz w:val="30"/>
                          </w:rPr>
                          <w:t xml:space="preserve">机 电科 </w:t>
                        </w:r>
                        <w:r>
                          <w:rPr>
                            <w:rFonts w:ascii="Times New Roman" w:eastAsia="Times New Roman"/>
                            <w:color w:val="3B3B3B"/>
                            <w:w w:val="95"/>
                            <w:sz w:val="17"/>
                          </w:rPr>
                          <w:t>d</w:t>
                        </w:r>
                      </w:p>
                    </w:tc>
                    <w:tc>
                      <w:tcPr>
                        <w:tcW w:w="8652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350" w:lineRule="exact"/>
                          <w:ind w:left="150"/>
                          <w:rPr>
                            <w:sz w:val="30"/>
                          </w:rPr>
                        </w:pPr>
                        <w:r>
                          <w:rPr>
                            <w:color w:val="232323"/>
                            <w:w w:val="105"/>
                            <w:sz w:val="30"/>
                          </w:rPr>
                          <w:t>配件、折旧、电力等成本费用.,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8"/>
                      <w:jc w:val="left"/>
                    </w:trPr>
                    <w:tc>
                      <w:tcPr>
                        <w:tcW w:w="3062" w:type="dxa"/>
                      </w:tcPr>
                      <w:p>
                        <w:pPr>
                          <w:pStyle w:val="TableParagraph"/>
                          <w:spacing w:before="27" w:line="331" w:lineRule="exact"/>
                          <w:ind w:left="1070"/>
                          <w:rPr>
                            <w:sz w:val="30"/>
                          </w:rPr>
                        </w:pPr>
                        <w:r>
                          <w:rPr>
                            <w:color w:val="232323"/>
                            <w:sz w:val="30"/>
                          </w:rPr>
                          <w:t>生技科＊</w:t>
                        </w:r>
                      </w:p>
                    </w:tc>
                    <w:tc>
                      <w:tcPr>
                        <w:tcW w:w="8652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331" w:lineRule="exact"/>
                          <w:ind w:left="186"/>
                          <w:rPr>
                            <w:rFonts w:ascii="Arial" w:eastAsia="Arial"/>
                            <w:sz w:val="18"/>
                          </w:rPr>
                        </w:pPr>
                        <w:r>
                          <w:rPr>
                            <w:color w:val="3B3B3B"/>
                            <w:sz w:val="30"/>
                          </w:rPr>
                          <w:t>支护用品等 成本费 用</w:t>
                        </w:r>
                        <w:r>
                          <w:rPr>
                            <w:rFonts w:ascii="Arial" w:eastAsia="Arial"/>
                            <w:color w:val="3B3B3B"/>
                            <w:sz w:val="18"/>
                          </w:rPr>
                          <w:t>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78"/>
                      <w:jc w:val="left"/>
                    </w:trPr>
                    <w:tc>
                      <w:tcPr>
                        <w:tcW w:w="3062" w:type="dxa"/>
                      </w:tcPr>
                      <w:p>
                        <w:pPr>
                          <w:pStyle w:val="TableParagraph"/>
                          <w:spacing w:before="9" w:line="350" w:lineRule="exact"/>
                          <w:ind w:left="1070"/>
                          <w:rPr>
                            <w:rFonts w:ascii="Times New Roman" w:eastAsia="Times New Roman"/>
                            <w:sz w:val="17"/>
                          </w:rPr>
                        </w:pPr>
                        <w:r>
                          <w:rPr>
                            <w:color w:val="232323"/>
                            <w:sz w:val="30"/>
                          </w:rPr>
                          <w:t xml:space="preserve">调度科 </w:t>
                        </w:r>
                        <w:r>
                          <w:rPr>
                            <w:rFonts w:ascii="Times New Roman" w:eastAsia="Times New Roman"/>
                            <w:color w:val="232323"/>
                            <w:sz w:val="17"/>
                          </w:rPr>
                          <w:t>d</w:t>
                        </w:r>
                      </w:p>
                    </w:tc>
                    <w:tc>
                      <w:tcPr>
                        <w:tcW w:w="8652" w:type="dxa"/>
                        <w:tcBorders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before="27" w:line="331" w:lineRule="exact"/>
                          <w:ind w:left="165"/>
                          <w:rPr>
                            <w:sz w:val="30"/>
                          </w:rPr>
                        </w:pPr>
                        <w:r>
                          <w:rPr>
                            <w:color w:val="232323"/>
                            <w:sz w:val="30"/>
                          </w:rPr>
                          <w:t>大型</w:t>
                        </w:r>
                        <w:r>
                          <w:rPr>
                            <w:color w:val="080808"/>
                            <w:sz w:val="30"/>
                          </w:rPr>
                          <w:t>材料</w:t>
                        </w:r>
                        <w:r>
                          <w:rPr>
                            <w:color w:val="232323"/>
                            <w:sz w:val="30"/>
                          </w:rPr>
                          <w:t xml:space="preserve">等成本费 </w:t>
                        </w:r>
                        <w:r>
                          <w:rPr>
                            <w:color w:val="080808"/>
                            <w:sz w:val="30"/>
                          </w:rPr>
                          <w:t xml:space="preserve">用 </w:t>
                        </w:r>
                        <w:r>
                          <w:rPr>
                            <w:color w:val="3B3B3B"/>
                            <w:sz w:val="30"/>
                          </w:rPr>
                          <w:t>'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0"/>
                      <w:jc w:val="left"/>
                    </w:trPr>
                    <w:tc>
                      <w:tcPr>
                        <w:tcW w:w="3062" w:type="dxa"/>
                      </w:tcPr>
                      <w:p>
                        <w:pPr>
                          <w:pStyle w:val="TableParagraph"/>
                          <w:spacing w:before="27" w:line="313" w:lineRule="exact"/>
                          <w:ind w:left="1067"/>
                          <w:rPr>
                            <w:rFonts w:ascii="Times New Roman" w:eastAsia="Times New Roman"/>
                            <w:sz w:val="19"/>
                          </w:rPr>
                        </w:pPr>
                        <w:r>
                          <w:rPr>
                            <w:color w:val="232323"/>
                            <w:sz w:val="30"/>
                          </w:rPr>
                          <w:t>企管科</w:t>
                        </w:r>
                        <w:r>
                          <w:rPr>
                            <w:rFonts w:ascii="Times New Roman" w:eastAsia="Times New Roman"/>
                            <w:color w:val="232323"/>
                            <w:sz w:val="19"/>
                          </w:rPr>
                          <w:t>J</w:t>
                        </w:r>
                      </w:p>
                    </w:tc>
                    <w:tc>
                      <w:tcPr>
                        <w:tcW w:w="8652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tabs>
                            <w:tab w:val="left" w:pos="1751"/>
                            <w:tab w:val="left" w:pos="8652"/>
                          </w:tabs>
                          <w:spacing w:before="27" w:line="313" w:lineRule="exact"/>
                          <w:ind w:left="146" w:right="-44"/>
                          <w:rPr>
                            <w:rFonts w:ascii="Times New Roman" w:eastAsia="Times New Roman"/>
                            <w:sz w:val="4"/>
                          </w:rPr>
                        </w:pPr>
                        <w:r>
                          <w:rPr>
                            <w:color w:val="232323"/>
                            <w:sz w:val="30"/>
                          </w:rPr>
                          <w:t>建</w:t>
                        </w:r>
                        <w:r>
                          <w:rPr>
                            <w:color w:val="232323"/>
                            <w:spacing w:val="72"/>
                            <w:sz w:val="30"/>
                          </w:rPr>
                          <w:t>工</w:t>
                        </w:r>
                        <w:r>
                          <w:rPr>
                            <w:color w:val="080808"/>
                            <w:sz w:val="30"/>
                          </w:rPr>
                          <w:t>材料</w:t>
                          <w:tab/>
                        </w:r>
                        <w:r>
                          <w:rPr>
                            <w:color w:val="232323"/>
                            <w:sz w:val="30"/>
                          </w:rPr>
                          <w:t>工</w:t>
                        </w:r>
                        <w:r>
                          <w:rPr>
                            <w:color w:val="232323"/>
                            <w:spacing w:val="55"/>
                            <w:sz w:val="30"/>
                          </w:rPr>
                          <w:t>资</w:t>
                        </w:r>
                        <w:r>
                          <w:rPr>
                            <w:color w:val="232323"/>
                            <w:sz w:val="30"/>
                          </w:rPr>
                          <w:t>及附加等</w:t>
                        </w:r>
                        <w:r>
                          <w:rPr>
                            <w:color w:val="232323"/>
                            <w:spacing w:val="-83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080808"/>
                            <w:sz w:val="30"/>
                          </w:rPr>
                          <w:t>成</w:t>
                        </w:r>
                        <w:r>
                          <w:rPr>
                            <w:color w:val="080808"/>
                            <w:spacing w:val="73"/>
                            <w:sz w:val="30"/>
                          </w:rPr>
                          <w:t>本</w:t>
                        </w:r>
                        <w:r>
                          <w:rPr>
                            <w:color w:val="232323"/>
                            <w:sz w:val="30"/>
                          </w:rPr>
                          <w:t>费用＄</w:t>
                          <w:tab/>
                        </w:r>
                        <w:r>
                          <w:rPr>
                            <w:rFonts w:ascii="Times New Roman" w:eastAsia="Times New Roman"/>
                            <w:color w:val="080808"/>
                            <w:spacing w:val="-11"/>
                            <w:position w:val="18"/>
                            <w:sz w:val="4"/>
                          </w:rPr>
                          <w:t>l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0"/>
                      <w:jc w:val="left"/>
                    </w:trPr>
                    <w:tc>
                      <w:tcPr>
                        <w:tcW w:w="3062" w:type="dxa"/>
                      </w:tcPr>
                      <w:p>
                        <w:pPr>
                          <w:pStyle w:val="TableParagraph"/>
                          <w:spacing w:line="340" w:lineRule="exact"/>
                          <w:ind w:left="1072"/>
                          <w:rPr>
                            <w:rFonts w:ascii="Arial" w:eastAsia="Arial"/>
                            <w:sz w:val="18"/>
                          </w:rPr>
                        </w:pPr>
                        <w:r>
                          <w:rPr>
                            <w:color w:val="232323"/>
                            <w:w w:val="105"/>
                            <w:sz w:val="34"/>
                          </w:rPr>
                          <w:t>仓库办</w:t>
                        </w:r>
                        <w:r>
                          <w:rPr>
                            <w:rFonts w:ascii="Arial" w:eastAsia="Arial"/>
                            <w:color w:val="232323"/>
                            <w:w w:val="105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8652" w:type="dxa"/>
                      </w:tcPr>
                      <w:p>
                        <w:pPr>
                          <w:pStyle w:val="TableParagraph"/>
                          <w:spacing w:before="27" w:line="313" w:lineRule="exact"/>
                          <w:ind w:left="167"/>
                          <w:rPr>
                            <w:sz w:val="30"/>
                          </w:rPr>
                        </w:pPr>
                        <w:r>
                          <w:rPr>
                            <w:color w:val="232323"/>
                            <w:sz w:val="30"/>
                          </w:rPr>
                          <w:t>木材、油类及乳化液、专用工具、火工用品等成本费用</w:t>
                        </w:r>
                        <w:r>
                          <w:rPr>
                            <w:color w:val="606060"/>
                            <w:sz w:val="30"/>
                          </w:rPr>
                          <w:t xml:space="preserve"> ,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6"/>
                      <w:jc w:val="left"/>
                    </w:trPr>
                    <w:tc>
                      <w:tcPr>
                        <w:tcW w:w="3062" w:type="dxa"/>
                      </w:tcPr>
                      <w:p>
                        <w:pPr>
                          <w:pStyle w:val="TableParagraph"/>
                          <w:spacing w:before="27" w:line="350" w:lineRule="exact"/>
                          <w:ind w:left="1072"/>
                          <w:rPr>
                            <w:rFonts w:ascii="Arial" w:eastAsia="Arial"/>
                            <w:sz w:val="15"/>
                          </w:rPr>
                        </w:pPr>
                        <w:r>
                          <w:rPr>
                            <w:color w:val="232323"/>
                            <w:w w:val="90"/>
                            <w:sz w:val="30"/>
                          </w:rPr>
                          <w:t xml:space="preserve">供销 科 </w:t>
                        </w:r>
                        <w:r>
                          <w:rPr>
                            <w:rFonts w:ascii="Arial" w:eastAsia="Arial"/>
                            <w:color w:val="606060"/>
                            <w:w w:val="90"/>
                            <w:sz w:val="15"/>
                          </w:rPr>
                          <w:t>j</w:t>
                        </w:r>
                      </w:p>
                    </w:tc>
                    <w:tc>
                      <w:tcPr>
                        <w:tcW w:w="8652" w:type="dxa"/>
                      </w:tcPr>
                      <w:p>
                        <w:pPr>
                          <w:pStyle w:val="TableParagraph"/>
                          <w:tabs>
                            <w:tab w:val="left" w:pos="792"/>
                            <w:tab w:val="left" w:pos="2402"/>
                          </w:tabs>
                          <w:spacing w:before="27" w:line="350" w:lineRule="exact"/>
                          <w:ind w:left="155"/>
                          <w:rPr>
                            <w:rFonts w:ascii="Times New Roman" w:eastAsia="Times New Roman"/>
                            <w:sz w:val="17"/>
                          </w:rPr>
                        </w:pPr>
                        <w:r>
                          <w:rPr>
                            <w:color w:val="232323"/>
                            <w:w w:val="90"/>
                            <w:sz w:val="30"/>
                          </w:rPr>
                          <w:t>吓</w:t>
                          <w:tab/>
                          <w:t>差价</w:t>
                        </w:r>
                        <w:r>
                          <w:rPr>
                            <w:color w:val="232323"/>
                            <w:spacing w:val="-44"/>
                            <w:w w:val="90"/>
                            <w:sz w:val="30"/>
                          </w:rPr>
                          <w:t xml:space="preserve"> </w:t>
                        </w:r>
                        <w:r>
                          <w:rPr>
                            <w:color w:val="232323"/>
                            <w:w w:val="90"/>
                            <w:sz w:val="30"/>
                          </w:rPr>
                          <w:t>等成本</w:t>
                          <w:tab/>
                          <w:t>费用</w:t>
                        </w:r>
                        <w:r>
                          <w:rPr>
                            <w:color w:val="232323"/>
                            <w:spacing w:val="-9"/>
                            <w:w w:val="90"/>
                            <w:sz w:val="30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/>
                            <w:color w:val="232323"/>
                            <w:w w:val="90"/>
                            <w:sz w:val="17"/>
                          </w:rPr>
                          <w:t>d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22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60"/>
                      <w:jc w:val="left"/>
                    </w:trPr>
                    <w:tc>
                      <w:tcPr>
                        <w:tcW w:w="3062" w:type="dxa"/>
                      </w:tcPr>
                      <w:p>
                        <w:pPr>
                          <w:pStyle w:val="TableParagraph"/>
                          <w:spacing w:before="9" w:line="331" w:lineRule="exact"/>
                          <w:ind w:left="1065"/>
                          <w:rPr>
                            <w:rFonts w:ascii="Times New Roman" w:eastAsia="Times New Roman"/>
                            <w:sz w:val="19"/>
                          </w:rPr>
                        </w:pPr>
                        <w:r>
                          <w:rPr>
                            <w:color w:val="3B3B3B"/>
                            <w:w w:val="90"/>
                            <w:sz w:val="30"/>
                          </w:rPr>
                          <w:t>劳资 科</w:t>
                        </w:r>
                        <w:r>
                          <w:rPr>
                            <w:rFonts w:ascii="Times New Roman" w:eastAsia="Times New Roman"/>
                            <w:color w:val="3B3B3B"/>
                            <w:w w:val="90"/>
                            <w:sz w:val="19"/>
                          </w:rPr>
                          <w:t>J</w:t>
                        </w:r>
                      </w:p>
                    </w:tc>
                    <w:tc>
                      <w:tcPr>
                        <w:tcW w:w="8652" w:type="dxa"/>
                      </w:tcPr>
                      <w:p>
                        <w:pPr>
                          <w:pStyle w:val="TableParagraph"/>
                          <w:spacing w:before="27" w:line="313" w:lineRule="exact"/>
                          <w:ind w:left="161"/>
                          <w:rPr>
                            <w:sz w:val="30"/>
                          </w:rPr>
                        </w:pPr>
                        <w:r>
                          <w:rPr>
                            <w:color w:val="3B3B3B"/>
                            <w:sz w:val="30"/>
                          </w:rPr>
                          <w:t>劳保用品等成本费用心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color w:val="080808"/>
          <w:w w:val="110"/>
          <w:sz w:val="30"/>
        </w:rPr>
        <w:t>袤</w:t>
      </w:r>
      <w:r>
        <w:rPr>
          <w:color w:val="080808"/>
          <w:spacing w:val="-101"/>
          <w:w w:val="110"/>
          <w:sz w:val="30"/>
        </w:rPr>
        <w:t xml:space="preserve"> </w:t>
      </w:r>
      <w:r>
        <w:rPr>
          <w:rFonts w:ascii="Times New Roman" w:eastAsia="Times New Roman"/>
          <w:color w:val="3B3B3B"/>
          <w:spacing w:val="-9"/>
          <w:w w:val="110"/>
          <w:sz w:val="31"/>
        </w:rPr>
        <w:t>3</w:t>
      </w:r>
      <w:r>
        <w:rPr>
          <w:rFonts w:ascii="Times New Roman" w:eastAsia="Times New Roman"/>
          <w:color w:val="606060"/>
          <w:spacing w:val="-9"/>
          <w:w w:val="110"/>
          <w:sz w:val="31"/>
        </w:rPr>
        <w:t xml:space="preserve">- </w:t>
      </w:r>
      <w:r>
        <w:rPr>
          <w:rFonts w:ascii="Times New Roman" w:eastAsia="Times New Roman"/>
          <w:color w:val="232323"/>
          <w:w w:val="110"/>
          <w:sz w:val="31"/>
        </w:rPr>
        <w:t>4</w:t>
        <w:tab/>
      </w:r>
      <w:r>
        <w:rPr>
          <w:color w:val="080808"/>
          <w:w w:val="110"/>
          <w:sz w:val="30"/>
        </w:rPr>
        <w:t>冯冢塔煤</w:t>
      </w:r>
      <w:r>
        <w:rPr>
          <w:color w:val="080808"/>
          <w:spacing w:val="-68"/>
          <w:w w:val="110"/>
          <w:sz w:val="30"/>
        </w:rPr>
        <w:t>矿</w:t>
      </w:r>
      <w:r>
        <w:rPr>
          <w:color w:val="080808"/>
          <w:w w:val="110"/>
          <w:sz w:val="30"/>
        </w:rPr>
        <w:t>戍</w:t>
      </w:r>
      <w:r>
        <w:rPr>
          <w:color w:val="080808"/>
          <w:spacing w:val="-4"/>
          <w:w w:val="110"/>
          <w:sz w:val="30"/>
        </w:rPr>
        <w:t>本</w:t>
      </w:r>
      <w:r>
        <w:rPr>
          <w:color w:val="080808"/>
          <w:w w:val="110"/>
          <w:sz w:val="30"/>
        </w:rPr>
        <w:t>与管逻控</w:t>
      </w:r>
      <w:r>
        <w:rPr>
          <w:color w:val="080808"/>
          <w:spacing w:val="-73"/>
          <w:w w:val="110"/>
          <w:sz w:val="30"/>
        </w:rPr>
        <w:t>制</w:t>
      </w:r>
      <w:r>
        <w:rPr>
          <w:color w:val="232323"/>
          <w:spacing w:val="-24"/>
          <w:w w:val="110"/>
          <w:sz w:val="30"/>
        </w:rPr>
        <w:t>责</w:t>
      </w:r>
      <w:r>
        <w:rPr>
          <w:color w:val="080808"/>
          <w:w w:val="110"/>
          <w:sz w:val="30"/>
        </w:rPr>
        <w:t>任部</w:t>
      </w:r>
      <w:r>
        <w:rPr>
          <w:color w:val="080808"/>
          <w:spacing w:val="-34"/>
          <w:w w:val="110"/>
          <w:sz w:val="30"/>
        </w:rPr>
        <w:t>门</w:t>
      </w:r>
      <w:r>
        <w:rPr>
          <w:color w:val="080808"/>
          <w:w w:val="110"/>
          <w:sz w:val="30"/>
        </w:rPr>
        <w:t>对</w:t>
      </w:r>
      <w:r>
        <w:rPr>
          <w:color w:val="080808"/>
          <w:spacing w:val="-3"/>
          <w:w w:val="110"/>
          <w:sz w:val="30"/>
        </w:rPr>
        <w:t>应</w:t>
      </w:r>
      <w:r>
        <w:rPr>
          <w:color w:val="080808"/>
          <w:spacing w:val="-62"/>
          <w:w w:val="110"/>
          <w:sz w:val="30"/>
        </w:rPr>
        <w:t>秉</w:t>
      </w:r>
      <w:r>
        <w:rPr>
          <w:rFonts w:ascii="Times New Roman" w:eastAsia="Times New Roman"/>
          <w:color w:val="606060"/>
          <w:w w:val="110"/>
          <w:sz w:val="17"/>
        </w:rPr>
        <w:t>d</w:t>
      </w: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rPr>
          <w:rFonts w:ascii="Times New Roman"/>
          <w:sz w:val="34"/>
        </w:rPr>
      </w:pPr>
    </w:p>
    <w:p>
      <w:pPr>
        <w:pStyle w:val="BodyText"/>
        <w:spacing w:before="6"/>
        <w:rPr>
          <w:rFonts w:ascii="Times New Roman"/>
          <w:sz w:val="38"/>
        </w:rPr>
      </w:pPr>
    </w:p>
    <w:p>
      <w:pPr>
        <w:spacing w:before="0"/>
        <w:ind w:left="12331" w:right="0" w:firstLine="0"/>
        <w:jc w:val="left"/>
        <w:rPr>
          <w:rFonts w:ascii="Times New Roman"/>
          <w:sz w:val="19"/>
        </w:rPr>
      </w:pPr>
      <w:r>
        <w:pict>
          <v:shape id="_x0000_s1053" type="#_x0000_t202" style="width:7.1pt;height:7.1pt;margin-top:-22.93pt;margin-left:740.23pt;mso-position-horizontal-relative:page;position:absolute;z-index:251685888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080808"/>
                      <w:w w:val="101"/>
                      <w:sz w:val="10"/>
                    </w:rPr>
                    <w:t>牛</w:t>
                  </w:r>
                </w:p>
              </w:txbxContent>
            </v:textbox>
          </v:shape>
        </w:pict>
      </w:r>
      <w:r>
        <w:pict>
          <v:shape id="_x0000_s1054" type="#_x0000_t202" style="width:7.1pt;height:7.1pt;margin-top:-2.68pt;margin-left:740.23pt;mso-position-horizontal-relative:page;position:absolute;z-index:25168691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232323"/>
                      <w:w w:val="101"/>
                      <w:sz w:val="10"/>
                    </w:rPr>
                    <w:t>牛</w:t>
                  </w:r>
                </w:p>
              </w:txbxContent>
            </v:textbox>
          </v:shape>
        </w:pict>
      </w:r>
      <w:r>
        <w:rPr>
          <w:rFonts w:ascii="Times New Roman"/>
          <w:color w:val="080808"/>
          <w:w w:val="96"/>
          <w:sz w:val="19"/>
        </w:rPr>
        <w:t>|</w:t>
      </w:r>
    </w:p>
    <w:p>
      <w:pPr>
        <w:pStyle w:val="BodyText"/>
        <w:spacing w:before="10"/>
        <w:rPr>
          <w:rFonts w:ascii="Times New Roman"/>
          <w:sz w:val="17"/>
        </w:rPr>
      </w:pPr>
    </w:p>
    <w:p>
      <w:pPr>
        <w:spacing w:before="0"/>
        <w:ind w:left="12331" w:right="0" w:firstLine="0"/>
        <w:jc w:val="left"/>
        <w:rPr>
          <w:rFonts w:ascii="Times New Roman"/>
          <w:sz w:val="19"/>
        </w:rPr>
      </w:pPr>
      <w:r>
        <w:pict>
          <v:shape id="_x0000_s1055" type="#_x0000_t202" style="width:8.95pt;height:27.1pt;margin-top:30.01pt;margin-left:743.75pt;mso-position-horizontal-relative:page;position:absolute;z-index:25168179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3B3B3B"/>
                      <w:w w:val="101"/>
                      <w:position w:val="-2"/>
                      <w:sz w:val="22"/>
                    </w:rPr>
                    <w:t>t</w:t>
                  </w:r>
                  <w:r>
                    <w:rPr>
                      <w:color w:val="3B3B3B"/>
                      <w:spacing w:val="-53"/>
                      <w:position w:val="-2"/>
                      <w:sz w:val="22"/>
                    </w:rPr>
                    <w:t xml:space="preserve"> </w:t>
                  </w:r>
                  <w:r>
                    <w:rPr>
                      <w:color w:val="B6B6B6"/>
                      <w:w w:val="101"/>
                      <w:sz w:val="22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56" type="#_x0000_t202" style="width:7.85pt;height:8.9pt;margin-top:-4.49pt;margin-left:739.45pt;mso-position-horizontal-relative:page;position:absolute;z-index:251687936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B6B6B6"/>
                      <w:spacing w:val="-65"/>
                      <w:w w:val="101"/>
                      <w:sz w:val="10"/>
                    </w:rPr>
                    <w:t>，</w:t>
                  </w:r>
                  <w:r>
                    <w:rPr>
                      <w:color w:val="3B3B3B"/>
                      <w:w w:val="101"/>
                      <w:position w:val="2"/>
                      <w:sz w:val="10"/>
                    </w:rPr>
                    <w:t>心</w:t>
                  </w:r>
                </w:p>
              </w:txbxContent>
            </v:textbox>
          </v:shape>
        </w:pict>
      </w:r>
      <w:r>
        <w:pict>
          <v:shape id="_x0000_s1057" type="#_x0000_t202" style="width:7.1pt;height:7.1pt;margin-top:14.46pt;margin-left:740.03pt;mso-position-horizontal-relative:page;position:absolute;z-index:25168896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3B3B3B"/>
                      <w:w w:val="101"/>
                      <w:sz w:val="10"/>
                    </w:rPr>
                    <w:t>已</w:t>
                  </w:r>
                </w:p>
              </w:txbxContent>
            </v:textbox>
          </v:shape>
        </w:pict>
      </w:r>
      <w:r>
        <w:rPr>
          <w:rFonts w:ascii="Times New Roman"/>
          <w:color w:val="080808"/>
          <w:w w:val="109"/>
          <w:sz w:val="19"/>
        </w:rPr>
        <w:t>|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23"/>
        </w:rPr>
      </w:pPr>
    </w:p>
    <w:p>
      <w:pPr>
        <w:pStyle w:val="BodyText"/>
        <w:spacing w:before="60" w:line="379" w:lineRule="auto"/>
        <w:ind w:left="504" w:right="517" w:firstLine="664"/>
      </w:pPr>
      <w:r>
        <w:pict>
          <v:shape id="_x0000_s1058" type="#_x0000_t202" style="width:14.15pt;height:14.15pt;margin-top:-19.15pt;margin-left:737.93pt;mso-position-horizontal-relative:page;position:absolute;z-index:25168281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232323"/>
                      <w:w w:val="101"/>
                      <w:sz w:val="24"/>
                    </w:rPr>
                    <w:t>｀</w:t>
                  </w:r>
                </w:p>
              </w:txbxContent>
            </v:textbox>
          </v:shape>
        </w:pict>
      </w:r>
      <w:r>
        <w:rPr>
          <w:color w:val="4F4F4F"/>
          <w:spacing w:val="-12"/>
          <w:w w:val="105"/>
        </w:rPr>
        <w:t>冯家</w:t>
      </w:r>
      <w:r>
        <w:rPr>
          <w:color w:val="232323"/>
          <w:spacing w:val="-15"/>
          <w:w w:val="105"/>
        </w:rPr>
        <w:t>塔煤矿依据陕煤集团下达的计划</w:t>
      </w:r>
      <w:r>
        <w:rPr>
          <w:color w:val="4F4F4F"/>
          <w:w w:val="105"/>
        </w:rPr>
        <w:t>产揽和各项计划成本指标</w:t>
      </w:r>
      <w:r>
        <w:rPr>
          <w:color w:val="080808"/>
          <w:spacing w:val="-21"/>
          <w:w w:val="105"/>
        </w:rPr>
        <w:t>，</w:t>
      </w:r>
      <w:r>
        <w:rPr>
          <w:color w:val="3B3B3B"/>
          <w:spacing w:val="8"/>
          <w:w w:val="105"/>
        </w:rPr>
        <w:t>在煤 矿内部逐级进行指标分解，然后按照不同的部门进行控制和考核。具体内容如下：</w:t>
      </w:r>
    </w:p>
    <w:p>
      <w:pPr>
        <w:pStyle w:val="ListParagraph"/>
        <w:numPr>
          <w:ilvl w:val="3"/>
          <w:numId w:val="10"/>
        </w:numPr>
        <w:tabs>
          <w:tab w:val="left" w:pos="1607"/>
        </w:tabs>
        <w:spacing w:before="1" w:after="0" w:line="240" w:lineRule="auto"/>
        <w:ind w:left="1606" w:right="0" w:hanging="450"/>
        <w:jc w:val="left"/>
        <w:rPr>
          <w:sz w:val="30"/>
        </w:rPr>
      </w:pPr>
      <w:r>
        <w:rPr>
          <w:color w:val="232323"/>
          <w:spacing w:val="-10"/>
          <w:w w:val="110"/>
          <w:sz w:val="30"/>
        </w:rPr>
        <w:t>成本目标的制定和分解</w:t>
      </w:r>
    </w:p>
    <w:p>
      <w:pPr>
        <w:pStyle w:val="BodyText"/>
        <w:spacing w:before="223" w:line="379" w:lineRule="auto"/>
        <w:ind w:left="504" w:right="379" w:firstLine="650"/>
        <w:jc w:val="both"/>
      </w:pPr>
      <w:r>
        <w:rPr>
          <w:color w:val="3B3B3B"/>
          <w:w w:val="105"/>
        </w:rPr>
        <w:t>每年，冯家塔煤矿，都根据矿财务部门下达的年计划产觉和总体利润指标，依据本</w:t>
      </w:r>
      <w:r>
        <w:rPr>
          <w:color w:val="3B3B3B"/>
          <w:spacing w:val="-5"/>
          <w:w w:val="105"/>
        </w:rPr>
        <w:t>企业的实际</w:t>
      </w:r>
      <w:r>
        <w:rPr>
          <w:color w:val="606060"/>
          <w:spacing w:val="-15"/>
          <w:w w:val="105"/>
        </w:rPr>
        <w:t>生</w:t>
      </w:r>
      <w:r>
        <w:rPr>
          <w:color w:val="3B3B3B"/>
          <w:spacing w:val="-10"/>
          <w:w w:val="105"/>
        </w:rPr>
        <w:t>产能力和生产状况，制 定</w:t>
      </w:r>
      <w:r>
        <w:rPr>
          <w:color w:val="606060"/>
          <w:spacing w:val="-22"/>
          <w:w w:val="105"/>
        </w:rPr>
        <w:t>当</w:t>
      </w:r>
      <w:r>
        <w:rPr>
          <w:color w:val="3B3B3B"/>
          <w:spacing w:val="-7"/>
          <w:w w:val="105"/>
        </w:rPr>
        <w:t>年的计划生产总虽。制定的计划，逐层下达至</w:t>
      </w:r>
      <w:r>
        <w:rPr>
          <w:color w:val="3B3B3B"/>
          <w:spacing w:val="-15"/>
          <w:w w:val="105"/>
        </w:rPr>
        <w:t>各个下级单位和基层生产部门。各个单位和部门，将下达的生产计划，依据</w:t>
      </w:r>
      <w:r>
        <w:rPr>
          <w:color w:val="606060"/>
          <w:spacing w:val="-7"/>
          <w:w w:val="105"/>
        </w:rPr>
        <w:t>自</w:t>
      </w:r>
      <w:r>
        <w:rPr>
          <w:color w:val="3B3B3B"/>
          <w:spacing w:val="2"/>
          <w:w w:val="105"/>
        </w:rPr>
        <w:t>身的情况， 进行分解和细化，经过每一步的调整，制定出最终的煤矿各个部门的成本指标。这个成</w:t>
      </w:r>
      <w:r>
        <w:rPr>
          <w:color w:val="3B3B3B"/>
          <w:spacing w:val="-13"/>
          <w:w w:val="105"/>
        </w:rPr>
        <w:t>本指标， 将作为在</w:t>
      </w:r>
      <w:r>
        <w:rPr>
          <w:color w:val="606060"/>
          <w:spacing w:val="-8"/>
          <w:w w:val="105"/>
        </w:rPr>
        <w:t>生产</w:t>
      </w:r>
      <w:r>
        <w:rPr>
          <w:color w:val="3B3B3B"/>
          <w:spacing w:val="-8"/>
          <w:w w:val="105"/>
        </w:rPr>
        <w:t>过程中，物 料计划制定和实际生产中物料领取的参考内容。</w:t>
      </w:r>
    </w:p>
    <w:p>
      <w:pPr>
        <w:pStyle w:val="BodyText"/>
        <w:spacing w:before="2"/>
        <w:ind w:left="1065"/>
        <w:jc w:val="both"/>
      </w:pPr>
      <w:r>
        <w:rPr>
          <w:rFonts w:ascii="Times New Roman" w:eastAsia="Times New Roman"/>
          <w:color w:val="232323"/>
          <w:w w:val="110"/>
          <w:sz w:val="29"/>
        </w:rPr>
        <w:t xml:space="preserve">b </w:t>
      </w:r>
      <w:r>
        <w:rPr>
          <w:color w:val="232323"/>
          <w:w w:val="110"/>
        </w:rPr>
        <w:t>成</w:t>
      </w:r>
      <w:r>
        <w:rPr>
          <w:color w:val="080808"/>
          <w:w w:val="110"/>
        </w:rPr>
        <w:t>本</w:t>
      </w:r>
      <w:r>
        <w:rPr>
          <w:color w:val="232323"/>
          <w:w w:val="110"/>
        </w:rPr>
        <w:t>的分析和控制</w:t>
      </w:r>
    </w:p>
    <w:p>
      <w:pPr>
        <w:pStyle w:val="BodyText"/>
        <w:spacing w:before="223"/>
        <w:ind w:left="1156"/>
      </w:pPr>
      <w:r>
        <w:rPr>
          <w:color w:val="4F4F4F"/>
          <w:spacing w:val="-12"/>
          <w:w w:val="105"/>
        </w:rPr>
        <w:t>在企</w:t>
      </w:r>
      <w:r>
        <w:rPr>
          <w:color w:val="232323"/>
          <w:spacing w:val="-18"/>
          <w:w w:val="105"/>
        </w:rPr>
        <w:t>业的生产过程</w:t>
      </w:r>
      <w:r>
        <w:rPr>
          <w:color w:val="4F4F4F"/>
          <w:spacing w:val="-9"/>
          <w:w w:val="105"/>
        </w:rPr>
        <w:t>中， 各个部门的实际发生成本</w:t>
      </w:r>
      <w:r>
        <w:rPr>
          <w:color w:val="232323"/>
          <w:spacing w:val="-1"/>
          <w:w w:val="105"/>
        </w:rPr>
        <w:t>， 要依据</w:t>
      </w:r>
      <w:r>
        <w:rPr>
          <w:color w:val="606060"/>
          <w:spacing w:val="-9"/>
          <w:w w:val="105"/>
        </w:rPr>
        <w:t>当</w:t>
      </w:r>
      <w:r>
        <w:rPr>
          <w:color w:val="3B3B3B"/>
          <w:spacing w:val="-3"/>
          <w:w w:val="105"/>
        </w:rPr>
        <w:t>月的计划成本用菇，进</w:t>
      </w:r>
    </w:p>
    <w:p>
      <w:pPr>
        <w:pStyle w:val="BodyText"/>
        <w:rPr>
          <w:sz w:val="12"/>
        </w:rPr>
      </w:pPr>
    </w:p>
    <w:p>
      <w:pPr>
        <w:pStyle w:val="BodyText"/>
        <w:spacing w:before="70"/>
        <w:ind w:left="504"/>
      </w:pPr>
      <w:r>
        <w:rPr>
          <w:color w:val="4F4F4F"/>
          <w:spacing w:val="-12"/>
          <w:w w:val="110"/>
        </w:rPr>
        <w:t>行严格</w:t>
      </w:r>
      <w:r>
        <w:rPr>
          <w:color w:val="232323"/>
          <w:spacing w:val="-14"/>
          <w:w w:val="110"/>
        </w:rPr>
        <w:t>的控制和管理。在企业的各个</w:t>
      </w:r>
      <w:r>
        <w:rPr>
          <w:color w:val="4F4F4F"/>
          <w:spacing w:val="-6"/>
          <w:w w:val="110"/>
        </w:rPr>
        <w:t>生产部</w:t>
      </w:r>
      <w:r>
        <w:rPr>
          <w:color w:val="4F4F4F"/>
          <w:spacing w:val="-233"/>
          <w:w w:val="110"/>
        </w:rPr>
        <w:t>门</w:t>
      </w:r>
      <w:r>
        <w:rPr>
          <w:rFonts w:ascii="Times New Roman" w:eastAsia="Times New Roman"/>
          <w:color w:val="3B3B3B"/>
          <w:spacing w:val="2"/>
        </w:rPr>
        <w:t xml:space="preserve">. </w:t>
      </w:r>
      <w:r>
        <w:rPr>
          <w:rFonts w:ascii="Times New Roman" w:eastAsia="Times New Roman"/>
          <w:color w:val="080808"/>
          <w:spacing w:val="-3"/>
        </w:rPr>
        <w:t>1</w:t>
      </w:r>
      <w:r>
        <w:rPr>
          <w:rFonts w:ascii="Times New Roman" w:eastAsia="Times New Roman"/>
          <w:color w:val="3B3B3B"/>
          <w:spacing w:val="-3"/>
        </w:rPr>
        <w:t>a</w:t>
      </w:r>
      <w:r>
        <w:rPr>
          <w:rFonts w:ascii="Times New Roman" w:eastAsia="Times New Roman"/>
          <w:color w:val="3B3B3B"/>
          <w:spacing w:val="-40"/>
        </w:rPr>
        <w:t xml:space="preserve"> </w:t>
      </w:r>
      <w:r>
        <w:rPr>
          <w:rFonts w:ascii="Times New Roman" w:eastAsia="Times New Roman"/>
          <w:color w:val="3B3B3B"/>
          <w:spacing w:val="-12"/>
          <w:w w:val="110"/>
        </w:rPr>
        <w:t>j</w:t>
      </w:r>
      <w:r>
        <w:rPr>
          <w:color w:val="3B3B3B"/>
          <w:spacing w:val="-17"/>
          <w:w w:val="110"/>
        </w:rPr>
        <w:t>，以额定的计划用量，进行物料领取及</w:t>
      </w:r>
    </w:p>
    <w:p>
      <w:pPr>
        <w:pStyle w:val="BodyText"/>
        <w:spacing w:before="9"/>
        <w:rPr>
          <w:sz w:val="12"/>
        </w:rPr>
      </w:pPr>
    </w:p>
    <w:p>
      <w:pPr>
        <w:pStyle w:val="BodyText"/>
        <w:tabs>
          <w:tab w:val="left" w:pos="8458"/>
        </w:tabs>
        <w:spacing w:before="61" w:line="379" w:lineRule="auto"/>
        <w:ind w:left="492" w:right="532" w:firstLine="1"/>
      </w:pPr>
      <w:r>
        <w:rPr>
          <w:color w:val="4F4F4F"/>
          <w:spacing w:val="-4"/>
          <w:w w:val="105"/>
        </w:rPr>
        <w:t>审</w:t>
      </w:r>
      <w:r>
        <w:rPr>
          <w:color w:val="4F4F4F"/>
          <w:w w:val="105"/>
        </w:rPr>
        <w:t>批。</w:t>
      </w:r>
      <w:r>
        <w:rPr>
          <w:color w:val="4F4F4F"/>
          <w:spacing w:val="-44"/>
          <w:w w:val="105"/>
        </w:rPr>
        <w:t>在</w:t>
      </w:r>
      <w:r>
        <w:rPr>
          <w:color w:val="4F4F4F"/>
          <w:spacing w:val="-5"/>
          <w:w w:val="105"/>
        </w:rPr>
        <w:t>领</w:t>
      </w:r>
      <w:r>
        <w:rPr>
          <w:color w:val="4F4F4F"/>
          <w:w w:val="105"/>
        </w:rPr>
        <w:t>用物料</w:t>
      </w:r>
      <w:r>
        <w:rPr>
          <w:color w:val="4F4F4F"/>
          <w:spacing w:val="-67"/>
          <w:w w:val="105"/>
        </w:rPr>
        <w:t>时</w:t>
      </w:r>
      <w:r>
        <w:rPr>
          <w:color w:val="080808"/>
          <w:w w:val="105"/>
        </w:rPr>
        <w:t>，</w:t>
      </w:r>
      <w:r>
        <w:rPr>
          <w:color w:val="080808"/>
          <w:spacing w:val="-42"/>
          <w:w w:val="105"/>
        </w:rPr>
        <w:t xml:space="preserve"> </w:t>
      </w:r>
      <w:r>
        <w:rPr>
          <w:color w:val="3B3B3B"/>
          <w:w w:val="105"/>
        </w:rPr>
        <w:t>要经过</w:t>
      </w:r>
      <w:r>
        <w:rPr>
          <w:color w:val="3B3B3B"/>
          <w:spacing w:val="53"/>
          <w:w w:val="105"/>
        </w:rPr>
        <w:t>物</w:t>
      </w:r>
      <w:r>
        <w:rPr>
          <w:color w:val="3B3B3B"/>
          <w:w w:val="105"/>
        </w:rPr>
        <w:t>料供</w:t>
      </w:r>
      <w:r>
        <w:rPr>
          <w:color w:val="3B3B3B"/>
          <w:spacing w:val="-47"/>
          <w:w w:val="105"/>
        </w:rPr>
        <w:t>应</w:t>
      </w:r>
      <w:r>
        <w:rPr>
          <w:color w:val="3B3B3B"/>
          <w:w w:val="105"/>
        </w:rPr>
        <w:t>部门</w:t>
      </w:r>
      <w:r>
        <w:rPr>
          <w:color w:val="3B3B3B"/>
          <w:spacing w:val="-43"/>
          <w:w w:val="105"/>
        </w:rPr>
        <w:t>的</w:t>
      </w:r>
      <w:r>
        <w:rPr>
          <w:color w:val="3B3B3B"/>
          <w:w w:val="105"/>
        </w:rPr>
        <w:t>核准和</w:t>
      </w:r>
      <w:r>
        <w:rPr>
          <w:color w:val="3B3B3B"/>
          <w:spacing w:val="-22"/>
          <w:w w:val="105"/>
        </w:rPr>
        <w:t>审</w:t>
      </w:r>
      <w:r>
        <w:rPr>
          <w:color w:val="3B3B3B"/>
          <w:w w:val="105"/>
        </w:rPr>
        <w:t>批，方</w:t>
      </w:r>
      <w:r>
        <w:rPr>
          <w:color w:val="3B3B3B"/>
          <w:spacing w:val="20"/>
          <w:w w:val="105"/>
        </w:rPr>
        <w:t xml:space="preserve"> </w:t>
      </w:r>
      <w:r>
        <w:rPr>
          <w:color w:val="3B3B3B"/>
          <w:w w:val="105"/>
        </w:rPr>
        <w:t>可将物</w:t>
      </w:r>
      <w:r>
        <w:rPr>
          <w:color w:val="3B3B3B"/>
          <w:spacing w:val="-19"/>
          <w:w w:val="105"/>
        </w:rPr>
        <w:t>料</w:t>
      </w:r>
      <w:r>
        <w:rPr>
          <w:color w:val="3B3B3B"/>
          <w:w w:val="105"/>
        </w:rPr>
        <w:t>领取。</w:t>
      </w:r>
      <w:r>
        <w:rPr>
          <w:color w:val="3B3B3B"/>
          <w:spacing w:val="-51"/>
          <w:w w:val="105"/>
        </w:rPr>
        <w:t>如</w:t>
      </w:r>
      <w:r>
        <w:rPr>
          <w:color w:val="3B3B3B"/>
          <w:w w:val="105"/>
        </w:rPr>
        <w:t>果物料</w:t>
      </w:r>
      <w:r>
        <w:rPr>
          <w:color w:val="3B3B3B"/>
          <w:spacing w:val="-5"/>
          <w:w w:val="105"/>
        </w:rPr>
        <w:t>超</w:t>
      </w:r>
      <w:r>
        <w:rPr>
          <w:color w:val="3B3B3B"/>
          <w:w w:val="105"/>
        </w:rPr>
        <w:t>过其当月</w:t>
      </w:r>
      <w:r>
        <w:rPr>
          <w:color w:val="3B3B3B"/>
          <w:spacing w:val="-43"/>
          <w:w w:val="105"/>
        </w:rPr>
        <w:t>的</w:t>
      </w:r>
      <w:r>
        <w:rPr>
          <w:color w:val="3B3B3B"/>
          <w:w w:val="105"/>
        </w:rPr>
        <w:t>计划</w:t>
      </w:r>
      <w:r>
        <w:rPr>
          <w:color w:val="3B3B3B"/>
          <w:spacing w:val="-43"/>
          <w:w w:val="105"/>
        </w:rPr>
        <w:t>用</w:t>
      </w:r>
      <w:r>
        <w:rPr>
          <w:color w:val="3B3B3B"/>
          <w:w w:val="105"/>
        </w:rPr>
        <w:t>量时，</w:t>
      </w:r>
      <w:r>
        <w:rPr>
          <w:color w:val="3B3B3B"/>
          <w:spacing w:val="-88"/>
          <w:w w:val="105"/>
        </w:rPr>
        <w:t>要</w:t>
      </w:r>
      <w:r>
        <w:rPr>
          <w:color w:val="3B3B3B"/>
          <w:w w:val="105"/>
        </w:rPr>
        <w:t>先向</w:t>
      </w:r>
      <w:r>
        <w:rPr>
          <w:color w:val="3B3B3B"/>
          <w:spacing w:val="-24"/>
          <w:w w:val="105"/>
        </w:rPr>
        <w:t>有</w:t>
      </w:r>
      <w:r>
        <w:rPr>
          <w:color w:val="3B3B3B"/>
          <w:w w:val="105"/>
        </w:rPr>
        <w:t>关</w:t>
      </w:r>
      <w:r>
        <w:rPr>
          <w:color w:val="3B3B3B"/>
          <w:spacing w:val="-40"/>
          <w:w w:val="105"/>
        </w:rPr>
        <w:t>部</w:t>
      </w:r>
      <w:r>
        <w:rPr>
          <w:color w:val="606060"/>
          <w:spacing w:val="14"/>
          <w:w w:val="105"/>
        </w:rPr>
        <w:t>门</w:t>
      </w:r>
      <w:r>
        <w:rPr>
          <w:color w:val="3B3B3B"/>
          <w:w w:val="105"/>
        </w:rPr>
        <w:t>，进行申报，</w:t>
        <w:tab/>
        <w:t>经过部门核</w:t>
      </w:r>
      <w:r>
        <w:rPr>
          <w:color w:val="3B3B3B"/>
          <w:spacing w:val="-32"/>
          <w:w w:val="105"/>
        </w:rPr>
        <w:t>准</w:t>
      </w:r>
      <w:r>
        <w:rPr>
          <w:color w:val="3B3B3B"/>
          <w:spacing w:val="-3"/>
          <w:w w:val="105"/>
        </w:rPr>
        <w:t>后</w:t>
      </w:r>
      <w:r>
        <w:rPr>
          <w:color w:val="3B3B3B"/>
          <w:w w:val="105"/>
        </w:rPr>
        <w:t>，</w:t>
      </w:r>
      <w:r>
        <w:rPr>
          <w:color w:val="3B3B3B"/>
          <w:spacing w:val="-140"/>
          <w:w w:val="105"/>
        </w:rPr>
        <w:t xml:space="preserve"> </w:t>
      </w:r>
      <w:r>
        <w:rPr>
          <w:color w:val="606060"/>
          <w:w w:val="105"/>
        </w:rPr>
        <w:t>方</w:t>
      </w:r>
      <w:r>
        <w:rPr>
          <w:color w:val="606060"/>
          <w:spacing w:val="-122"/>
          <w:w w:val="105"/>
        </w:rPr>
        <w:t xml:space="preserve"> </w:t>
      </w:r>
      <w:r>
        <w:rPr>
          <w:color w:val="3B3B3B"/>
          <w:w w:val="105"/>
        </w:rPr>
        <w:t>可</w:t>
      </w:r>
      <w:r>
        <w:rPr>
          <w:color w:val="3B3B3B"/>
          <w:spacing w:val="-8"/>
          <w:w w:val="105"/>
        </w:rPr>
        <w:t>追</w:t>
      </w:r>
      <w:r>
        <w:rPr>
          <w:color w:val="3B3B3B"/>
          <w:w w:val="105"/>
        </w:rPr>
        <w:t>加</w:t>
      </w:r>
      <w:r>
        <w:rPr>
          <w:color w:val="3B3B3B"/>
          <w:spacing w:val="-16"/>
          <w:w w:val="105"/>
        </w:rPr>
        <w:t>物</w:t>
      </w:r>
    </w:p>
    <w:p>
      <w:pPr>
        <w:spacing w:after="0" w:line="379" w:lineRule="auto"/>
        <w:sectPr>
          <w:type w:val="continuous"/>
          <w:pgSz w:w="17860" w:h="25260"/>
          <w:pgMar w:top="1900" w:right="2360" w:bottom="280" w:left="2400" w:header="708" w:footer="708"/>
          <w:pgNumType w:start="8"/>
          <w:cols w:space="708"/>
        </w:sectPr>
      </w:pPr>
    </w:p>
    <w:p>
      <w:pPr>
        <w:pStyle w:val="BodyText"/>
        <w:spacing w:before="56" w:line="297" w:lineRule="auto"/>
        <w:ind w:left="505" w:right="678" w:firstLine="2"/>
        <w:jc w:val="both"/>
      </w:pPr>
      <w:r>
        <w:rPr>
          <w:color w:val="595959"/>
          <w:spacing w:val="10"/>
        </w:rPr>
        <w:t>科用也 如果有临时性大宗物</w:t>
      </w:r>
      <w:r>
        <w:rPr>
          <w:color w:val="595959"/>
          <w:spacing w:val="-84"/>
          <w:w w:val="95"/>
        </w:rPr>
        <w:t>来</w:t>
      </w:r>
      <w:r>
        <w:rPr>
          <w:rFonts w:ascii="Arial" w:eastAsia="Arial"/>
          <w:color w:val="595959"/>
          <w:spacing w:val="-100"/>
          <w:sz w:val="63"/>
        </w:rPr>
        <w:t>1</w:t>
      </w:r>
      <w:r>
        <w:rPr>
          <w:color w:val="595959"/>
          <w:spacing w:val="-1"/>
        </w:rPr>
        <w:t>衙求时</w:t>
      </w:r>
      <w:r>
        <w:rPr>
          <w:color w:val="2D2D2D"/>
          <w:spacing w:val="-50"/>
        </w:rPr>
        <w:t xml:space="preserve">， </w:t>
      </w:r>
      <w:r>
        <w:rPr>
          <w:color w:val="595959"/>
          <w:spacing w:val="-3"/>
        </w:rPr>
        <w:t>领用 部门</w:t>
      </w:r>
      <w:r>
        <w:rPr>
          <w:color w:val="2D2D2D"/>
          <w:spacing w:val="-25"/>
        </w:rPr>
        <w:t>，</w:t>
      </w:r>
      <w:r>
        <w:rPr>
          <w:color w:val="595959"/>
          <w:spacing w:val="-14"/>
        </w:rPr>
        <w:t>要先向矿企部门申请，分恼矿 长批</w:t>
      </w:r>
      <w:r>
        <w:rPr>
          <w:color w:val="464646"/>
          <w:spacing w:val="-6"/>
        </w:rPr>
        <w:t>准</w:t>
      </w:r>
      <w:r>
        <w:rPr>
          <w:color w:val="696969"/>
          <w:spacing w:val="-21"/>
        </w:rPr>
        <w:t>后</w:t>
      </w:r>
      <w:r>
        <w:rPr>
          <w:color w:val="464646"/>
          <w:spacing w:val="14"/>
        </w:rPr>
        <w:t>，方可    进</w:t>
      </w:r>
      <w:r>
        <w:rPr>
          <w:color w:val="696969"/>
          <w:spacing w:val="-14"/>
        </w:rPr>
        <w:t>行大宗</w:t>
      </w:r>
      <w:r>
        <w:rPr>
          <w:color w:val="464646"/>
          <w:spacing w:val="-5"/>
        </w:rPr>
        <w:t>物料的领用</w:t>
      </w:r>
      <w:r>
        <w:rPr>
          <w:color w:val="696969"/>
          <w:spacing w:val="-5"/>
        </w:rPr>
        <w:t>。在企</w:t>
      </w:r>
      <w:r>
        <w:rPr>
          <w:color w:val="464646"/>
          <w:spacing w:val="2"/>
        </w:rPr>
        <w:t>业内发</w:t>
      </w:r>
      <w:r>
        <w:rPr>
          <w:color w:val="696969"/>
          <w:spacing w:val="-5"/>
        </w:rPr>
        <w:t>生成</w:t>
      </w:r>
      <w:r>
        <w:rPr>
          <w:color w:val="464646"/>
          <w:spacing w:val="-8"/>
        </w:rPr>
        <w:t>本时</w:t>
      </w:r>
      <w:r>
        <w:rPr>
          <w:color w:val="2D2D2D"/>
          <w:spacing w:val="-23"/>
        </w:rPr>
        <w:t>，</w:t>
      </w:r>
      <w:r>
        <w:rPr>
          <w:color w:val="696969"/>
        </w:rPr>
        <w:t>企</w:t>
      </w:r>
      <w:r>
        <w:rPr>
          <w:color w:val="464646"/>
          <w:spacing w:val="-15"/>
        </w:rPr>
        <w:t>业往往根据</w:t>
      </w:r>
      <w:r>
        <w:rPr>
          <w:color w:val="696969"/>
          <w:spacing w:val="-8"/>
        </w:rPr>
        <w:t>上</w:t>
      </w:r>
      <w:r>
        <w:rPr>
          <w:color w:val="A1A1A1"/>
          <w:spacing w:val="14"/>
        </w:rPr>
        <w:t>一</w:t>
      </w:r>
      <w:r>
        <w:rPr>
          <w:color w:val="696969"/>
          <w:spacing w:val="-3"/>
        </w:rPr>
        <w:t>步骤计算出</w:t>
      </w:r>
    </w:p>
    <w:p>
      <w:pPr>
        <w:pStyle w:val="BodyText"/>
        <w:spacing w:before="143" w:line="345" w:lineRule="auto"/>
        <w:ind w:left="498" w:right="560" w:firstLine="9"/>
        <w:jc w:val="both"/>
      </w:pPr>
      <w:r>
        <w:rPr>
          <w:color w:val="595959"/>
          <w:spacing w:val="-9"/>
          <w:w w:val="105"/>
        </w:rPr>
        <w:t>末的成本数据和其他有关资杠</w:t>
      </w:r>
      <w:r>
        <w:rPr>
          <w:color w:val="808080"/>
          <w:w w:val="105"/>
        </w:rPr>
        <w:t>｝</w:t>
      </w:r>
      <w:r>
        <w:rPr>
          <w:color w:val="808080"/>
          <w:spacing w:val="-100"/>
          <w:w w:val="105"/>
        </w:rPr>
        <w:t>与</w:t>
      </w:r>
      <w:r>
        <w:rPr>
          <w:color w:val="464646"/>
          <w:spacing w:val="-2"/>
          <w:w w:val="105"/>
        </w:rPr>
        <w:t>本期计划成</w:t>
      </w:r>
      <w:r>
        <w:rPr>
          <w:color w:val="696969"/>
          <w:spacing w:val="-12"/>
          <w:w w:val="105"/>
        </w:rPr>
        <w:t>本</w:t>
      </w:r>
      <w:r>
        <w:rPr>
          <w:color w:val="464646"/>
          <w:spacing w:val="-43"/>
          <w:w w:val="105"/>
        </w:rPr>
        <w:t>、上年</w:t>
      </w:r>
      <w:r>
        <w:rPr>
          <w:color w:val="696969"/>
          <w:spacing w:val="20"/>
          <w:w w:val="105"/>
        </w:rPr>
        <w:t>同</w:t>
      </w:r>
      <w:r>
        <w:rPr>
          <w:color w:val="464646"/>
          <w:spacing w:val="-1"/>
          <w:w w:val="105"/>
        </w:rPr>
        <w:t>期成本进</w:t>
      </w:r>
      <w:r>
        <w:rPr>
          <w:color w:val="696969"/>
          <w:spacing w:val="-15"/>
          <w:w w:val="105"/>
        </w:rPr>
        <w:t>行横</w:t>
      </w:r>
      <w:r>
        <w:rPr>
          <w:color w:val="464646"/>
          <w:spacing w:val="1"/>
          <w:w w:val="105"/>
        </w:rPr>
        <w:t>向和纵向的比较</w:t>
      </w:r>
      <w:r>
        <w:rPr>
          <w:color w:val="2D2D2D"/>
          <w:w w:val="105"/>
        </w:rPr>
        <w:t xml:space="preserve">， </w:t>
      </w:r>
      <w:r>
        <w:rPr>
          <w:color w:val="464646"/>
          <w:spacing w:val="-7"/>
          <w:w w:val="105"/>
        </w:rPr>
        <w:t>分析，对成本的超支和</w:t>
      </w:r>
      <w:r>
        <w:rPr>
          <w:color w:val="696969"/>
          <w:spacing w:val="-10"/>
          <w:w w:val="105"/>
        </w:rPr>
        <w:t>节约进</w:t>
      </w:r>
      <w:r>
        <w:rPr>
          <w:rFonts w:ascii="Times New Roman" w:eastAsia="Times New Roman"/>
          <w:color w:val="696969"/>
          <w:w w:val="105"/>
          <w:sz w:val="38"/>
        </w:rPr>
        <w:t>1</w:t>
      </w:r>
      <w:r>
        <w:rPr>
          <w:rFonts w:ascii="Times New Roman" w:eastAsia="Times New Roman"/>
          <w:color w:val="696969"/>
          <w:spacing w:val="32"/>
          <w:w w:val="105"/>
          <w:sz w:val="38"/>
        </w:rPr>
        <w:t xml:space="preserve"> </w:t>
      </w:r>
      <w:r>
        <w:rPr>
          <w:color w:val="696969"/>
          <w:spacing w:val="-12"/>
          <w:w w:val="105"/>
        </w:rPr>
        <w:t>定性定量的分</w:t>
      </w:r>
      <w:r>
        <w:rPr>
          <w:color w:val="464646"/>
          <w:spacing w:val="9"/>
          <w:w w:val="105"/>
        </w:rPr>
        <w:t>析</w:t>
      </w:r>
      <w:r>
        <w:rPr>
          <w:color w:val="1D1D1D"/>
          <w:spacing w:val="-47"/>
          <w:w w:val="105"/>
        </w:rPr>
        <w:t xml:space="preserve">， </w:t>
      </w:r>
      <w:r>
        <w:rPr>
          <w:color w:val="464646"/>
          <w:spacing w:val="-1"/>
          <w:w w:val="105"/>
        </w:rPr>
        <w:t>找出成本浪费</w:t>
      </w:r>
      <w:r>
        <w:rPr>
          <w:color w:val="696969"/>
          <w:spacing w:val="-3"/>
          <w:w w:val="105"/>
        </w:rPr>
        <w:t>和节省的原因</w:t>
      </w:r>
      <w:r>
        <w:rPr>
          <w:color w:val="464646"/>
          <w:spacing w:val="-7"/>
          <w:w w:val="105"/>
        </w:rPr>
        <w:t>，</w:t>
      </w:r>
      <w:r>
        <w:rPr>
          <w:color w:val="696969"/>
          <w:spacing w:val="-12"/>
          <w:w w:val="105"/>
        </w:rPr>
        <w:t>并提</w:t>
      </w:r>
      <w:r>
        <w:rPr>
          <w:color w:val="464646"/>
          <w:w w:val="105"/>
        </w:rPr>
        <w:t>出</w:t>
      </w:r>
      <w:r>
        <w:rPr>
          <w:color w:val="696969"/>
          <w:spacing w:val="-7"/>
          <w:w w:val="105"/>
        </w:rPr>
        <w:t>下</w:t>
      </w:r>
      <w:r>
        <w:rPr>
          <w:color w:val="A1A1A1"/>
          <w:spacing w:val="-11"/>
          <w:w w:val="105"/>
        </w:rPr>
        <w:t>一</w:t>
      </w:r>
      <w:r>
        <w:rPr>
          <w:color w:val="595959"/>
          <w:spacing w:val="-13"/>
          <w:w w:val="105"/>
        </w:rPr>
        <w:t>步企业应该采取的措施。因此在企业，要从成本计划方开始，煤炭 企业主要以月计</w:t>
      </w:r>
    </w:p>
    <w:p>
      <w:pPr>
        <w:pStyle w:val="BodyText"/>
        <w:spacing w:before="55" w:line="400" w:lineRule="auto"/>
        <w:ind w:left="491" w:right="655"/>
        <w:jc w:val="both"/>
      </w:pPr>
      <w:r>
        <w:rPr>
          <w:color w:val="464646"/>
          <w:spacing w:val="-20"/>
          <w:w w:val="105"/>
        </w:rPr>
        <w:t>划成本为标准进行 控制</w:t>
      </w:r>
      <w:r>
        <w:rPr>
          <w:color w:val="2D2D2D"/>
          <w:spacing w:val="-47"/>
          <w:w w:val="105"/>
        </w:rPr>
        <w:t>。</w:t>
      </w:r>
      <w:r>
        <w:rPr>
          <w:color w:val="696969"/>
          <w:spacing w:val="-18"/>
          <w:w w:val="105"/>
        </w:rPr>
        <w:t>由于</w:t>
      </w:r>
      <w:r>
        <w:rPr>
          <w:color w:val="464646"/>
          <w:spacing w:val="-6"/>
          <w:w w:val="105"/>
        </w:rPr>
        <w:t>这种成本的分析和控制仍屈</w:t>
      </w:r>
      <w:r>
        <w:rPr>
          <w:color w:val="696969"/>
          <w:spacing w:val="-4"/>
          <w:w w:val="105"/>
        </w:rPr>
        <w:t>十串后成本控</w:t>
      </w:r>
      <w:r>
        <w:rPr>
          <w:color w:val="464646"/>
          <w:spacing w:val="-26"/>
          <w:w w:val="105"/>
        </w:rPr>
        <w:t>制</w:t>
      </w:r>
      <w:r>
        <w:rPr>
          <w:color w:val="0F0F0F"/>
          <w:spacing w:val="10"/>
          <w:w w:val="105"/>
        </w:rPr>
        <w:t>，</w:t>
      </w:r>
      <w:r>
        <w:rPr>
          <w:color w:val="464646"/>
          <w:spacing w:val="-51"/>
          <w:w w:val="105"/>
        </w:rPr>
        <w:t xml:space="preserve">因 </w:t>
      </w:r>
      <w:r>
        <w:rPr>
          <w:color w:val="696969"/>
          <w:spacing w:val="-15"/>
          <w:w w:val="105"/>
        </w:rPr>
        <w:t>此在 一定</w:t>
      </w:r>
      <w:r>
        <w:rPr>
          <w:color w:val="595959"/>
          <w:spacing w:val="-27"/>
          <w:w w:val="105"/>
        </w:rPr>
        <w:t>程度</w:t>
      </w:r>
      <w:r>
        <w:rPr>
          <w:color w:val="808080"/>
          <w:spacing w:val="16"/>
          <w:w w:val="105"/>
        </w:rPr>
        <w:t>上</w:t>
      </w:r>
      <w:r>
        <w:rPr>
          <w:color w:val="595959"/>
          <w:spacing w:val="-6"/>
          <w:w w:val="105"/>
        </w:rPr>
        <w:t>会削弱成本控制的力度</w:t>
      </w:r>
      <w:r>
        <w:rPr>
          <w:color w:val="808080"/>
          <w:w w:val="105"/>
        </w:rPr>
        <w:t>｝</w:t>
      </w:r>
    </w:p>
    <w:p>
      <w:pPr>
        <w:spacing w:before="0" w:line="327" w:lineRule="exact"/>
        <w:ind w:left="1095" w:right="0" w:firstLine="0"/>
        <w:jc w:val="both"/>
        <w:rPr>
          <w:sz w:val="30"/>
        </w:rPr>
      </w:pPr>
      <w:r>
        <w:rPr>
          <w:rFonts w:ascii="Times New Roman" w:eastAsia="Times New Roman"/>
          <w:color w:val="464646"/>
          <w:w w:val="105"/>
          <w:sz w:val="32"/>
        </w:rPr>
        <w:t xml:space="preserve">c. </w:t>
      </w:r>
      <w:r>
        <w:rPr>
          <w:color w:val="2D2D2D"/>
          <w:w w:val="105"/>
          <w:sz w:val="30"/>
        </w:rPr>
        <w:t>月成本</w:t>
      </w:r>
      <w:r>
        <w:rPr>
          <w:color w:val="464646"/>
          <w:w w:val="105"/>
          <w:sz w:val="30"/>
        </w:rPr>
        <w:t>计</w:t>
      </w:r>
      <w:r>
        <w:rPr>
          <w:color w:val="2D2D2D"/>
          <w:w w:val="105"/>
          <w:sz w:val="30"/>
        </w:rPr>
        <w:t>划的制定和</w:t>
      </w:r>
      <w:r>
        <w:rPr>
          <w:color w:val="464646"/>
          <w:w w:val="105"/>
          <w:sz w:val="30"/>
        </w:rPr>
        <w:t>南</w:t>
      </w:r>
      <w:r>
        <w:rPr>
          <w:color w:val="2D2D2D"/>
          <w:w w:val="105"/>
          <w:sz w:val="30"/>
        </w:rPr>
        <w:t>批</w:t>
      </w:r>
    </w:p>
    <w:p>
      <w:pPr>
        <w:pStyle w:val="BodyText"/>
        <w:spacing w:before="201" w:line="376" w:lineRule="auto"/>
        <w:ind w:left="462" w:right="633" w:firstLine="629"/>
        <w:jc w:val="both"/>
      </w:pPr>
      <w:r>
        <w:pict>
          <v:shape id="_x0000_s1059" type="#_x0000_t202" style="width:5.9pt;height:48.25pt;margin-top:106.77pt;margin-left:317.69pt;mso-position-horizontal-relative:page;position:absolute;z-index:-251624448" filled="f" stroked="f">
            <v:textbox inset="0,0,0,0">
              <w:txbxContent>
                <w:p>
                  <w:pPr>
                    <w:spacing w:before="0" w:line="964" w:lineRule="exact"/>
                    <w:ind w:left="0" w:right="0" w:firstLine="0"/>
                    <w:jc w:val="left"/>
                    <w:rPr>
                      <w:rFonts w:ascii="Arial"/>
                      <w:sz w:val="86"/>
                    </w:rPr>
                  </w:pPr>
                  <w:r>
                    <w:rPr>
                      <w:rFonts w:ascii="Arial"/>
                      <w:color w:val="696969"/>
                      <w:w w:val="49"/>
                      <w:sz w:val="86"/>
                    </w:rPr>
                    <w:t>f</w:t>
                  </w:r>
                </w:p>
              </w:txbxContent>
            </v:textbox>
          </v:shape>
        </w:pict>
      </w:r>
      <w:r>
        <w:rPr>
          <w:color w:val="696969"/>
        </w:rPr>
        <w:t>目</w:t>
      </w:r>
      <w:r>
        <w:rPr>
          <w:color w:val="464646"/>
          <w:spacing w:val="-15"/>
        </w:rPr>
        <w:t>前，原煤生产成本的</w:t>
      </w:r>
      <w:r>
        <w:rPr>
          <w:color w:val="696969"/>
          <w:spacing w:val="3"/>
        </w:rPr>
        <w:t>国算</w:t>
      </w:r>
      <w:r>
        <w:rPr>
          <w:color w:val="464646"/>
          <w:spacing w:val="-4"/>
        </w:rPr>
        <w:t>都采用品种法，   按照品种</w:t>
      </w:r>
      <w:r>
        <w:rPr>
          <w:color w:val="696969"/>
          <w:spacing w:val="-21"/>
        </w:rPr>
        <w:t>法的适</w:t>
      </w:r>
      <w:r>
        <w:rPr>
          <w:color w:val="464646"/>
          <w:spacing w:val="5"/>
        </w:rPr>
        <w:t>用性和原煤</w:t>
      </w:r>
      <w:r>
        <w:rPr>
          <w:color w:val="696969"/>
          <w:spacing w:val="-8"/>
        </w:rPr>
        <w:t>生产</w:t>
      </w:r>
      <w:r>
        <w:rPr>
          <w:color w:val="464646"/>
        </w:rPr>
        <w:t>的过程</w:t>
      </w:r>
      <w:r>
        <w:rPr>
          <w:color w:val="696969"/>
          <w:spacing w:val="3"/>
        </w:rPr>
        <w:t>工</w:t>
      </w:r>
      <w:r>
        <w:rPr>
          <w:color w:val="696969"/>
          <w:spacing w:val="-4"/>
        </w:rPr>
        <w:t>艺来</w:t>
      </w:r>
      <w:r>
        <w:rPr>
          <w:color w:val="464646"/>
          <w:spacing w:val="-5"/>
        </w:rPr>
        <w:t>说</w:t>
      </w:r>
      <w:r>
        <w:rPr>
          <w:color w:val="2D2D2D"/>
          <w:spacing w:val="-35"/>
        </w:rPr>
        <w:t xml:space="preserve">， </w:t>
      </w:r>
      <w:r>
        <w:rPr>
          <w:color w:val="464646"/>
          <w:spacing w:val="8"/>
        </w:rPr>
        <w:t xml:space="preserve">原煤的   </w:t>
      </w:r>
      <w:r>
        <w:rPr>
          <w:color w:val="696969"/>
          <w:spacing w:val="-14"/>
        </w:rPr>
        <w:t>生产正</w:t>
      </w:r>
      <w:r>
        <w:rPr>
          <w:color w:val="464646"/>
          <w:spacing w:val="-11"/>
        </w:rPr>
        <w:t>好叶千大</w:t>
      </w:r>
      <w:r>
        <w:rPr>
          <w:color w:val="696969"/>
          <w:spacing w:val="24"/>
        </w:rPr>
        <w:t>员</w:t>
      </w:r>
      <w:r>
        <w:rPr>
          <w:color w:val="464646"/>
          <w:spacing w:val="-9"/>
        </w:rPr>
        <w:t>大批单步骤生产，且成本核算时不存在期初和期未的</w:t>
      </w:r>
      <w:r>
        <w:rPr>
          <w:color w:val="464646"/>
          <w:spacing w:val="-8"/>
        </w:rPr>
        <w:t>产品，符合品 种法的适用</w:t>
      </w:r>
      <w:r>
        <w:rPr>
          <w:color w:val="696969"/>
          <w:spacing w:val="-38"/>
        </w:rPr>
        <w:t xml:space="preserve">： </w:t>
      </w:r>
      <w:r>
        <w:rPr>
          <w:color w:val="2D2D2D"/>
          <w:spacing w:val="-22"/>
        </w:rPr>
        <w:t>围</w:t>
      </w:r>
      <w:r>
        <w:rPr>
          <w:color w:val="595959"/>
          <w:spacing w:val="-16"/>
        </w:rPr>
        <w:t>。根据企管科的生</w:t>
      </w:r>
      <w:r>
        <w:rPr>
          <w:color w:val="808080"/>
          <w:spacing w:val="13"/>
        </w:rPr>
        <w:t>产</w:t>
      </w:r>
      <w:r>
        <w:rPr>
          <w:color w:val="464646"/>
          <w:spacing w:val="-4"/>
        </w:rPr>
        <w:t>计</w:t>
      </w:r>
      <w:r>
        <w:rPr>
          <w:color w:val="2D2D2D"/>
          <w:spacing w:val="-19"/>
        </w:rPr>
        <w:t>划</w:t>
      </w:r>
      <w:r>
        <w:rPr>
          <w:color w:val="464646"/>
          <w:spacing w:val="-5"/>
        </w:rPr>
        <w:t xml:space="preserve">，及 </w:t>
      </w:r>
      <w:r>
        <w:rPr>
          <w:color w:val="696969"/>
          <w:spacing w:val="16"/>
        </w:rPr>
        <w:t xml:space="preserve">其年度 </w:t>
      </w:r>
      <w:r>
        <w:rPr>
          <w:color w:val="464646"/>
          <w:spacing w:val="-29"/>
        </w:rPr>
        <w:t>成 本</w:t>
      </w:r>
      <w:r>
        <w:rPr>
          <w:color w:val="696969"/>
          <w:spacing w:val="11"/>
        </w:rPr>
        <w:t>目标</w:t>
      </w:r>
      <w:r>
        <w:rPr>
          <w:color w:val="0F0F0F"/>
          <w:spacing w:val="-53"/>
        </w:rPr>
        <w:t xml:space="preserve">， </w:t>
      </w:r>
      <w:r>
        <w:rPr>
          <w:color w:val="595959"/>
          <w:spacing w:val="-13"/>
        </w:rPr>
        <w:t>来 制定下</w:t>
      </w:r>
      <w:r>
        <w:rPr>
          <w:color w:val="595959"/>
          <w:spacing w:val="-27"/>
        </w:rPr>
        <w:t>月用料量</w:t>
      </w:r>
      <w:r>
        <w:rPr>
          <w:color w:val="2D2D2D"/>
          <w:spacing w:val="-71"/>
        </w:rPr>
        <w:t>，</w:t>
      </w:r>
      <w:r>
        <w:rPr>
          <w:color w:val="464646"/>
          <w:spacing w:val="-1"/>
        </w:rPr>
        <w:t>此用料噩制定  ，要由 经相关部</w:t>
      </w:r>
      <w:r>
        <w:rPr>
          <w:color w:val="2D2D2D"/>
          <w:spacing w:val="-18"/>
        </w:rPr>
        <w:t>门</w:t>
      </w:r>
      <w:r>
        <w:rPr>
          <w:color w:val="595959"/>
          <w:spacing w:val="-18"/>
        </w:rPr>
        <w:t>进行核准，计算无误后，才能 批 准 生效。每</w:t>
      </w:r>
      <w:r>
        <w:rPr>
          <w:color w:val="595959"/>
          <w:spacing w:val="-14"/>
        </w:rPr>
        <w:t>个月的 生产 用 料，要</w:t>
      </w:r>
      <w:r>
        <w:rPr>
          <w:color w:val="2D2D2D"/>
        </w:rPr>
        <w:t>计</w:t>
      </w:r>
      <w:r>
        <w:rPr>
          <w:color w:val="464646"/>
          <w:spacing w:val="47"/>
        </w:rPr>
        <w:t xml:space="preserve">入 </w:t>
      </w:r>
      <w:r>
        <w:rPr>
          <w:color w:val="696969"/>
          <w:spacing w:val="20"/>
          <w:w w:val="80"/>
        </w:rPr>
        <w:t xml:space="preserve">度 </w:t>
      </w:r>
      <w:r>
        <w:rPr>
          <w:color w:val="464646"/>
          <w:spacing w:val="22"/>
          <w:w w:val="80"/>
        </w:rPr>
        <w:t xml:space="preserve">成 </w:t>
      </w:r>
      <w:r>
        <w:rPr>
          <w:color w:val="464646"/>
          <w:spacing w:val="-4"/>
        </w:rPr>
        <w:t>本</w:t>
      </w:r>
      <w:r>
        <w:rPr>
          <w:color w:val="2D2D2D"/>
          <w:spacing w:val="-4"/>
        </w:rPr>
        <w:t>计</w:t>
      </w:r>
      <w:r>
        <w:rPr>
          <w:color w:val="464646"/>
        </w:rPr>
        <w:t>划中</w:t>
      </w:r>
      <w:r>
        <w:rPr>
          <w:color w:val="1D1D1D"/>
          <w:spacing w:val="-61"/>
        </w:rPr>
        <w:t xml:space="preserve">， </w:t>
      </w:r>
      <w:r>
        <w:rPr>
          <w:color w:val="595959"/>
          <w:spacing w:val="-3"/>
        </w:rPr>
        <w:t>参与月成本计划及年度成本</w:t>
      </w:r>
      <w:r>
        <w:rPr>
          <w:color w:val="2D2D2D"/>
          <w:spacing w:val="-4"/>
        </w:rPr>
        <w:t>计</w:t>
      </w:r>
      <w:r>
        <w:rPr>
          <w:color w:val="595959"/>
        </w:rPr>
        <w:t>划的指标核</w:t>
      </w:r>
    </w:p>
    <w:p>
      <w:pPr>
        <w:pStyle w:val="BodyText"/>
        <w:tabs>
          <w:tab w:val="left" w:pos="7431"/>
        </w:tabs>
        <w:spacing w:before="3"/>
        <w:ind w:left="1399"/>
        <w:rPr>
          <w:rFonts w:ascii="Times New Roman" w:eastAsia="Times New Roman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4229027</wp:posOffset>
            </wp:positionH>
            <wp:positionV relativeFrom="paragraph">
              <wp:posOffset>41306</wp:posOffset>
            </wp:positionV>
            <wp:extent cx="1862613" cy="569523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2613" cy="5695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696969"/>
          <w:w w:val="105"/>
        </w:rPr>
        <w:t>管</w:t>
      </w:r>
      <w:r>
        <w:rPr>
          <w:color w:val="696969"/>
          <w:spacing w:val="-6"/>
          <w:w w:val="105"/>
        </w:rPr>
        <w:t>部</w:t>
      </w:r>
      <w:r>
        <w:rPr>
          <w:color w:val="464646"/>
          <w:spacing w:val="16"/>
          <w:w w:val="105"/>
        </w:rPr>
        <w:t>依</w:t>
      </w:r>
      <w:r>
        <w:rPr>
          <w:color w:val="464646"/>
          <w:w w:val="105"/>
        </w:rPr>
        <w:t>据当月</w:t>
      </w:r>
      <w:r>
        <w:rPr>
          <w:color w:val="464646"/>
          <w:spacing w:val="-23"/>
          <w:w w:val="105"/>
        </w:rPr>
        <w:t>成</w:t>
      </w:r>
      <w:r>
        <w:rPr>
          <w:color w:val="2D2D2D"/>
          <w:spacing w:val="14"/>
          <w:w w:val="105"/>
        </w:rPr>
        <w:t>本</w:t>
      </w:r>
      <w:r>
        <w:rPr>
          <w:color w:val="464646"/>
          <w:spacing w:val="-20"/>
          <w:w w:val="105"/>
        </w:rPr>
        <w:t>计</w:t>
      </w:r>
      <w:r>
        <w:rPr>
          <w:color w:val="2D2D2D"/>
          <w:w w:val="105"/>
        </w:rPr>
        <w:t>划</w:t>
        <w:tab/>
      </w:r>
      <w:r>
        <w:rPr>
          <w:color w:val="2D2D2D"/>
          <w:position w:val="-3"/>
        </w:rPr>
        <w:drawing>
          <wp:inline distT="0" distB="0" distL="0" distR="0">
            <wp:extent cx="1455165" cy="174344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55165" cy="1743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/>
          <w:color w:val="2D2D2D"/>
          <w:position w:val="-3"/>
        </w:rPr>
        <w:t xml:space="preserve">  </w:t>
      </w:r>
      <w:r>
        <w:rPr>
          <w:rFonts w:ascii="Times New Roman" w:eastAsia="Times New Roman"/>
          <w:color w:val="2D2D2D"/>
          <w:spacing w:val="31"/>
          <w:position w:val="-3"/>
        </w:rPr>
        <w:t xml:space="preserve"> </w:t>
      </w:r>
      <w:r>
        <w:rPr>
          <w:rFonts w:ascii="Times New Roman" w:eastAsia="Times New Roman"/>
          <w:color w:val="2D2D2D"/>
          <w:spacing w:val="31"/>
          <w:position w:val="-3"/>
        </w:rPr>
        <w:drawing>
          <wp:inline distT="0" distB="0" distL="0" distR="0">
            <wp:extent cx="1478448" cy="185967"/>
            <wp:effectExtent l="0" t="0" r="0" b="0"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8448" cy="1859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0"/>
        <w:ind w:left="1078"/>
      </w:pPr>
      <w:r>
        <w:rPr>
          <w:rFonts w:ascii="Times New Roman" w:eastAsia="Times New Roman"/>
          <w:color w:val="2D2D2D"/>
          <w:spacing w:val="-80"/>
          <w:w w:val="105"/>
        </w:rPr>
        <w:t>d</w:t>
      </w:r>
      <w:r>
        <w:rPr>
          <w:color w:val="464646"/>
          <w:spacing w:val="-80"/>
          <w:w w:val="105"/>
        </w:rPr>
        <w:t>．</w:t>
      </w:r>
      <w:r>
        <w:rPr>
          <w:color w:val="2D2D2D"/>
          <w:spacing w:val="-4"/>
          <w:w w:val="105"/>
        </w:rPr>
        <w:t>成本的考核</w:t>
      </w:r>
    </w:p>
    <w:p>
      <w:pPr>
        <w:pStyle w:val="BodyText"/>
        <w:tabs>
          <w:tab w:val="left" w:pos="4186"/>
        </w:tabs>
        <w:spacing w:before="201" w:line="244" w:lineRule="auto"/>
        <w:ind w:left="449" w:right="671" w:firstLine="645"/>
        <w:jc w:val="both"/>
      </w:pPr>
      <w:r>
        <w:rPr>
          <w:color w:val="464646"/>
          <w:w w:val="105"/>
        </w:rPr>
        <w:t>每</w:t>
      </w:r>
      <w:r>
        <w:rPr>
          <w:color w:val="464646"/>
          <w:spacing w:val="-12"/>
          <w:w w:val="105"/>
        </w:rPr>
        <w:t>个</w:t>
      </w:r>
      <w:r>
        <w:rPr>
          <w:color w:val="696969"/>
          <w:w w:val="105"/>
        </w:rPr>
        <w:t>月</w:t>
      </w:r>
      <w:r>
        <w:rPr>
          <w:color w:val="696969"/>
          <w:spacing w:val="-4"/>
          <w:w w:val="105"/>
        </w:rPr>
        <w:t>末</w:t>
      </w:r>
      <w:r>
        <w:rPr>
          <w:color w:val="464646"/>
          <w:w w:val="105"/>
        </w:rPr>
        <w:t>，各</w:t>
      </w:r>
      <w:r>
        <w:rPr>
          <w:color w:val="464646"/>
          <w:spacing w:val="-4"/>
          <w:w w:val="105"/>
        </w:rPr>
        <w:t>个</w:t>
      </w:r>
      <w:r>
        <w:rPr>
          <w:color w:val="464646"/>
          <w:spacing w:val="-24"/>
          <w:w w:val="105"/>
        </w:rPr>
        <w:t>部</w:t>
      </w:r>
      <w:r>
        <w:rPr>
          <w:color w:val="1D1D1D"/>
          <w:spacing w:val="-14"/>
          <w:w w:val="105"/>
        </w:rPr>
        <w:t>门</w:t>
      </w:r>
      <w:r>
        <w:rPr>
          <w:color w:val="696969"/>
          <w:spacing w:val="-14"/>
          <w:w w:val="105"/>
        </w:rPr>
        <w:t>应</w:t>
      </w:r>
      <w:r>
        <w:rPr>
          <w:color w:val="464646"/>
          <w:w w:val="105"/>
        </w:rPr>
        <w:t>依</w:t>
      </w:r>
      <w:r>
        <w:rPr>
          <w:color w:val="464646"/>
          <w:spacing w:val="-3"/>
          <w:w w:val="105"/>
        </w:rPr>
        <w:t>据</w:t>
      </w:r>
      <w:r>
        <w:rPr>
          <w:color w:val="464646"/>
          <w:w w:val="105"/>
        </w:rPr>
        <w:t>制定</w:t>
      </w:r>
      <w:r>
        <w:rPr>
          <w:color w:val="464646"/>
          <w:spacing w:val="-17"/>
          <w:w w:val="105"/>
        </w:rPr>
        <w:t>的</w:t>
      </w:r>
      <w:r>
        <w:rPr>
          <w:color w:val="464646"/>
          <w:w w:val="105"/>
        </w:rPr>
        <w:t>成本计划，</w:t>
      </w:r>
      <w:r>
        <w:rPr>
          <w:color w:val="464646"/>
          <w:spacing w:val="-64"/>
          <w:w w:val="105"/>
        </w:rPr>
        <w:t>对</w:t>
      </w:r>
      <w:r>
        <w:rPr>
          <w:color w:val="696969"/>
          <w:w w:val="105"/>
        </w:rPr>
        <w:t>当</w:t>
      </w:r>
      <w:r>
        <w:rPr>
          <w:color w:val="696969"/>
          <w:spacing w:val="-47"/>
          <w:w w:val="105"/>
        </w:rPr>
        <w:t>月</w:t>
      </w:r>
      <w:r>
        <w:rPr>
          <w:color w:val="464646"/>
          <w:w w:val="105"/>
        </w:rPr>
        <w:t>的</w:t>
      </w:r>
      <w:r>
        <w:rPr>
          <w:color w:val="464646"/>
          <w:spacing w:val="-17"/>
          <w:w w:val="105"/>
        </w:rPr>
        <w:t>成</w:t>
      </w:r>
      <w:r>
        <w:rPr>
          <w:color w:val="464646"/>
          <w:w w:val="105"/>
        </w:rPr>
        <w:t>本</w:t>
      </w:r>
      <w:r>
        <w:rPr>
          <w:color w:val="464646"/>
          <w:spacing w:val="-24"/>
          <w:w w:val="105"/>
        </w:rPr>
        <w:t>使</w:t>
      </w:r>
      <w:r>
        <w:rPr>
          <w:color w:val="464646"/>
          <w:w w:val="105"/>
        </w:rPr>
        <w:t>用及</w:t>
      </w:r>
      <w:r>
        <w:rPr>
          <w:color w:val="464646"/>
          <w:spacing w:val="-26"/>
          <w:w w:val="105"/>
        </w:rPr>
        <w:t>占</w:t>
      </w:r>
      <w:r>
        <w:rPr>
          <w:color w:val="464646"/>
          <w:w w:val="105"/>
        </w:rPr>
        <w:t>用</w:t>
      </w:r>
      <w:r>
        <w:rPr>
          <w:color w:val="464646"/>
          <w:spacing w:val="-14"/>
          <w:w w:val="105"/>
        </w:rPr>
        <w:t>觉</w:t>
      </w:r>
      <w:r>
        <w:rPr>
          <w:color w:val="464646"/>
          <w:w w:val="105"/>
        </w:rPr>
        <w:t>，进行</w:t>
      </w:r>
      <w:r>
        <w:rPr>
          <w:color w:val="464646"/>
          <w:spacing w:val="92"/>
          <w:w w:val="105"/>
        </w:rPr>
        <w:t xml:space="preserve"> </w:t>
      </w:r>
      <w:r>
        <w:rPr>
          <w:color w:val="696969"/>
          <w:spacing w:val="-11"/>
          <w:w w:val="105"/>
        </w:rPr>
        <w:t>考</w:t>
      </w:r>
      <w:r>
        <w:rPr>
          <w:color w:val="464646"/>
          <w:w w:val="105"/>
        </w:rPr>
        <w:t>核测</w:t>
      </w:r>
      <w:r>
        <w:rPr>
          <w:color w:val="464646"/>
          <w:spacing w:val="-22"/>
          <w:w w:val="105"/>
        </w:rPr>
        <w:t>评</w:t>
      </w:r>
      <w:r>
        <w:rPr>
          <w:color w:val="696969"/>
          <w:w w:val="105"/>
        </w:rPr>
        <w:t>。</w:t>
        <w:tab/>
      </w:r>
      <w:r>
        <w:rPr>
          <w:color w:val="696969"/>
          <w:position w:val="-4"/>
        </w:rPr>
        <w:drawing>
          <wp:inline distT="0" distB="0" distL="0" distR="0">
            <wp:extent cx="34923" cy="371933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923" cy="371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89" w:line="376" w:lineRule="auto"/>
        <w:ind w:left="428" w:right="622" w:firstLine="649"/>
        <w:jc w:val="both"/>
      </w:pPr>
      <w:r>
        <w:pict>
          <v:shape id="_x0000_s1060" type="#_x0000_t202" style="width:5.7pt;height:76.3pt;margin-top:54.15pt;margin-left:292.37pt;mso-position-horizontal-relative:page;position:absolute;z-index:-251623424" filled="f" stroked="f">
            <v:textbox inset="0,0,0,0">
              <w:txbxContent>
                <w:p>
                  <w:pPr>
                    <w:spacing w:before="0" w:line="1525" w:lineRule="exact"/>
                    <w:ind w:left="0" w:right="0" w:firstLine="0"/>
                    <w:jc w:val="left"/>
                    <w:rPr>
                      <w:rFonts w:ascii="Arial"/>
                      <w:sz w:val="136"/>
                    </w:rPr>
                  </w:pPr>
                  <w:r>
                    <w:rPr>
                      <w:rFonts w:ascii="Arial"/>
                      <w:color w:val="464646"/>
                      <w:w w:val="30"/>
                      <w:sz w:val="136"/>
                    </w:rPr>
                    <w:t>t</w:t>
                  </w:r>
                </w:p>
              </w:txbxContent>
            </v:textbox>
          </v:shape>
        </w:pict>
      </w:r>
      <w:r>
        <w:rPr>
          <w:color w:val="464646"/>
          <w:spacing w:val="-15"/>
        </w:rPr>
        <w:t>将实际发生的成本，与</w:t>
      </w:r>
      <w:r>
        <w:rPr>
          <w:color w:val="2D2D2D"/>
          <w:spacing w:val="10"/>
        </w:rPr>
        <w:t>制</w:t>
      </w:r>
      <w:r>
        <w:rPr>
          <w:color w:val="464646"/>
          <w:spacing w:val="-6"/>
        </w:rPr>
        <w:t>定的成本计划相比较，</w:t>
      </w:r>
      <w:r>
        <w:rPr>
          <w:color w:val="696969"/>
          <w:spacing w:val="-15"/>
        </w:rPr>
        <w:t>与</w:t>
      </w:r>
      <w:r>
        <w:rPr>
          <w:color w:val="464646"/>
          <w:spacing w:val="4"/>
        </w:rPr>
        <w:t>计划</w:t>
      </w:r>
      <w:r>
        <w:rPr>
          <w:color w:val="696969"/>
          <w:spacing w:val="-9"/>
        </w:rPr>
        <w:t>不</w:t>
      </w:r>
      <w:r>
        <w:rPr>
          <w:color w:val="464646"/>
          <w:spacing w:val="22"/>
        </w:rPr>
        <w:t>同   或是</w:t>
      </w:r>
      <w:r>
        <w:rPr>
          <w:color w:val="696969"/>
          <w:spacing w:val="-9"/>
        </w:rPr>
        <w:t>有</w:t>
      </w:r>
      <w:r>
        <w:rPr>
          <w:color w:val="464646"/>
          <w:spacing w:val="8"/>
        </w:rPr>
        <w:t>出入的地</w:t>
      </w:r>
      <w:r>
        <w:rPr>
          <w:color w:val="696969"/>
          <w:spacing w:val="-7"/>
        </w:rPr>
        <w:t>方</w:t>
      </w:r>
      <w:r>
        <w:rPr>
          <w:color w:val="2D2D2D"/>
        </w:rPr>
        <w:t xml:space="preserve">， </w:t>
      </w:r>
      <w:r>
        <w:rPr>
          <w:color w:val="595959"/>
          <w:spacing w:val="-13"/>
        </w:rPr>
        <w:t>要依据具体的生产实际，『 于成 本使用 分析 ， 找出计</w:t>
      </w:r>
      <w:r>
        <w:rPr>
          <w:color w:val="2D2D2D"/>
        </w:rPr>
        <w:t>划</w:t>
      </w:r>
      <w:r>
        <w:rPr>
          <w:color w:val="696969"/>
          <w:spacing w:val="-22"/>
        </w:rPr>
        <w:t>与</w:t>
      </w:r>
      <w:r>
        <w:rPr>
          <w:color w:val="464646"/>
        </w:rPr>
        <w:t>实</w:t>
      </w:r>
      <w:r>
        <w:rPr>
          <w:color w:val="696969"/>
          <w:spacing w:val="12"/>
        </w:rPr>
        <w:t>际</w:t>
      </w:r>
      <w:r>
        <w:rPr>
          <w:color w:val="464646"/>
          <w:spacing w:val="17"/>
        </w:rPr>
        <w:t>的</w:t>
      </w:r>
      <w:r>
        <w:rPr>
          <w:color w:val="2D2D2D"/>
          <w:spacing w:val="9"/>
        </w:rPr>
        <w:t>不</w:t>
      </w:r>
      <w:r>
        <w:rPr>
          <w:color w:val="464646"/>
          <w:spacing w:val="8"/>
        </w:rPr>
        <w:t>同之处及产</w:t>
      </w:r>
      <w:r>
        <w:rPr>
          <w:color w:val="696969"/>
          <w:spacing w:val="-8"/>
        </w:rPr>
        <w:t>生原因</w:t>
      </w:r>
      <w:r>
        <w:rPr>
          <w:color w:val="2D2D2D"/>
        </w:rPr>
        <w:t>。</w:t>
      </w:r>
      <w:r>
        <w:rPr>
          <w:color w:val="696969"/>
        </w:rPr>
        <w:t>具</w:t>
      </w:r>
      <w:r>
        <w:rPr>
          <w:color w:val="464646"/>
          <w:spacing w:val="8"/>
        </w:rPr>
        <w:t xml:space="preserve">体的成本使用状况，要      </w:t>
      </w:r>
      <w:r>
        <w:rPr>
          <w:color w:val="696969"/>
          <w:spacing w:val="15"/>
        </w:rPr>
        <w:t>当</w:t>
      </w:r>
      <w:r>
        <w:rPr>
          <w:color w:val="464646"/>
          <w:spacing w:val="-15"/>
        </w:rPr>
        <w:t>月的月度考核相</w:t>
      </w:r>
      <w:r>
        <w:rPr>
          <w:color w:val="696969"/>
          <w:spacing w:val="-20"/>
        </w:rPr>
        <w:t>挂</w:t>
      </w:r>
      <w:r>
        <w:rPr>
          <w:color w:val="464646"/>
          <w:spacing w:val="-4"/>
        </w:rPr>
        <w:t>钩。要将本部</w:t>
      </w:r>
      <w:r>
        <w:rPr>
          <w:color w:val="2D2D2D"/>
        </w:rPr>
        <w:t>门</w:t>
      </w:r>
      <w:r>
        <w:rPr>
          <w:color w:val="464646"/>
          <w:spacing w:val="-6"/>
        </w:rPr>
        <w:t>的物料领用鸯及使</w:t>
      </w:r>
      <w:r>
        <w:rPr>
          <w:color w:val="696969"/>
          <w:spacing w:val="-12"/>
        </w:rPr>
        <w:t>用</w:t>
      </w:r>
      <w:r>
        <w:rPr>
          <w:color w:val="464646"/>
        </w:rPr>
        <w:t>状</w:t>
      </w:r>
    </w:p>
    <w:p>
      <w:pPr>
        <w:pStyle w:val="BodyText"/>
        <w:tabs>
          <w:tab w:val="left" w:pos="4173"/>
          <w:tab w:val="left" w:pos="4501"/>
        </w:tabs>
        <w:spacing w:before="20"/>
        <w:ind w:left="450"/>
      </w:pPr>
      <w:r>
        <w:rPr>
          <w:color w:val="464646"/>
          <w:w w:val="105"/>
        </w:rPr>
        <w:t>况，进</w:t>
      </w:r>
      <w:r>
        <w:rPr>
          <w:color w:val="464646"/>
          <w:spacing w:val="-26"/>
          <w:w w:val="105"/>
        </w:rPr>
        <w:t>行</w:t>
      </w:r>
      <w:r>
        <w:rPr>
          <w:color w:val="464646"/>
          <w:w w:val="105"/>
        </w:rPr>
        <w:t>统计分</w:t>
      </w:r>
      <w:r>
        <w:rPr>
          <w:color w:val="464646"/>
          <w:spacing w:val="-44"/>
          <w:w w:val="105"/>
        </w:rPr>
        <w:t>析</w:t>
      </w:r>
      <w:r>
        <w:rPr>
          <w:color w:val="2D2D2D"/>
          <w:w w:val="105"/>
        </w:rPr>
        <w:t>，</w:t>
      </w:r>
      <w:r>
        <w:rPr>
          <w:color w:val="464646"/>
          <w:w w:val="105"/>
        </w:rPr>
        <w:t>计算</w:t>
        <w:tab/>
      </w:r>
      <w:r>
        <w:rPr>
          <w:color w:val="464646"/>
          <w:w w:val="60"/>
        </w:rPr>
        <w:t>本</w:t>
        <w:tab/>
      </w:r>
      <w:r>
        <w:rPr>
          <w:color w:val="464646"/>
          <w:w w:val="105"/>
        </w:rPr>
        <w:t>部门</w:t>
      </w:r>
      <w:r>
        <w:rPr>
          <w:color w:val="464646"/>
          <w:spacing w:val="-18"/>
          <w:w w:val="105"/>
        </w:rPr>
        <w:t>当</w:t>
      </w:r>
      <w:r>
        <w:rPr>
          <w:color w:val="696969"/>
          <w:spacing w:val="-11"/>
          <w:w w:val="105"/>
        </w:rPr>
        <w:t>月</w:t>
      </w:r>
      <w:r>
        <w:rPr>
          <w:color w:val="464646"/>
          <w:w w:val="105"/>
        </w:rPr>
        <w:t>的物</w:t>
      </w:r>
      <w:r>
        <w:rPr>
          <w:color w:val="464646"/>
          <w:spacing w:val="-10"/>
          <w:w w:val="105"/>
        </w:rPr>
        <w:t>料</w:t>
      </w:r>
      <w:r>
        <w:rPr>
          <w:color w:val="464646"/>
          <w:w w:val="105"/>
        </w:rPr>
        <w:t>使用，消耗</w:t>
      </w:r>
      <w:r>
        <w:rPr>
          <w:color w:val="464646"/>
          <w:spacing w:val="-40"/>
          <w:w w:val="105"/>
        </w:rPr>
        <w:t>量</w:t>
      </w:r>
      <w:r>
        <w:rPr>
          <w:color w:val="696969"/>
          <w:w w:val="105"/>
        </w:rPr>
        <w:t>。</w:t>
      </w:r>
      <w:r>
        <w:rPr>
          <w:color w:val="696969"/>
          <w:spacing w:val="17"/>
          <w:w w:val="105"/>
        </w:rPr>
        <w:t>若</w:t>
      </w:r>
      <w:r>
        <w:rPr>
          <w:color w:val="696969"/>
          <w:w w:val="105"/>
        </w:rPr>
        <w:t>当月</w:t>
      </w:r>
      <w:r>
        <w:rPr>
          <w:color w:val="696969"/>
          <w:spacing w:val="-15"/>
          <w:w w:val="105"/>
        </w:rPr>
        <w:t>的</w:t>
      </w:r>
      <w:r>
        <w:rPr>
          <w:color w:val="464646"/>
          <w:spacing w:val="13"/>
          <w:w w:val="105"/>
        </w:rPr>
        <w:t>物</w:t>
      </w:r>
      <w:r>
        <w:rPr>
          <w:color w:val="464646"/>
          <w:spacing w:val="12"/>
          <w:w w:val="105"/>
        </w:rPr>
        <w:t>料使</w:t>
      </w:r>
      <w:r>
        <w:rPr>
          <w:color w:val="696969"/>
          <w:spacing w:val="-15"/>
          <w:w w:val="105"/>
        </w:rPr>
        <w:t>用</w:t>
      </w:r>
      <w:r>
        <w:rPr>
          <w:color w:val="464646"/>
          <w:w w:val="105"/>
        </w:rPr>
        <w:t>益或消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tabs>
          <w:tab w:val="left" w:pos="5164"/>
          <w:tab w:val="left" w:pos="5789"/>
        </w:tabs>
        <w:spacing w:before="59" w:line="376" w:lineRule="auto"/>
        <w:ind w:left="417" w:right="603" w:firstLine="15"/>
      </w:pPr>
      <w:r>
        <w:rPr>
          <w:color w:val="464646"/>
          <w:spacing w:val="-11"/>
        </w:rPr>
        <w:t>耗</w:t>
      </w:r>
      <w:r>
        <w:rPr>
          <w:color w:val="696969"/>
          <w:spacing w:val="5"/>
        </w:rPr>
        <w:t>荒</w:t>
      </w:r>
      <w:r>
        <w:rPr>
          <w:color w:val="464646"/>
        </w:rPr>
        <w:t>小</w:t>
      </w:r>
      <w:r>
        <w:rPr>
          <w:color w:val="464646"/>
          <w:spacing w:val="10"/>
        </w:rPr>
        <w:t>于</w:t>
      </w:r>
      <w:r>
        <w:rPr>
          <w:color w:val="464646"/>
        </w:rPr>
        <w:t>计划</w:t>
      </w:r>
      <w:r>
        <w:rPr>
          <w:color w:val="464646"/>
          <w:spacing w:val="-8"/>
        </w:rPr>
        <w:t>用</w:t>
      </w:r>
      <w:r>
        <w:rPr>
          <w:color w:val="696969"/>
          <w:spacing w:val="-17"/>
        </w:rPr>
        <w:t>盔</w:t>
      </w:r>
      <w:r>
        <w:rPr>
          <w:color w:val="1D1D1D"/>
        </w:rPr>
        <w:t>，</w:t>
      </w:r>
      <w:r>
        <w:rPr>
          <w:color w:val="1D1D1D"/>
          <w:spacing w:val="114"/>
        </w:rPr>
        <w:t xml:space="preserve"> </w:t>
      </w:r>
      <w:r>
        <w:rPr>
          <w:color w:val="464646"/>
        </w:rPr>
        <w:t>将</w:t>
      </w:r>
      <w:r>
        <w:rPr>
          <w:color w:val="696969"/>
        </w:rPr>
        <w:t xml:space="preserve">节 </w:t>
      </w:r>
      <w:r>
        <w:rPr>
          <w:color w:val="696969"/>
          <w:spacing w:val="50"/>
        </w:rPr>
        <w:t xml:space="preserve"> </w:t>
      </w:r>
      <w:r>
        <w:rPr>
          <w:color w:val="696969"/>
          <w:spacing w:val="-163"/>
        </w:rPr>
        <w:t>、</w:t>
      </w:r>
      <w:r>
        <w:rPr>
          <w:color w:val="464646"/>
          <w:spacing w:val="13"/>
        </w:rPr>
        <w:t>物</w:t>
      </w:r>
      <w:r>
        <w:rPr>
          <w:color w:val="464646"/>
        </w:rPr>
        <w:t>料</w:t>
      </w:r>
      <w:r>
        <w:rPr>
          <w:color w:val="464646"/>
          <w:spacing w:val="-43"/>
        </w:rPr>
        <w:t>使</w:t>
      </w:r>
      <w:r>
        <w:rPr>
          <w:color w:val="696969"/>
        </w:rPr>
        <w:t>用量</w:t>
      </w:r>
      <w:r>
        <w:rPr>
          <w:color w:val="464646"/>
        </w:rPr>
        <w:t>计</w:t>
      </w:r>
      <w:r>
        <w:rPr>
          <w:color w:val="464646"/>
          <w:spacing w:val="-14"/>
        </w:rPr>
        <w:t>入</w:t>
      </w:r>
      <w:r>
        <w:rPr>
          <w:color w:val="2D2D2D"/>
        </w:rPr>
        <w:t>下</w:t>
      </w:r>
      <w:r>
        <w:rPr>
          <w:color w:val="595959"/>
        </w:rPr>
        <w:t>月成本目标中</w:t>
      </w:r>
      <w:r>
        <w:rPr>
          <w:color w:val="595959"/>
          <w:spacing w:val="-15"/>
        </w:rPr>
        <w:t>，</w:t>
      </w:r>
      <w:r>
        <w:rPr>
          <w:color w:val="595959"/>
        </w:rPr>
        <w:t>若超出</w:t>
      </w:r>
      <w:r>
        <w:rPr>
          <w:color w:val="595959"/>
          <w:spacing w:val="16"/>
        </w:rPr>
        <w:t>其</w:t>
      </w:r>
      <w:r>
        <w:rPr>
          <w:color w:val="595959"/>
        </w:rPr>
        <w:t>当月计划</w:t>
      </w:r>
      <w:r>
        <w:rPr>
          <w:color w:val="595959"/>
          <w:spacing w:val="-65"/>
        </w:rPr>
        <w:t>用</w:t>
      </w:r>
      <w:r>
        <w:rPr>
          <w:color w:val="595959"/>
          <w:spacing w:val="-27"/>
        </w:rPr>
        <w:t>量</w:t>
      </w:r>
      <w:r>
        <w:rPr>
          <w:color w:val="2D2D2D"/>
        </w:rPr>
        <w:t xml:space="preserve">， </w:t>
      </w:r>
      <w:r>
        <w:rPr>
          <w:color w:val="464646"/>
        </w:rPr>
        <w:t>超</w:t>
      </w:r>
      <w:r>
        <w:rPr>
          <w:color w:val="464646"/>
          <w:spacing w:val="-7"/>
        </w:rPr>
        <w:t>出</w:t>
      </w:r>
      <w:r>
        <w:rPr>
          <w:color w:val="464646"/>
        </w:rPr>
        <w:t>蛊</w:t>
      </w:r>
      <w:r>
        <w:rPr>
          <w:color w:val="464646"/>
          <w:spacing w:val="-13"/>
        </w:rPr>
        <w:t>从</w:t>
      </w:r>
      <w:r>
        <w:rPr>
          <w:color w:val="464646"/>
        </w:rPr>
        <w:t>部</w:t>
      </w:r>
      <w:r>
        <w:rPr>
          <w:color w:val="464646"/>
          <w:spacing w:val="9"/>
        </w:rPr>
        <w:t>门</w:t>
      </w:r>
      <w:r>
        <w:rPr>
          <w:color w:val="464646"/>
        </w:rPr>
        <w:t>奖金中扣</w:t>
      </w:r>
      <w:r>
        <w:rPr>
          <w:color w:val="464646"/>
          <w:spacing w:val="-69"/>
        </w:rPr>
        <w:t>除</w:t>
      </w:r>
      <w:r>
        <w:rPr>
          <w:color w:val="464646"/>
          <w:w w:val="85"/>
        </w:rPr>
        <w:t>？</w:t>
      </w:r>
      <w:r>
        <w:rPr>
          <w:color w:val="464646"/>
          <w:spacing w:val="-21"/>
          <w:w w:val="85"/>
        </w:rPr>
        <w:t xml:space="preserve"> </w:t>
      </w:r>
      <w:r>
        <w:rPr>
          <w:color w:val="464646"/>
          <w:w w:val="85"/>
        </w:rPr>
        <w:t>并分析</w:t>
        <w:tab/>
      </w:r>
      <w:r>
        <w:rPr>
          <w:color w:val="696969"/>
          <w:w w:val="70"/>
        </w:rPr>
        <w:t>当月</w:t>
        <w:tab/>
      </w:r>
      <w:r>
        <w:rPr>
          <w:color w:val="464646"/>
        </w:rPr>
        <w:t>超</w:t>
      </w:r>
      <w:r>
        <w:rPr>
          <w:color w:val="464646"/>
          <w:spacing w:val="-26"/>
        </w:rPr>
        <w:t>用</w:t>
      </w:r>
      <w:r>
        <w:rPr>
          <w:color w:val="696969"/>
          <w:spacing w:val="-25"/>
        </w:rPr>
        <w:t>益</w:t>
      </w:r>
      <w:r>
        <w:rPr>
          <w:color w:val="464646"/>
        </w:rPr>
        <w:t>的原因及</w:t>
      </w:r>
      <w:r>
        <w:rPr>
          <w:color w:val="464646"/>
          <w:spacing w:val="-84"/>
        </w:rPr>
        <w:t>下</w:t>
      </w:r>
      <w:r>
        <w:rPr>
          <w:color w:val="464646"/>
          <w:spacing w:val="-14"/>
        </w:rPr>
        <w:t>月</w:t>
      </w:r>
      <w:r>
        <w:rPr>
          <w:color w:val="696969"/>
        </w:rPr>
        <w:t>应</w:t>
      </w:r>
      <w:r>
        <w:rPr>
          <w:color w:val="464646"/>
        </w:rPr>
        <w:t>对</w:t>
      </w:r>
      <w:r>
        <w:rPr>
          <w:color w:val="464646"/>
          <w:spacing w:val="-6"/>
        </w:rPr>
        <w:t>对</w:t>
      </w:r>
      <w:r>
        <w:rPr>
          <w:color w:val="464646"/>
        </w:rPr>
        <w:t>策。</w:t>
      </w:r>
    </w:p>
    <w:p>
      <w:pPr>
        <w:pStyle w:val="BodyText"/>
        <w:spacing w:before="5"/>
        <w:rPr>
          <w:sz w:val="24"/>
        </w:rPr>
      </w:pPr>
    </w:p>
    <w:p>
      <w:pPr>
        <w:pStyle w:val="Heading2"/>
        <w:numPr>
          <w:ilvl w:val="1"/>
          <w:numId w:val="10"/>
        </w:numPr>
        <w:tabs>
          <w:tab w:val="left" w:pos="1051"/>
        </w:tabs>
        <w:spacing w:before="0" w:after="0" w:line="240" w:lineRule="auto"/>
        <w:ind w:left="1050" w:right="0" w:hanging="620"/>
        <w:jc w:val="left"/>
        <w:rPr>
          <w:rFonts w:ascii="Times New Roman" w:eastAsia="Times New Roman"/>
          <w:color w:val="2D2D2D"/>
          <w:sz w:val="38"/>
        </w:rPr>
      </w:pPr>
      <w:r>
        <w:rPr>
          <w:color w:val="1D1D1D"/>
          <w:spacing w:val="-6"/>
          <w:w w:val="105"/>
        </w:rPr>
        <w:t>冯家塔煤矿成本</w:t>
      </w:r>
      <w:r>
        <w:rPr>
          <w:color w:val="464646"/>
          <w:spacing w:val="14"/>
          <w:w w:val="105"/>
        </w:rPr>
        <w:t>，</w:t>
      </w:r>
      <w:r>
        <w:rPr>
          <w:color w:val="2D2D2D"/>
          <w:spacing w:val="-6"/>
          <w:w w:val="105"/>
        </w:rPr>
        <w:t>理模式存在的</w:t>
      </w:r>
      <w:r>
        <w:rPr>
          <w:color w:val="464646"/>
          <w:spacing w:val="-7"/>
          <w:w w:val="105"/>
        </w:rPr>
        <w:t>问</w:t>
      </w:r>
      <w:r>
        <w:rPr>
          <w:color w:val="2D2D2D"/>
          <w:w w:val="105"/>
        </w:rPr>
        <w:t>题</w:t>
      </w:r>
    </w:p>
    <w:p>
      <w:pPr>
        <w:pStyle w:val="BodyText"/>
        <w:spacing w:before="352" w:line="393" w:lineRule="auto"/>
        <w:ind w:left="391" w:right="646" w:firstLine="665"/>
        <w:jc w:val="both"/>
      </w:pPr>
      <w:r>
        <w:rPr>
          <w:color w:val="464646"/>
          <w:spacing w:val="-16"/>
          <w:w w:val="105"/>
        </w:rPr>
        <w:t>煤矿采掘行业历史悠久</w:t>
      </w:r>
      <w:r>
        <w:rPr>
          <w:color w:val="1D1D1D"/>
          <w:spacing w:val="-39"/>
          <w:w w:val="105"/>
        </w:rPr>
        <w:t>，</w:t>
      </w:r>
      <w:r>
        <w:rPr>
          <w:color w:val="595959"/>
          <w:spacing w:val="-8"/>
          <w:w w:val="105"/>
        </w:rPr>
        <w:t>已形成了较为丰富的成 本管理机制和方法</w:t>
      </w:r>
      <w:r>
        <w:rPr>
          <w:color w:val="1D1D1D"/>
          <w:spacing w:val="-65"/>
          <w:w w:val="105"/>
        </w:rPr>
        <w:t xml:space="preserve">， </w:t>
      </w:r>
      <w:r>
        <w:rPr>
          <w:color w:val="696969"/>
          <w:spacing w:val="-19"/>
          <w:w w:val="105"/>
        </w:rPr>
        <w:t xml:space="preserve">可是 </w:t>
      </w:r>
      <w:r>
        <w:rPr>
          <w:color w:val="464646"/>
          <w:spacing w:val="-3"/>
          <w:w w:val="105"/>
        </w:rPr>
        <w:t>宏观经济</w:t>
      </w:r>
      <w:r>
        <w:rPr>
          <w:color w:val="464646"/>
          <w:spacing w:val="-11"/>
          <w:w w:val="105"/>
        </w:rPr>
        <w:t xml:space="preserve">的形势变幻莫测，所以 </w:t>
      </w:r>
      <w:r>
        <w:rPr>
          <w:color w:val="696969"/>
          <w:w w:val="105"/>
        </w:rPr>
        <w:t>芞</w:t>
      </w:r>
      <w:r>
        <w:rPr>
          <w:color w:val="464646"/>
          <w:spacing w:val="-18"/>
          <w:w w:val="105"/>
        </w:rPr>
        <w:t>业</w:t>
      </w:r>
      <w:r>
        <w:rPr>
          <w:color w:val="696969"/>
          <w:spacing w:val="-20"/>
          <w:w w:val="105"/>
        </w:rPr>
        <w:t>在管</w:t>
      </w:r>
      <w:r>
        <w:rPr>
          <w:color w:val="464646"/>
          <w:spacing w:val="-7"/>
          <w:w w:val="105"/>
        </w:rPr>
        <w:t>理水平</w:t>
      </w:r>
      <w:r>
        <w:rPr>
          <w:color w:val="2D2D2D"/>
          <w:w w:val="105"/>
        </w:rPr>
        <w:t>的</w:t>
      </w:r>
      <w:r>
        <w:rPr>
          <w:color w:val="464646"/>
          <w:spacing w:val="-7"/>
          <w:w w:val="105"/>
        </w:rPr>
        <w:t>日益提商的今</w:t>
      </w:r>
      <w:r>
        <w:rPr>
          <w:color w:val="696969"/>
          <w:spacing w:val="43"/>
          <w:w w:val="105"/>
        </w:rPr>
        <w:t>日</w:t>
      </w:r>
      <w:r>
        <w:rPr>
          <w:color w:val="2D2D2D"/>
          <w:spacing w:val="-74"/>
          <w:w w:val="105"/>
        </w:rPr>
        <w:t xml:space="preserve">， </w:t>
      </w:r>
      <w:r>
        <w:rPr>
          <w:color w:val="464646"/>
          <w:spacing w:val="52"/>
          <w:w w:val="105"/>
        </w:rPr>
        <w:t>都</w:t>
      </w:r>
      <w:r>
        <w:rPr>
          <w:color w:val="696969"/>
          <w:spacing w:val="-45"/>
          <w:w w:val="105"/>
        </w:rPr>
        <w:t>需 要 去</w:t>
      </w:r>
      <w:r>
        <w:rPr>
          <w:color w:val="464646"/>
          <w:spacing w:val="-12"/>
          <w:w w:val="105"/>
        </w:rPr>
        <w:t>探讨和创新</w:t>
      </w:r>
      <w:r>
        <w:rPr>
          <w:color w:val="696969"/>
          <w:spacing w:val="-11"/>
          <w:w w:val="105"/>
        </w:rPr>
        <w:t>管</w:t>
      </w:r>
      <w:r>
        <w:rPr>
          <w:color w:val="464646"/>
          <w:w w:val="105"/>
        </w:rPr>
        <w:t>理模</w:t>
      </w:r>
      <w:r>
        <w:rPr>
          <w:color w:val="464646"/>
          <w:spacing w:val="-9"/>
          <w:w w:val="105"/>
        </w:rPr>
        <w:t>式</w:t>
      </w:r>
      <w:r>
        <w:rPr>
          <w:color w:val="0F0F0F"/>
          <w:spacing w:val="-61"/>
          <w:w w:val="105"/>
        </w:rPr>
        <w:t xml:space="preserve">， </w:t>
      </w:r>
      <w:r>
        <w:rPr>
          <w:color w:val="464646"/>
          <w:spacing w:val="-13"/>
          <w:w w:val="105"/>
        </w:rPr>
        <w:t>以 求得更适合</w:t>
      </w:r>
      <w:r>
        <w:rPr>
          <w:color w:val="696969"/>
          <w:spacing w:val="-19"/>
          <w:w w:val="105"/>
        </w:rPr>
        <w:t>当</w:t>
      </w:r>
      <w:r>
        <w:rPr>
          <w:color w:val="464646"/>
          <w:spacing w:val="-6"/>
          <w:w w:val="105"/>
        </w:rPr>
        <w:t>代</w:t>
      </w:r>
      <w:r>
        <w:rPr>
          <w:color w:val="696969"/>
          <w:w w:val="105"/>
        </w:rPr>
        <w:t>乎</w:t>
      </w:r>
      <w:r>
        <w:rPr>
          <w:color w:val="2D2D2D"/>
          <w:spacing w:val="-25"/>
          <w:w w:val="105"/>
        </w:rPr>
        <w:t>业</w:t>
      </w:r>
      <w:r>
        <w:rPr>
          <w:color w:val="595959"/>
          <w:w w:val="105"/>
        </w:rPr>
        <w:t>的发展。</w:t>
      </w:r>
    </w:p>
    <w:p>
      <w:pPr>
        <w:spacing w:after="0" w:line="393" w:lineRule="auto"/>
        <w:jc w:val="both"/>
        <w:sectPr>
          <w:pgSz w:w="17860" w:h="25260"/>
          <w:pgMar w:top="1680" w:right="2360" w:bottom="280" w:left="2400" w:header="708" w:footer="708"/>
          <w:pgNumType w:start="9"/>
          <w:cols w:space="708"/>
        </w:sectPr>
      </w:pPr>
    </w:p>
    <w:p>
      <w:pPr>
        <w:spacing w:before="58"/>
        <w:ind w:left="600" w:right="0" w:firstLine="0"/>
        <w:jc w:val="left"/>
        <w:rPr>
          <w:sz w:val="30"/>
        </w:rPr>
      </w:pPr>
      <w:r>
        <w:rPr>
          <w:rFonts w:ascii="Times New Roman" w:eastAsia="Times New Roman"/>
          <w:color w:val="2D2D2D"/>
          <w:w w:val="110"/>
          <w:sz w:val="31"/>
        </w:rPr>
        <w:t>3.3.</w:t>
      </w:r>
      <w:r>
        <w:rPr>
          <w:color w:val="2D2D2D"/>
          <w:w w:val="110"/>
          <w:sz w:val="30"/>
        </w:rPr>
        <w:t>）成本管理意识淡薄</w:t>
      </w:r>
    </w:p>
    <w:p>
      <w:pPr>
        <w:pStyle w:val="BodyText"/>
        <w:spacing w:before="3"/>
      </w:pPr>
    </w:p>
    <w:p>
      <w:pPr>
        <w:pStyle w:val="BodyText"/>
        <w:spacing w:line="393" w:lineRule="auto"/>
        <w:ind w:left="563" w:right="646" w:firstLine="643"/>
      </w:pPr>
      <w:r>
        <w:rPr>
          <w:color w:val="2D2D2D"/>
          <w:spacing w:val="-1"/>
        </w:rPr>
        <w:t xml:space="preserve">目前，冯家塔煤矿的管理高层及决策者，已经对成本管理的重要性，有了充分的了  </w:t>
      </w:r>
      <w:r>
        <w:rPr>
          <w:color w:val="1D1D1D"/>
          <w:spacing w:val="-8"/>
          <w:w w:val="105"/>
        </w:rPr>
        <w:t>解和认识，</w:t>
      </w:r>
      <w:r>
        <w:rPr>
          <w:color w:val="444444"/>
          <w:spacing w:val="-6"/>
          <w:w w:val="105"/>
        </w:rPr>
        <w:t>同 时</w:t>
      </w:r>
      <w:r>
        <w:rPr>
          <w:color w:val="1D1D1D"/>
          <w:spacing w:val="-10"/>
          <w:w w:val="105"/>
        </w:rPr>
        <w:t>，也制 定了相应的计划和规章制度，以</w:t>
      </w:r>
      <w:r>
        <w:rPr>
          <w:color w:val="1D1D1D"/>
          <w:spacing w:val="-28"/>
          <w:w w:val="105"/>
        </w:rPr>
        <w:t>便更好地完成和实现企业的成本</w:t>
      </w:r>
      <w:r>
        <w:rPr>
          <w:color w:val="444444"/>
          <w:spacing w:val="16"/>
          <w:w w:val="105"/>
        </w:rPr>
        <w:t>管</w:t>
      </w:r>
      <w:r>
        <w:rPr>
          <w:color w:val="1D1D1D"/>
          <w:spacing w:val="-10"/>
          <w:w w:val="105"/>
        </w:rPr>
        <w:t>理工作和目标</w:t>
      </w:r>
      <w:r>
        <w:rPr>
          <w:color w:val="444444"/>
          <w:spacing w:val="-23"/>
          <w:w w:val="105"/>
        </w:rPr>
        <w:t>。但是在</w:t>
      </w:r>
      <w:r>
        <w:rPr>
          <w:color w:val="1D1D1D"/>
          <w:spacing w:val="-18"/>
          <w:w w:val="105"/>
        </w:rPr>
        <w:t>基层中，管理人员和职工对成本管理没有</w:t>
      </w:r>
      <w:r>
        <w:rPr>
          <w:color w:val="595959"/>
          <w:spacing w:val="-7"/>
          <w:w w:val="105"/>
        </w:rPr>
        <w:t>一</w:t>
      </w:r>
      <w:r>
        <w:rPr>
          <w:color w:val="2D2D2D"/>
          <w:spacing w:val="-4"/>
          <w:w w:val="105"/>
        </w:rPr>
        <w:t>个科学全面的认识</w:t>
      </w:r>
      <w:r>
        <w:rPr>
          <w:color w:val="1D1D1D"/>
          <w:spacing w:val="-9"/>
        </w:rPr>
        <w:t>和了解，多 数职工的认识，还停留在传统层面上， 认为成本管理就等同</w:t>
      </w:r>
      <w:r>
        <w:rPr>
          <w:color w:val="444444"/>
          <w:spacing w:val="-6"/>
        </w:rPr>
        <w:t>于财务管理，与</w:t>
      </w:r>
      <w:r>
        <w:rPr>
          <w:color w:val="2D2D2D"/>
          <w:spacing w:val="-14"/>
        </w:rPr>
        <w:t xml:space="preserve">自身毫无关系，这样， 就客观上造成了很多工作和流程，无法 按预期的开展和进行， </w:t>
      </w:r>
      <w:r>
        <w:rPr>
          <w:color w:val="595959"/>
        </w:rPr>
        <w:t>一</w:t>
      </w:r>
      <w:r>
        <w:rPr>
          <w:color w:val="2D2D2D"/>
        </w:rPr>
        <w:t>定程度上，也严重阻碍了企业的成本管理工作的顺利开展和进行。造成了企业大量人力、</w:t>
      </w:r>
      <w:r>
        <w:rPr>
          <w:color w:val="2D2D2D"/>
          <w:w w:val="105"/>
        </w:rPr>
        <w:t>物力资源的浪费，使得企业的生产效率和经济效益，不能得到相应的提高和改善．</w:t>
      </w:r>
    </w:p>
    <w:p>
      <w:pPr>
        <w:pStyle w:val="ListParagraph"/>
        <w:numPr>
          <w:ilvl w:val="2"/>
          <w:numId w:val="9"/>
        </w:numPr>
        <w:tabs>
          <w:tab w:val="left" w:pos="1281"/>
        </w:tabs>
        <w:spacing w:before="167" w:after="0" w:line="240" w:lineRule="auto"/>
        <w:ind w:left="1280" w:right="0" w:hanging="718"/>
        <w:jc w:val="left"/>
        <w:rPr>
          <w:rFonts w:ascii="Times New Roman" w:eastAsia="Times New Roman"/>
          <w:color w:val="2D2D2D"/>
          <w:sz w:val="31"/>
        </w:rPr>
      </w:pPr>
      <w:r>
        <w:rPr>
          <w:color w:val="2D2D2D"/>
          <w:spacing w:val="1"/>
          <w:w w:val="105"/>
          <w:sz w:val="30"/>
        </w:rPr>
        <w:t>成本管理信息失真</w:t>
      </w:r>
    </w:p>
    <w:p>
      <w:pPr>
        <w:pStyle w:val="BodyText"/>
        <w:spacing w:before="4"/>
      </w:pPr>
    </w:p>
    <w:p>
      <w:pPr>
        <w:pStyle w:val="BodyText"/>
        <w:spacing w:line="396" w:lineRule="auto"/>
        <w:ind w:left="539" w:right="660" w:firstLine="652"/>
        <w:jc w:val="both"/>
      </w:pPr>
      <w:r>
        <w:rPr>
          <w:color w:val="2D2D2D"/>
          <w:spacing w:val="-1"/>
        </w:rPr>
        <w:t xml:space="preserve">在新经济环境下，随着技术的进步和管理理念的创新，冯家塔煤矿的成本构成已经  </w:t>
      </w:r>
      <w:r>
        <w:rPr>
          <w:color w:val="2D2D2D"/>
        </w:rPr>
        <w:t xml:space="preserve">发生了根本性的变化，目前冯家塔煤矿的成本管理虽还是按照传统的成本管理观念，认  </w:t>
      </w:r>
      <w:r>
        <w:rPr>
          <w:color w:val="2D2D2D"/>
          <w:spacing w:val="-10"/>
          <w:w w:val="105"/>
        </w:rPr>
        <w:t>为成本项目是由料</w:t>
      </w:r>
      <w:r>
        <w:rPr>
          <w:color w:val="595959"/>
          <w:spacing w:val="-25"/>
          <w:w w:val="105"/>
        </w:rPr>
        <w:t>工</w:t>
      </w:r>
      <w:r>
        <w:rPr>
          <w:color w:val="1D1D1D"/>
          <w:spacing w:val="-19"/>
          <w:w w:val="105"/>
        </w:rPr>
        <w:t>费构成，将产量作为计算成本的唯一驱动因素， 实际上，对千当代</w:t>
      </w:r>
      <w:r>
        <w:rPr>
          <w:color w:val="2D2D2D"/>
          <w:spacing w:val="-19"/>
        </w:rPr>
        <w:t xml:space="preserve">的成本管理来讲，成本的动因依旧是多样的、多层次的，也依旧会造成产品成本的严重  </w:t>
      </w:r>
      <w:r>
        <w:rPr>
          <w:color w:val="1D1D1D"/>
          <w:spacing w:val="-21"/>
          <w:w w:val="105"/>
        </w:rPr>
        <w:t>失真，因此， 它所提供的成本信息也会妨碍管理者做出</w:t>
      </w:r>
      <w:r>
        <w:rPr>
          <w:color w:val="444444"/>
          <w:w w:val="105"/>
        </w:rPr>
        <w:t>正确的决策。</w:t>
      </w:r>
    </w:p>
    <w:p>
      <w:pPr>
        <w:pStyle w:val="ListParagraph"/>
        <w:numPr>
          <w:ilvl w:val="2"/>
          <w:numId w:val="9"/>
        </w:numPr>
        <w:tabs>
          <w:tab w:val="left" w:pos="1263"/>
        </w:tabs>
        <w:spacing w:before="139" w:after="0" w:line="240" w:lineRule="auto"/>
        <w:ind w:left="1262" w:right="0" w:hanging="718"/>
        <w:jc w:val="both"/>
        <w:rPr>
          <w:rFonts w:ascii="Times New Roman" w:eastAsia="Times New Roman"/>
          <w:color w:val="2D2D2D"/>
          <w:sz w:val="31"/>
        </w:rPr>
      </w:pPr>
      <w:r>
        <w:rPr>
          <w:color w:val="2D2D2D"/>
          <w:spacing w:val="-9"/>
          <w:w w:val="110"/>
          <w:sz w:val="30"/>
        </w:rPr>
        <w:t>成本考核指标不科学</w:t>
      </w:r>
    </w:p>
    <w:p>
      <w:pPr>
        <w:pStyle w:val="BodyText"/>
        <w:spacing w:before="9"/>
        <w:rPr>
          <w:sz w:val="31"/>
        </w:rPr>
      </w:pPr>
    </w:p>
    <w:p>
      <w:pPr>
        <w:pStyle w:val="BodyText"/>
        <w:spacing w:before="1" w:line="393" w:lineRule="auto"/>
        <w:ind w:left="522" w:right="507" w:firstLine="663"/>
      </w:pPr>
      <w:r>
        <w:rPr>
          <w:color w:val="2D2D2D"/>
          <w:w w:val="105"/>
        </w:rPr>
        <w:t>冯家塔煤矿在成本管理基础上忽视了对成本考核指标的健全性探讨，建立的成本管理体系中，包括了成本的预测、计划、测评、考核、控制及分析几大模式。但是，各个</w:t>
      </w:r>
      <w:r>
        <w:rPr>
          <w:color w:val="2D2D2D"/>
          <w:spacing w:val="-2"/>
          <w:w w:val="105"/>
        </w:rPr>
        <w:t>模式之间，  缺乏必要的内在分析，使其仅仅能实现表面</w:t>
      </w:r>
      <w:r>
        <w:rPr>
          <w:color w:val="2D2D2D"/>
          <w:spacing w:val="-45"/>
          <w:w w:val="105"/>
        </w:rPr>
        <w:t>浅的层管理功能，而未成形成</w:t>
      </w:r>
      <w:r>
        <w:rPr>
          <w:color w:val="595959"/>
          <w:w w:val="105"/>
        </w:rPr>
        <w:t>一</w:t>
      </w:r>
      <w:r>
        <w:rPr>
          <w:color w:val="1D1D1D"/>
          <w:spacing w:val="-9"/>
          <w:w w:val="105"/>
        </w:rPr>
        <w:t>个整合的有机体，其 在实际的管理</w:t>
      </w:r>
      <w:r>
        <w:rPr>
          <w:color w:val="444444"/>
          <w:spacing w:val="-13"/>
          <w:w w:val="105"/>
        </w:rPr>
        <w:t>工作中</w:t>
      </w:r>
      <w:r>
        <w:rPr>
          <w:color w:val="1D1D1D"/>
          <w:spacing w:val="-13"/>
          <w:w w:val="105"/>
        </w:rPr>
        <w:t>，运行的效果也十分有限。对</w:t>
      </w:r>
      <w:r>
        <w:rPr>
          <w:color w:val="444444"/>
          <w:spacing w:val="-22"/>
          <w:w w:val="105"/>
        </w:rPr>
        <w:t>于其</w:t>
      </w:r>
      <w:r>
        <w:rPr>
          <w:color w:val="1D1D1D"/>
          <w:w w:val="105"/>
        </w:rPr>
        <w:t>他的管理方</w:t>
      </w:r>
      <w:r>
        <w:rPr>
          <w:color w:val="2D2D2D"/>
          <w:w w:val="105"/>
        </w:rPr>
        <w:t>式和管理模式，应用及研究的较少，不能形成管理方式的多元化。必要而有效的激励措</w:t>
      </w:r>
      <w:r>
        <w:rPr>
          <w:color w:val="1D1D1D"/>
          <w:w w:val="105"/>
        </w:rPr>
        <w:t>施和手段，也没有形成。总得说来，对千成本的考核体系没有建立起来，现有的制度和</w:t>
      </w:r>
      <w:r>
        <w:rPr>
          <w:color w:val="444444"/>
          <w:spacing w:val="7"/>
          <w:w w:val="105"/>
        </w:rPr>
        <w:t>手段</w:t>
      </w:r>
      <w:r>
        <w:rPr>
          <w:color w:val="1D1D1D"/>
          <w:spacing w:val="-8"/>
          <w:w w:val="105"/>
        </w:rPr>
        <w:t>也不能起到应有的作用。因此这样的机制并不能调动起员工工作的积极性，不太利</w:t>
      </w:r>
      <w:r>
        <w:rPr>
          <w:color w:val="2D2D2D"/>
          <w:spacing w:val="-8"/>
          <w:w w:val="105"/>
        </w:rPr>
        <w:t>于成本的持续改进和冯家塔煤矿整体效益的提高。</w:t>
      </w:r>
    </w:p>
    <w:p>
      <w:pPr>
        <w:pStyle w:val="ListParagraph"/>
        <w:numPr>
          <w:ilvl w:val="2"/>
          <w:numId w:val="9"/>
        </w:numPr>
        <w:tabs>
          <w:tab w:val="left" w:pos="1244"/>
        </w:tabs>
        <w:spacing w:before="161" w:after="0" w:line="240" w:lineRule="auto"/>
        <w:ind w:left="1243" w:right="0" w:hanging="736"/>
        <w:jc w:val="left"/>
        <w:rPr>
          <w:rFonts w:ascii="Times New Roman" w:eastAsia="Times New Roman"/>
          <w:color w:val="1D1D1D"/>
          <w:sz w:val="31"/>
        </w:rPr>
      </w:pPr>
      <w:r>
        <w:rPr>
          <w:color w:val="1D1D1D"/>
          <w:w w:val="110"/>
          <w:sz w:val="30"/>
        </w:rPr>
        <w:t>成本管理缺乏广度</w:t>
      </w:r>
    </w:p>
    <w:p>
      <w:pPr>
        <w:pStyle w:val="BodyText"/>
        <w:spacing w:before="10"/>
        <w:rPr>
          <w:sz w:val="31"/>
        </w:rPr>
      </w:pPr>
    </w:p>
    <w:p>
      <w:pPr>
        <w:pStyle w:val="BodyText"/>
        <w:spacing w:line="391" w:lineRule="auto"/>
        <w:ind w:left="490" w:right="608" w:firstLine="677"/>
        <w:jc w:val="both"/>
      </w:pPr>
      <w:r>
        <w:rPr>
          <w:color w:val="2D2D2D"/>
        </w:rPr>
        <w:t xml:space="preserve">冯家塔煤矿的成本控制工作，缺乏足够的广度，这主要体现在：成本控制工作主要  </w:t>
      </w:r>
      <w:r>
        <w:rPr>
          <w:color w:val="2D2D2D"/>
          <w:w w:val="105"/>
        </w:rPr>
        <w:t>着眼点在成本构成要素上，在企业外部影响因素方面，缺乏足够的了解和关注度。而在企业自身内部方面，缺乏足够的深度。管理层只重视在生产过程中，加强节能降耗等工</w:t>
      </w:r>
    </w:p>
    <w:p>
      <w:pPr>
        <w:spacing w:after="0" w:line="391" w:lineRule="auto"/>
        <w:jc w:val="both"/>
        <w:sectPr>
          <w:pgSz w:w="17860" w:h="25260"/>
          <w:pgMar w:top="2020" w:right="2360" w:bottom="280" w:left="2400" w:header="708" w:footer="708"/>
          <w:pgNumType w:start="10"/>
          <w:cols w:space="708"/>
        </w:sectPr>
      </w:pPr>
    </w:p>
    <w:p>
      <w:pPr>
        <w:pStyle w:val="BodyText"/>
        <w:spacing w:before="34" w:line="384" w:lineRule="auto"/>
        <w:ind w:left="634" w:right="376" w:firstLine="19"/>
        <w:jc w:val="both"/>
      </w:pPr>
      <w:r>
        <w:rPr>
          <w:color w:val="595959"/>
          <w:w w:val="105"/>
        </w:rPr>
        <w:t>作的</w:t>
      </w:r>
      <w:r>
        <w:rPr>
          <w:color w:val="828282"/>
          <w:w w:val="105"/>
        </w:rPr>
        <w:t>开</w:t>
      </w:r>
      <w:r>
        <w:rPr>
          <w:color w:val="444444"/>
          <w:w w:val="105"/>
        </w:rPr>
        <w:t>展和进行，忽略了</w:t>
      </w:r>
      <w:r>
        <w:rPr>
          <w:color w:val="707070"/>
          <w:w w:val="105"/>
        </w:rPr>
        <w:t>在产品设计环节</w:t>
      </w:r>
      <w:r>
        <w:rPr>
          <w:color w:val="212121"/>
          <w:w w:val="105"/>
        </w:rPr>
        <w:t>、</w:t>
      </w:r>
      <w:r>
        <w:rPr>
          <w:color w:val="595959"/>
          <w:w w:val="105"/>
        </w:rPr>
        <w:t>安全管理环节和质噩控制方面的相互协调和</w:t>
      </w:r>
      <w:r>
        <w:rPr>
          <w:color w:val="444444"/>
        </w:rPr>
        <w:t>配合控制。所以说，从广 度上看，成本控制没有达</w:t>
      </w:r>
      <w:r>
        <w:rPr>
          <w:color w:val="707070"/>
        </w:rPr>
        <w:t>到其应有的</w:t>
      </w:r>
      <w:r>
        <w:rPr>
          <w:color w:val="444444"/>
        </w:rPr>
        <w:t>设计</w:t>
      </w:r>
      <w:r>
        <w:rPr>
          <w:color w:val="707070"/>
        </w:rPr>
        <w:t xml:space="preserve">目的 </w:t>
      </w:r>
      <w:r>
        <w:rPr>
          <w:color w:val="444444"/>
        </w:rPr>
        <w:t>，而从深度上</w:t>
      </w:r>
      <w:r>
        <w:rPr>
          <w:color w:val="707070"/>
        </w:rPr>
        <w:t>讲</w:t>
      </w:r>
      <w:r>
        <w:rPr>
          <w:color w:val="2F2F2F"/>
        </w:rPr>
        <w:t xml:space="preserve">， </w:t>
      </w:r>
      <w:r>
        <w:rPr>
          <w:color w:val="444444"/>
          <w:w w:val="105"/>
        </w:rPr>
        <w:t>成 本控制的投益而还远远</w:t>
      </w:r>
      <w:r>
        <w:rPr>
          <w:color w:val="707070"/>
          <w:w w:val="105"/>
        </w:rPr>
        <w:t>不够</w:t>
      </w:r>
      <w:r>
        <w:rPr>
          <w:color w:val="444444"/>
          <w:w w:val="105"/>
        </w:rPr>
        <w:t>，</w:t>
      </w:r>
      <w:r>
        <w:rPr>
          <w:color w:val="707070"/>
          <w:w w:val="105"/>
        </w:rPr>
        <w:t>应该在后续的工作</w:t>
      </w:r>
      <w:r>
        <w:rPr>
          <w:color w:val="444444"/>
          <w:w w:val="105"/>
        </w:rPr>
        <w:t>中， 加强这方面的</w:t>
      </w:r>
      <w:r>
        <w:rPr>
          <w:color w:val="707070"/>
          <w:w w:val="105"/>
        </w:rPr>
        <w:t>了</w:t>
      </w:r>
      <w:r>
        <w:rPr>
          <w:color w:val="444444"/>
          <w:w w:val="105"/>
        </w:rPr>
        <w:t>解和认知。</w:t>
      </w:r>
    </w:p>
    <w:p>
      <w:pPr>
        <w:pStyle w:val="BodyText"/>
        <w:spacing w:line="388" w:lineRule="exact"/>
        <w:ind w:left="1275"/>
      </w:pPr>
      <w:r>
        <w:rPr>
          <w:color w:val="595959"/>
          <w:spacing w:val="-4"/>
          <w:w w:val="105"/>
        </w:rPr>
        <w:t>成本核镜，还</w:t>
      </w:r>
      <w:r>
        <w:rPr>
          <w:color w:val="595959"/>
          <w:spacing w:val="-9"/>
          <w:w w:val="106"/>
        </w:rPr>
        <w:t>没有脱</w:t>
      </w:r>
      <w:r>
        <w:rPr>
          <w:color w:val="595959"/>
          <w:spacing w:val="-10"/>
          <w:w w:val="108"/>
        </w:rPr>
        <w:t>离其传统的</w:t>
      </w:r>
      <w:r>
        <w:rPr>
          <w:color w:val="595959"/>
          <w:spacing w:val="-1"/>
          <w:w w:val="104"/>
        </w:rPr>
        <w:t>方式和特点，这不是</w:t>
      </w:r>
      <w:r>
        <w:rPr>
          <w:color w:val="595959"/>
          <w:spacing w:val="-112"/>
          <w:w w:val="105"/>
        </w:rPr>
        <w:t>真</w:t>
      </w:r>
      <w:r>
        <w:rPr>
          <w:rFonts w:ascii="Times New Roman" w:eastAsia="Times New Roman"/>
          <w:color w:val="595959"/>
          <w:spacing w:val="-144"/>
          <w:w w:val="109"/>
          <w:sz w:val="37"/>
        </w:rPr>
        <w:t>F</w:t>
      </w:r>
      <w:r>
        <w:rPr>
          <w:color w:val="C6C6C6"/>
          <w:spacing w:val="14"/>
          <w:w w:val="105"/>
        </w:rPr>
        <w:t>．</w:t>
      </w:r>
      <w:r>
        <w:rPr>
          <w:color w:val="595959"/>
          <w:spacing w:val="2"/>
          <w:w w:val="110"/>
        </w:rPr>
        <w:t>意</w:t>
      </w:r>
      <w:r>
        <w:rPr>
          <w:color w:val="595959"/>
          <w:spacing w:val="-26"/>
          <w:w w:val="106"/>
        </w:rPr>
        <w:t>义</w:t>
      </w:r>
      <w:r>
        <w:rPr>
          <w:color w:val="828282"/>
          <w:spacing w:val="-13"/>
          <w:w w:val="106"/>
        </w:rPr>
        <w:t>上</w:t>
      </w:r>
      <w:r>
        <w:rPr>
          <w:color w:val="595959"/>
          <w:spacing w:val="-1"/>
          <w:w w:val="106"/>
        </w:rPr>
        <w:t>的成本核算。而</w:t>
      </w:r>
      <w:r>
        <w:rPr>
          <w:color w:val="595959"/>
          <w:w w:val="105"/>
        </w:rPr>
        <w:t>在</w:t>
      </w:r>
    </w:p>
    <w:p>
      <w:pPr>
        <w:pStyle w:val="BodyText"/>
        <w:spacing w:before="238" w:line="388" w:lineRule="auto"/>
        <w:ind w:left="654" w:right="496" w:hanging="6"/>
        <w:jc w:val="both"/>
      </w:pPr>
      <w:r>
        <w:rPr>
          <w:color w:val="595959"/>
        </w:rPr>
        <w:t>具体的核算过程</w:t>
      </w:r>
      <w:r>
        <w:rPr>
          <w:color w:val="2F2F2F"/>
        </w:rPr>
        <w:t>中，</w:t>
      </w:r>
      <w:r>
        <w:rPr>
          <w:color w:val="595959"/>
        </w:rPr>
        <w:t>基层 单位</w:t>
      </w:r>
      <w:r>
        <w:rPr>
          <w:color w:val="2F2F2F"/>
        </w:rPr>
        <w:t>只进</w:t>
      </w:r>
      <w:r>
        <w:rPr>
          <w:color w:val="595959"/>
        </w:rPr>
        <w:t>行了简单的成本计算， 其中</w:t>
      </w:r>
      <w:r>
        <w:rPr>
          <w:color w:val="212121"/>
        </w:rPr>
        <w:t>，</w:t>
      </w:r>
      <w:r>
        <w:rPr>
          <w:color w:val="595959"/>
        </w:rPr>
        <w:t>缺乏或 是根本不涉及到</w:t>
      </w:r>
      <w:r>
        <w:rPr>
          <w:color w:val="595959"/>
          <w:w w:val="105"/>
        </w:rPr>
        <w:t>相应的分析，使得成本核算没有起到其应有的意义和作用。</w:t>
      </w:r>
    </w:p>
    <w:p>
      <w:pPr>
        <w:pStyle w:val="BodyText"/>
        <w:spacing w:line="388" w:lineRule="auto"/>
        <w:ind w:left="651" w:right="480" w:firstLine="621"/>
        <w:jc w:val="both"/>
      </w:pPr>
      <w:r>
        <w:rPr>
          <w:color w:val="595959"/>
          <w:spacing w:val="-11"/>
          <w:w w:val="105"/>
        </w:rPr>
        <w:t>因此企业要求自身不仅要适应 外部会计要求的核算</w:t>
      </w:r>
      <w:r>
        <w:rPr>
          <w:color w:val="212121"/>
          <w:spacing w:val="-7"/>
          <w:w w:val="105"/>
        </w:rPr>
        <w:t>，</w:t>
      </w:r>
      <w:r>
        <w:rPr>
          <w:color w:val="595959"/>
          <w:spacing w:val="-6"/>
          <w:w w:val="105"/>
        </w:rPr>
        <w:t>更需要围绕内部管理的需要去</w:t>
      </w:r>
      <w:r>
        <w:rPr>
          <w:color w:val="444444"/>
          <w:w w:val="105"/>
        </w:rPr>
        <w:t>核算，为制定成本控制方案和措施提供坚实可靠的依据。</w:t>
      </w:r>
    </w:p>
    <w:p>
      <w:pPr>
        <w:pStyle w:val="Heading3"/>
        <w:numPr>
          <w:ilvl w:val="1"/>
          <w:numId w:val="10"/>
        </w:numPr>
        <w:tabs>
          <w:tab w:val="left" w:pos="1272"/>
        </w:tabs>
        <w:spacing w:before="104" w:after="0" w:line="240" w:lineRule="auto"/>
        <w:ind w:left="1271" w:right="0" w:hanging="620"/>
        <w:jc w:val="both"/>
        <w:rPr>
          <w:rFonts w:ascii="Times New Roman" w:eastAsia="Times New Roman"/>
          <w:color w:val="212121"/>
          <w:sz w:val="36"/>
        </w:rPr>
      </w:pPr>
      <w:r>
        <w:rPr>
          <w:color w:val="212121"/>
          <w:spacing w:val="-7"/>
          <w:w w:val="110"/>
        </w:rPr>
        <w:t>冯家塔煤矿成本管理模式问题原因分析</w:t>
      </w:r>
    </w:p>
    <w:p>
      <w:pPr>
        <w:pStyle w:val="BodyText"/>
        <w:spacing w:before="190" w:line="376" w:lineRule="auto"/>
        <w:ind w:left="650" w:right="466" w:firstLine="641"/>
        <w:jc w:val="both"/>
      </w:pPr>
      <w:r>
        <w:rPr>
          <w:color w:val="595959"/>
        </w:rPr>
        <w:t xml:space="preserve">冯家塔煤矿成本管理存在问题的原因有很多，既有外部因素，例如企业外部经营环  </w:t>
      </w:r>
      <w:r>
        <w:rPr>
          <w:color w:val="595959"/>
          <w:spacing w:val="-9"/>
          <w:w w:val="105"/>
        </w:rPr>
        <w:t>境的影响，也有内部因素，例如企业</w:t>
      </w:r>
      <w:r>
        <w:rPr>
          <w:color w:val="2F2F2F"/>
          <w:spacing w:val="15"/>
          <w:w w:val="105"/>
        </w:rPr>
        <w:t>内</w:t>
      </w:r>
      <w:r>
        <w:rPr>
          <w:color w:val="595959"/>
          <w:spacing w:val="-11"/>
          <w:w w:val="105"/>
        </w:rPr>
        <w:t>部控制考核机制不健全</w:t>
      </w:r>
      <w:r>
        <w:rPr>
          <w:color w:val="2F2F2F"/>
          <w:spacing w:val="25"/>
          <w:w w:val="105"/>
        </w:rPr>
        <w:t>的</w:t>
      </w:r>
      <w:r>
        <w:rPr>
          <w:color w:val="595959"/>
          <w:spacing w:val="-2"/>
          <w:w w:val="105"/>
        </w:rPr>
        <w:t>影响。总的来说</w:t>
      </w:r>
      <w:r>
        <w:rPr>
          <w:color w:val="2F2F2F"/>
          <w:spacing w:val="5"/>
          <w:w w:val="105"/>
        </w:rPr>
        <w:t>，</w:t>
      </w:r>
      <w:r>
        <w:rPr>
          <w:color w:val="595959"/>
          <w:w w:val="105"/>
        </w:rPr>
        <w:t>造成</w:t>
      </w:r>
      <w:r>
        <w:rPr>
          <w:color w:val="595959"/>
          <w:spacing w:val="-14"/>
          <w:w w:val="105"/>
        </w:rPr>
        <w:t>冯家塔煤矿当前成本管理现状的主要原因</w:t>
      </w:r>
      <w:r>
        <w:rPr>
          <w:color w:val="2F2F2F"/>
          <w:spacing w:val="-14"/>
          <w:w w:val="105"/>
        </w:rPr>
        <w:t>如下</w:t>
      </w:r>
      <w:r>
        <w:rPr>
          <w:color w:val="2F2F2F"/>
          <w:w w:val="95"/>
        </w:rPr>
        <w:t>：</w:t>
      </w:r>
    </w:p>
    <w:p>
      <w:pPr>
        <w:pStyle w:val="BodyText"/>
        <w:spacing w:before="3"/>
        <w:rPr>
          <w:sz w:val="27"/>
        </w:rPr>
      </w:pPr>
    </w:p>
    <w:p>
      <w:pPr>
        <w:pStyle w:val="ListParagraph"/>
        <w:numPr>
          <w:ilvl w:val="2"/>
          <w:numId w:val="10"/>
        </w:numPr>
        <w:tabs>
          <w:tab w:val="left" w:pos="1442"/>
        </w:tabs>
        <w:spacing w:before="1" w:after="0" w:line="240" w:lineRule="auto"/>
        <w:ind w:left="1442" w:right="0" w:hanging="806"/>
        <w:jc w:val="both"/>
        <w:rPr>
          <w:rFonts w:ascii="Times New Roman" w:eastAsia="Times New Roman"/>
          <w:color w:val="444444"/>
          <w:sz w:val="30"/>
        </w:rPr>
      </w:pPr>
      <w:r>
        <w:rPr>
          <w:color w:val="444444"/>
          <w:spacing w:val="35"/>
          <w:w w:val="95"/>
          <w:sz w:val="30"/>
        </w:rPr>
        <w:t xml:space="preserve">煤炭 </w:t>
      </w:r>
      <w:r>
        <w:rPr>
          <w:color w:val="444444"/>
          <w:spacing w:val="-24"/>
          <w:sz w:val="30"/>
        </w:rPr>
        <w:t>行</w:t>
      </w:r>
      <w:r>
        <w:rPr>
          <w:color w:val="212121"/>
          <w:spacing w:val="-3"/>
          <w:sz w:val="30"/>
        </w:rPr>
        <w:t>业的</w:t>
      </w:r>
      <w:r>
        <w:rPr>
          <w:color w:val="444444"/>
          <w:spacing w:val="-3"/>
          <w:sz w:val="30"/>
        </w:rPr>
        <w:t>特殊性影响</w:t>
      </w:r>
    </w:p>
    <w:p>
      <w:pPr>
        <w:pStyle w:val="BodyText"/>
        <w:spacing w:before="201" w:line="376" w:lineRule="auto"/>
        <w:ind w:left="636" w:right="387" w:firstLine="638"/>
        <w:jc w:val="both"/>
      </w:pPr>
      <w:r>
        <w:rPr>
          <w:color w:val="595959"/>
          <w:spacing w:val="32"/>
          <w:w w:val="105"/>
        </w:rPr>
        <w:t>目</w:t>
      </w:r>
      <w:r>
        <w:rPr>
          <w:color w:val="2F2F2F"/>
          <w:spacing w:val="-2"/>
          <w:w w:val="105"/>
        </w:rPr>
        <w:t>前，</w:t>
      </w:r>
      <w:r>
        <w:rPr>
          <w:color w:val="595959"/>
          <w:spacing w:val="-14"/>
          <w:w w:val="105"/>
        </w:rPr>
        <w:t>冯家塔煤 矿成本的核算主要采用的是</w:t>
      </w:r>
      <w:r>
        <w:rPr>
          <w:color w:val="2F2F2F"/>
          <w:w w:val="105"/>
        </w:rPr>
        <w:t>品种法，</w:t>
      </w:r>
      <w:r>
        <w:rPr>
          <w:color w:val="707070"/>
          <w:spacing w:val="7"/>
          <w:w w:val="105"/>
        </w:rPr>
        <w:t>由</w:t>
      </w:r>
      <w:r>
        <w:rPr>
          <w:color w:val="444444"/>
          <w:w w:val="105"/>
        </w:rPr>
        <w:t>千煤炭的生产属于大虽</w:t>
      </w:r>
      <w:r>
        <w:rPr>
          <w:color w:val="707070"/>
          <w:w w:val="105"/>
        </w:rPr>
        <w:t>大批</w:t>
      </w:r>
      <w:r>
        <w:rPr>
          <w:color w:val="444444"/>
          <w:spacing w:val="-5"/>
          <w:w w:val="105"/>
        </w:rPr>
        <w:t>且单步骤</w:t>
      </w:r>
      <w:r>
        <w:rPr>
          <w:color w:val="0A0A0A"/>
          <w:spacing w:val="16"/>
          <w:w w:val="105"/>
        </w:rPr>
        <w:t>，</w:t>
      </w:r>
      <w:r>
        <w:rPr>
          <w:color w:val="444444"/>
          <w:spacing w:val="-19"/>
          <w:w w:val="105"/>
        </w:rPr>
        <w:t>既 不需要按批计算成本，也不需要按步骤计算半成品， 故此生产经营的特殊</w:t>
      </w:r>
      <w:r>
        <w:rPr>
          <w:color w:val="444444"/>
          <w:spacing w:val="-15"/>
          <w:w w:val="105"/>
        </w:rPr>
        <w:t>性，也决定了其成本核算方法选择上的粗放与单</w:t>
      </w:r>
      <w:r>
        <w:rPr>
          <w:color w:val="A3A3A3"/>
          <w:spacing w:val="-35"/>
          <w:w w:val="105"/>
        </w:rPr>
        <w:t>一</w:t>
      </w:r>
      <w:r>
        <w:rPr>
          <w:color w:val="707070"/>
          <w:spacing w:val="-38"/>
          <w:w w:val="105"/>
        </w:rPr>
        <w:t>。</w:t>
      </w:r>
      <w:r>
        <w:rPr>
          <w:color w:val="444444"/>
          <w:spacing w:val="-3"/>
          <w:w w:val="105"/>
        </w:rPr>
        <w:t>只是这种成本核算的方法虽</w:t>
      </w:r>
      <w:r>
        <w:rPr>
          <w:color w:val="707070"/>
          <w:spacing w:val="-4"/>
          <w:w w:val="105"/>
        </w:rPr>
        <w:t>具有</w:t>
      </w:r>
      <w:r>
        <w:rPr>
          <w:color w:val="444444"/>
          <w:w w:val="105"/>
        </w:rPr>
        <w:t>成本核算简单的优点，但并不能满足成本管理的要求，更不能满足现代成本管理的要求。所以说</w:t>
      </w:r>
      <w:r>
        <w:rPr>
          <w:color w:val="0A0A0A"/>
          <w:spacing w:val="-73"/>
          <w:w w:val="105"/>
        </w:rPr>
        <w:t xml:space="preserve">， </w:t>
      </w:r>
      <w:r>
        <w:rPr>
          <w:color w:val="444444"/>
          <w:spacing w:val="-23"/>
          <w:w w:val="105"/>
        </w:rPr>
        <w:t>煤 炭行 业的特殊性需要企业</w:t>
      </w:r>
      <w:r>
        <w:rPr>
          <w:color w:val="707070"/>
          <w:spacing w:val="-3"/>
          <w:w w:val="105"/>
        </w:rPr>
        <w:t>重新核定其</w:t>
      </w:r>
      <w:r>
        <w:rPr>
          <w:color w:val="444444"/>
          <w:w w:val="105"/>
        </w:rPr>
        <w:t>成本核算方法</w:t>
      </w:r>
      <w:r>
        <w:rPr>
          <w:color w:val="212121"/>
          <w:spacing w:val="-72"/>
          <w:w w:val="105"/>
        </w:rPr>
        <w:t xml:space="preserve">， </w:t>
      </w:r>
      <w:r>
        <w:rPr>
          <w:color w:val="595959"/>
          <w:spacing w:val="-25"/>
          <w:w w:val="105"/>
        </w:rPr>
        <w:t>以 便 更适合企业发展。</w:t>
      </w:r>
    </w:p>
    <w:p>
      <w:pPr>
        <w:pStyle w:val="BodyText"/>
        <w:spacing w:before="11"/>
        <w:rPr>
          <w:sz w:val="25"/>
        </w:rPr>
      </w:pPr>
    </w:p>
    <w:p>
      <w:pPr>
        <w:pStyle w:val="ListParagraph"/>
        <w:numPr>
          <w:ilvl w:val="2"/>
          <w:numId w:val="10"/>
        </w:numPr>
        <w:tabs>
          <w:tab w:val="left" w:pos="1368"/>
        </w:tabs>
        <w:spacing w:before="0" w:after="0" w:line="240" w:lineRule="auto"/>
        <w:ind w:left="1367" w:right="0" w:hanging="714"/>
        <w:jc w:val="left"/>
        <w:rPr>
          <w:rFonts w:ascii="Times New Roman" w:eastAsia="Times New Roman"/>
          <w:color w:val="444444"/>
          <w:sz w:val="30"/>
        </w:rPr>
      </w:pPr>
      <w:r>
        <w:rPr>
          <w:color w:val="444444"/>
          <w:spacing w:val="-13"/>
          <w:w w:val="105"/>
          <w:sz w:val="30"/>
        </w:rPr>
        <w:t>成本管理</w:t>
      </w:r>
      <w:r>
        <w:rPr>
          <w:color w:val="212121"/>
          <w:w w:val="105"/>
          <w:sz w:val="30"/>
        </w:rPr>
        <w:t>方法缺乏创新</w:t>
      </w:r>
    </w:p>
    <w:p>
      <w:pPr>
        <w:pStyle w:val="BodyText"/>
        <w:tabs>
          <w:tab w:val="left" w:pos="2559"/>
        </w:tabs>
        <w:spacing w:before="202" w:line="379" w:lineRule="auto"/>
        <w:ind w:left="652" w:right="475" w:firstLine="639"/>
      </w:pPr>
      <w:r>
        <w:rPr>
          <w:color w:val="595959"/>
          <w:w w:val="105"/>
        </w:rPr>
        <w:t>冯家</w:t>
      </w:r>
      <w:r>
        <w:rPr>
          <w:color w:val="595959"/>
          <w:spacing w:val="-21"/>
          <w:w w:val="105"/>
        </w:rPr>
        <w:t>塔</w:t>
      </w:r>
      <w:r>
        <w:rPr>
          <w:color w:val="595959"/>
          <w:w w:val="105"/>
        </w:rPr>
        <w:t>煤</w:t>
      </w:r>
      <w:r>
        <w:rPr>
          <w:color w:val="595959"/>
          <w:spacing w:val="-6"/>
          <w:w w:val="105"/>
        </w:rPr>
        <w:t>矿</w:t>
      </w:r>
      <w:r>
        <w:rPr>
          <w:color w:val="2F2F2F"/>
          <w:spacing w:val="5"/>
          <w:w w:val="105"/>
        </w:rPr>
        <w:t>目</w:t>
      </w:r>
      <w:r>
        <w:rPr>
          <w:color w:val="595959"/>
          <w:w w:val="105"/>
        </w:rPr>
        <w:t>前过</w:t>
      </w:r>
      <w:r>
        <w:rPr>
          <w:color w:val="828282"/>
          <w:spacing w:val="-3"/>
          <w:w w:val="105"/>
        </w:rPr>
        <w:t>千</w:t>
      </w:r>
      <w:r>
        <w:rPr>
          <w:color w:val="595959"/>
          <w:spacing w:val="15"/>
          <w:w w:val="105"/>
        </w:rPr>
        <w:t>注</w:t>
      </w:r>
      <w:r>
        <w:rPr>
          <w:color w:val="595959"/>
          <w:w w:val="105"/>
        </w:rPr>
        <w:t>重</w:t>
      </w:r>
      <w:r>
        <w:rPr>
          <w:color w:val="595959"/>
          <w:spacing w:val="12"/>
          <w:w w:val="105"/>
        </w:rPr>
        <w:t>币</w:t>
      </w:r>
      <w:r>
        <w:rPr>
          <w:color w:val="595959"/>
          <w:w w:val="105"/>
        </w:rPr>
        <w:t>后</w:t>
      </w:r>
      <w:r>
        <w:rPr>
          <w:color w:val="595959"/>
          <w:spacing w:val="-17"/>
          <w:w w:val="105"/>
        </w:rPr>
        <w:t>的</w:t>
      </w:r>
      <w:r>
        <w:rPr>
          <w:color w:val="595959"/>
          <w:w w:val="105"/>
        </w:rPr>
        <w:t>成</w:t>
      </w:r>
      <w:r>
        <w:rPr>
          <w:color w:val="595959"/>
          <w:spacing w:val="10"/>
          <w:w w:val="105"/>
        </w:rPr>
        <w:t>本</w:t>
      </w:r>
      <w:r>
        <w:rPr>
          <w:color w:val="595959"/>
          <w:spacing w:val="8"/>
          <w:w w:val="105"/>
        </w:rPr>
        <w:t>核</w:t>
      </w:r>
      <w:r>
        <w:rPr>
          <w:color w:val="595959"/>
          <w:w w:val="105"/>
        </w:rPr>
        <w:t>算</w:t>
      </w:r>
      <w:r>
        <w:rPr>
          <w:color w:val="595959"/>
          <w:spacing w:val="6"/>
          <w:w w:val="105"/>
        </w:rPr>
        <w:t>和</w:t>
      </w:r>
      <w:r>
        <w:rPr>
          <w:color w:val="595959"/>
          <w:w w:val="105"/>
        </w:rPr>
        <w:t>分</w:t>
      </w:r>
      <w:r>
        <w:rPr>
          <w:color w:val="595959"/>
          <w:spacing w:val="5"/>
          <w:w w:val="105"/>
        </w:rPr>
        <w:t>析</w:t>
      </w:r>
      <w:r>
        <w:rPr>
          <w:color w:val="2F2F2F"/>
          <w:w w:val="105"/>
        </w:rPr>
        <w:t>，</w:t>
      </w:r>
      <w:r>
        <w:rPr>
          <w:color w:val="595959"/>
          <w:spacing w:val="7"/>
          <w:w w:val="105"/>
        </w:rPr>
        <w:t>由</w:t>
      </w:r>
      <w:r>
        <w:rPr>
          <w:color w:val="828282"/>
          <w:spacing w:val="16"/>
          <w:w w:val="105"/>
        </w:rPr>
        <w:t>千</w:t>
      </w:r>
      <w:r>
        <w:rPr>
          <w:color w:val="444444"/>
          <w:w w:val="105"/>
        </w:rPr>
        <w:t>缺</w:t>
      </w:r>
      <w:r>
        <w:rPr>
          <w:color w:val="444444"/>
          <w:spacing w:val="-4"/>
          <w:w w:val="105"/>
        </w:rPr>
        <w:t>乏</w:t>
      </w:r>
      <w:r>
        <w:rPr>
          <w:color w:val="707070"/>
          <w:spacing w:val="11"/>
          <w:w w:val="105"/>
        </w:rPr>
        <w:t>事</w:t>
      </w:r>
      <w:r>
        <w:rPr>
          <w:color w:val="707070"/>
          <w:spacing w:val="-8"/>
          <w:w w:val="105"/>
        </w:rPr>
        <w:t>前</w:t>
      </w:r>
      <w:r>
        <w:rPr>
          <w:color w:val="444444"/>
          <w:spacing w:val="3"/>
          <w:w w:val="105"/>
        </w:rPr>
        <w:t>和</w:t>
      </w:r>
      <w:r>
        <w:rPr>
          <w:color w:val="707070"/>
          <w:w w:val="105"/>
        </w:rPr>
        <w:t>军</w:t>
      </w:r>
      <w:r>
        <w:rPr>
          <w:color w:val="444444"/>
          <w:w w:val="105"/>
        </w:rPr>
        <w:t>中</w:t>
      </w:r>
      <w:r>
        <w:rPr>
          <w:color w:val="444444"/>
          <w:spacing w:val="-15"/>
          <w:w w:val="105"/>
        </w:rPr>
        <w:t>的</w:t>
      </w:r>
      <w:r>
        <w:rPr>
          <w:color w:val="444444"/>
          <w:w w:val="105"/>
        </w:rPr>
        <w:t xml:space="preserve">成本控 </w:t>
      </w:r>
      <w:r>
        <w:rPr>
          <w:color w:val="444444"/>
          <w:spacing w:val="-7"/>
          <w:w w:val="95"/>
        </w:rPr>
        <w:t>制</w:t>
      </w:r>
      <w:r>
        <w:rPr>
          <w:color w:val="444444"/>
          <w:w w:val="95"/>
        </w:rPr>
        <w:t>，因此不太</w:t>
        <w:tab/>
      </w:r>
      <w:r>
        <w:rPr>
          <w:color w:val="444444"/>
          <w:w w:val="105"/>
        </w:rPr>
        <w:t>利</w:t>
      </w:r>
      <w:r>
        <w:rPr>
          <w:color w:val="444444"/>
          <w:spacing w:val="-125"/>
          <w:w w:val="105"/>
        </w:rPr>
        <w:t xml:space="preserve"> </w:t>
      </w:r>
      <w:r>
        <w:rPr>
          <w:color w:val="444444"/>
          <w:w w:val="105"/>
        </w:rPr>
        <w:t>于企</w:t>
      </w:r>
      <w:r>
        <w:rPr>
          <w:color w:val="444444"/>
          <w:spacing w:val="-20"/>
          <w:w w:val="105"/>
        </w:rPr>
        <w:t>业</w:t>
      </w:r>
      <w:r>
        <w:rPr>
          <w:color w:val="444444"/>
          <w:w w:val="105"/>
        </w:rPr>
        <w:t>全</w:t>
      </w:r>
      <w:r>
        <w:rPr>
          <w:color w:val="444444"/>
          <w:spacing w:val="-22"/>
          <w:w w:val="105"/>
        </w:rPr>
        <w:t>流</w:t>
      </w:r>
      <w:r>
        <w:rPr>
          <w:color w:val="707070"/>
          <w:spacing w:val="8"/>
          <w:w w:val="105"/>
        </w:rPr>
        <w:t>程</w:t>
      </w:r>
      <w:r>
        <w:rPr>
          <w:color w:val="444444"/>
          <w:w w:val="105"/>
        </w:rPr>
        <w:t>的</w:t>
      </w:r>
      <w:r>
        <w:rPr>
          <w:color w:val="444444"/>
          <w:spacing w:val="19"/>
          <w:w w:val="105"/>
        </w:rPr>
        <w:t>成</w:t>
      </w:r>
      <w:r>
        <w:rPr>
          <w:color w:val="444444"/>
          <w:w w:val="105"/>
        </w:rPr>
        <w:t>本</w:t>
      </w:r>
      <w:r>
        <w:rPr>
          <w:color w:val="444444"/>
          <w:spacing w:val="5"/>
          <w:w w:val="105"/>
        </w:rPr>
        <w:t>管</w:t>
      </w:r>
      <w:r>
        <w:rPr>
          <w:color w:val="444444"/>
          <w:w w:val="105"/>
        </w:rPr>
        <w:t>理。伴随</w:t>
      </w:r>
      <w:r>
        <w:rPr>
          <w:color w:val="444444"/>
          <w:spacing w:val="-60"/>
          <w:w w:val="105"/>
        </w:rPr>
        <w:t xml:space="preserve"> </w:t>
      </w:r>
      <w:r>
        <w:rPr>
          <w:color w:val="444444"/>
          <w:w w:val="105"/>
        </w:rPr>
        <w:t>若信息技</w:t>
      </w:r>
      <w:r>
        <w:rPr>
          <w:color w:val="444444"/>
          <w:spacing w:val="20"/>
          <w:w w:val="105"/>
        </w:rPr>
        <w:t>术</w:t>
      </w:r>
      <w:r>
        <w:rPr>
          <w:color w:val="444444"/>
          <w:spacing w:val="13"/>
          <w:w w:val="105"/>
        </w:rPr>
        <w:t>的</w:t>
      </w:r>
      <w:r>
        <w:rPr>
          <w:color w:val="444444"/>
          <w:w w:val="105"/>
        </w:rPr>
        <w:t>飞</w:t>
      </w:r>
      <w:r>
        <w:rPr>
          <w:color w:val="444444"/>
          <w:spacing w:val="-18"/>
          <w:w w:val="105"/>
        </w:rPr>
        <w:t>速</w:t>
      </w:r>
      <w:r>
        <w:rPr>
          <w:color w:val="444444"/>
          <w:w w:val="105"/>
        </w:rPr>
        <w:t>发</w:t>
      </w:r>
      <w:r>
        <w:rPr>
          <w:color w:val="444444"/>
          <w:spacing w:val="-24"/>
          <w:w w:val="105"/>
        </w:rPr>
        <w:t>展</w:t>
      </w:r>
      <w:r>
        <w:rPr>
          <w:color w:val="212121"/>
          <w:w w:val="105"/>
        </w:rPr>
        <w:t>，</w:t>
      </w:r>
      <w:r>
        <w:rPr>
          <w:color w:val="212121"/>
          <w:spacing w:val="-130"/>
          <w:w w:val="105"/>
        </w:rPr>
        <w:t xml:space="preserve"> </w:t>
      </w:r>
      <w:r>
        <w:rPr>
          <w:color w:val="595959"/>
          <w:w w:val="105"/>
        </w:rPr>
        <w:t>现代</w:t>
      </w:r>
      <w:r>
        <w:rPr>
          <w:color w:val="595959"/>
          <w:spacing w:val="-98"/>
          <w:w w:val="105"/>
        </w:rPr>
        <w:t xml:space="preserve"> </w:t>
      </w:r>
      <w:r>
        <w:rPr>
          <w:color w:val="595959"/>
          <w:w w:val="105"/>
        </w:rPr>
        <w:t>企业的</w:t>
      </w:r>
      <w:r>
        <w:rPr>
          <w:color w:val="595959"/>
          <w:spacing w:val="48"/>
          <w:w w:val="105"/>
        </w:rPr>
        <w:t>生</w:t>
      </w:r>
      <w:r>
        <w:rPr>
          <w:color w:val="595959"/>
          <w:spacing w:val="7"/>
          <w:w w:val="105"/>
        </w:rPr>
        <w:t>产</w:t>
      </w:r>
      <w:r>
        <w:rPr>
          <w:color w:val="595959"/>
          <w:w w:val="105"/>
        </w:rPr>
        <w:t>经营方</w:t>
      </w:r>
      <w:r>
        <w:rPr>
          <w:color w:val="595959"/>
          <w:spacing w:val="-20"/>
          <w:w w:val="105"/>
        </w:rPr>
        <w:t>式</w:t>
      </w:r>
      <w:r>
        <w:rPr>
          <w:color w:val="2F2F2F"/>
          <w:w w:val="105"/>
        </w:rPr>
        <w:t>和</w:t>
      </w:r>
      <w:r>
        <w:rPr>
          <w:color w:val="2F2F2F"/>
          <w:spacing w:val="-19"/>
          <w:w w:val="105"/>
        </w:rPr>
        <w:t>外</w:t>
      </w:r>
      <w:r>
        <w:rPr>
          <w:color w:val="595959"/>
          <w:w w:val="105"/>
        </w:rPr>
        <w:t>部竞争环境都</w:t>
      </w:r>
      <w:r>
        <w:rPr>
          <w:color w:val="595959"/>
          <w:spacing w:val="-59"/>
          <w:w w:val="105"/>
        </w:rPr>
        <w:t>发</w:t>
      </w:r>
      <w:r>
        <w:rPr>
          <w:color w:val="595959"/>
          <w:w w:val="105"/>
        </w:rPr>
        <w:t>生了翻天稷地的变</w:t>
      </w:r>
      <w:r>
        <w:rPr>
          <w:color w:val="595959"/>
          <w:spacing w:val="-31"/>
          <w:w w:val="105"/>
        </w:rPr>
        <w:t>化</w:t>
      </w:r>
      <w:r>
        <w:rPr>
          <w:color w:val="2F2F2F"/>
          <w:spacing w:val="-67"/>
          <w:w w:val="105"/>
        </w:rPr>
        <w:t>，</w:t>
      </w:r>
      <w:r>
        <w:rPr>
          <w:color w:val="595959"/>
          <w:w w:val="105"/>
        </w:rPr>
        <w:t>传统</w:t>
      </w:r>
      <w:r>
        <w:rPr>
          <w:color w:val="595959"/>
          <w:spacing w:val="-29"/>
          <w:w w:val="105"/>
        </w:rPr>
        <w:t>的</w:t>
      </w:r>
      <w:r>
        <w:rPr>
          <w:color w:val="595959"/>
          <w:w w:val="105"/>
        </w:rPr>
        <w:t>成</w:t>
      </w:r>
      <w:r>
        <w:rPr>
          <w:color w:val="595959"/>
          <w:spacing w:val="-27"/>
          <w:w w:val="105"/>
        </w:rPr>
        <w:t>本</w:t>
      </w:r>
      <w:r>
        <w:rPr>
          <w:color w:val="595959"/>
          <w:w w:val="105"/>
        </w:rPr>
        <w:t>管</w:t>
      </w:r>
      <w:r>
        <w:rPr>
          <w:color w:val="595959"/>
          <w:spacing w:val="-17"/>
          <w:w w:val="105"/>
        </w:rPr>
        <w:t>理</w:t>
      </w:r>
      <w:r>
        <w:rPr>
          <w:color w:val="595959"/>
          <w:w w:val="105"/>
        </w:rPr>
        <w:t>方</w:t>
      </w:r>
      <w:r>
        <w:rPr>
          <w:color w:val="595959"/>
          <w:spacing w:val="-46"/>
          <w:w w:val="105"/>
        </w:rPr>
        <w:t>法</w:t>
      </w:r>
      <w:r>
        <w:rPr>
          <w:color w:val="595959"/>
          <w:w w:val="105"/>
        </w:rPr>
        <w:t>也已</w:t>
      </w:r>
      <w:r>
        <w:rPr>
          <w:color w:val="595959"/>
          <w:spacing w:val="-42"/>
          <w:w w:val="105"/>
        </w:rPr>
        <w:t>跟</w:t>
      </w:r>
      <w:r>
        <w:rPr>
          <w:color w:val="2F2F2F"/>
          <w:w w:val="105"/>
        </w:rPr>
        <w:t>不</w:t>
      </w:r>
      <w:r>
        <w:rPr>
          <w:color w:val="444444"/>
          <w:w w:val="105"/>
        </w:rPr>
        <w:t>上新时代</w:t>
      </w:r>
      <w:r>
        <w:rPr>
          <w:color w:val="444444"/>
          <w:spacing w:val="-37"/>
          <w:w w:val="105"/>
        </w:rPr>
        <w:t>变</w:t>
      </w:r>
      <w:r>
        <w:rPr>
          <w:color w:val="444444"/>
          <w:w w:val="105"/>
        </w:rPr>
        <w:t>革的</w:t>
      </w:r>
      <w:r>
        <w:rPr>
          <w:color w:val="444444"/>
          <w:spacing w:val="-18"/>
          <w:w w:val="105"/>
        </w:rPr>
        <w:t>脚</w:t>
      </w:r>
      <w:r>
        <w:rPr>
          <w:color w:val="444444"/>
          <w:spacing w:val="-11"/>
          <w:w w:val="105"/>
        </w:rPr>
        <w:t>步</w:t>
      </w:r>
      <w:r>
        <w:rPr>
          <w:color w:val="0A0A0A"/>
          <w:w w:val="105"/>
        </w:rPr>
        <w:t>，</w:t>
      </w:r>
      <w:r>
        <w:rPr>
          <w:color w:val="595959"/>
          <w:w w:val="105"/>
        </w:rPr>
        <w:t>对</w:t>
      </w:r>
      <w:r>
        <w:rPr>
          <w:color w:val="595959"/>
          <w:spacing w:val="-4"/>
          <w:w w:val="105"/>
        </w:rPr>
        <w:t xml:space="preserve"> </w:t>
      </w:r>
      <w:r>
        <w:rPr>
          <w:color w:val="595959"/>
          <w:w w:val="105"/>
        </w:rPr>
        <w:t>于</w:t>
      </w:r>
      <w:r>
        <w:rPr>
          <w:color w:val="595959"/>
          <w:spacing w:val="12"/>
          <w:w w:val="105"/>
        </w:rPr>
        <w:t xml:space="preserve"> </w:t>
      </w:r>
      <w:r>
        <w:rPr>
          <w:color w:val="595959"/>
          <w:w w:val="105"/>
        </w:rPr>
        <w:t>冯家塔</w:t>
      </w:r>
      <w:r>
        <w:rPr>
          <w:color w:val="595959"/>
          <w:spacing w:val="-51"/>
          <w:w w:val="105"/>
        </w:rPr>
        <w:t>煤</w:t>
      </w:r>
      <w:r>
        <w:rPr>
          <w:color w:val="595959"/>
          <w:w w:val="105"/>
        </w:rPr>
        <w:t>矿</w:t>
      </w:r>
      <w:r>
        <w:rPr>
          <w:color w:val="595959"/>
          <w:spacing w:val="-37"/>
          <w:w w:val="105"/>
        </w:rPr>
        <w:t>而</w:t>
      </w:r>
      <w:r>
        <w:rPr>
          <w:color w:val="828282"/>
          <w:spacing w:val="-14"/>
          <w:w w:val="105"/>
        </w:rPr>
        <w:t>言</w:t>
      </w:r>
      <w:r>
        <w:rPr>
          <w:color w:val="444444"/>
          <w:w w:val="105"/>
        </w:rPr>
        <w:t>，</w:t>
      </w:r>
      <w:r>
        <w:rPr>
          <w:color w:val="444444"/>
          <w:spacing w:val="-74"/>
          <w:w w:val="105"/>
        </w:rPr>
        <w:t>它</w:t>
      </w:r>
      <w:r>
        <w:rPr>
          <w:color w:val="707070"/>
          <w:spacing w:val="-4"/>
          <w:w w:val="105"/>
        </w:rPr>
        <w:t>目</w:t>
      </w:r>
      <w:r>
        <w:rPr>
          <w:color w:val="707070"/>
          <w:spacing w:val="-22"/>
          <w:w w:val="105"/>
        </w:rPr>
        <w:t>前</w:t>
      </w:r>
      <w:r>
        <w:rPr>
          <w:color w:val="444444"/>
          <w:w w:val="105"/>
        </w:rPr>
        <w:t>的成</w:t>
      </w:r>
      <w:r>
        <w:rPr>
          <w:color w:val="444444"/>
          <w:spacing w:val="-44"/>
          <w:w w:val="105"/>
        </w:rPr>
        <w:t>本</w:t>
      </w:r>
      <w:r>
        <w:rPr>
          <w:color w:val="444444"/>
          <w:w w:val="105"/>
        </w:rPr>
        <w:t>管理和</w:t>
      </w:r>
      <w:r>
        <w:rPr>
          <w:color w:val="444444"/>
          <w:spacing w:val="-41"/>
          <w:w w:val="105"/>
        </w:rPr>
        <w:t>控</w:t>
      </w:r>
      <w:r>
        <w:rPr>
          <w:color w:val="444444"/>
          <w:w w:val="105"/>
        </w:rPr>
        <w:t>制方</w:t>
      </w:r>
      <w:r>
        <w:rPr>
          <w:color w:val="444444"/>
          <w:spacing w:val="-9"/>
          <w:w w:val="105"/>
        </w:rPr>
        <w:t>法</w:t>
      </w:r>
      <w:r>
        <w:rPr>
          <w:color w:val="444444"/>
          <w:spacing w:val="19"/>
          <w:w w:val="105"/>
        </w:rPr>
        <w:t>也</w:t>
      </w:r>
      <w:r>
        <w:rPr>
          <w:color w:val="707070"/>
          <w:spacing w:val="-7"/>
          <w:w w:val="105"/>
        </w:rPr>
        <w:t>主</w:t>
      </w:r>
      <w:r>
        <w:rPr>
          <w:color w:val="444444"/>
          <w:w w:val="105"/>
        </w:rPr>
        <w:t>要采用</w:t>
      </w:r>
      <w:r>
        <w:rPr>
          <w:color w:val="2F2F2F"/>
          <w:spacing w:val="-18"/>
          <w:w w:val="105"/>
        </w:rPr>
        <w:t>了</w:t>
      </w:r>
      <w:r>
        <w:rPr>
          <w:color w:val="595959"/>
          <w:spacing w:val="10"/>
          <w:w w:val="105"/>
        </w:rPr>
        <w:t>单</w:t>
      </w:r>
      <w:r>
        <w:rPr>
          <w:color w:val="595959"/>
          <w:w w:val="105"/>
        </w:rPr>
        <w:t>一的</w:t>
      </w:r>
      <w:r>
        <w:rPr>
          <w:color w:val="595959"/>
          <w:spacing w:val="33"/>
          <w:w w:val="105"/>
        </w:rPr>
        <w:t>成</w:t>
      </w:r>
      <w:r>
        <w:rPr>
          <w:color w:val="595959"/>
          <w:w w:val="105"/>
        </w:rPr>
        <w:t>本</w:t>
      </w:r>
      <w:r>
        <w:rPr>
          <w:color w:val="595959"/>
          <w:spacing w:val="-16"/>
          <w:w w:val="105"/>
        </w:rPr>
        <w:t>法</w:t>
      </w:r>
      <w:r>
        <w:rPr>
          <w:color w:val="595959"/>
          <w:w w:val="105"/>
        </w:rPr>
        <w:t>，也</w:t>
      </w:r>
      <w:r>
        <w:rPr>
          <w:color w:val="595959"/>
          <w:spacing w:val="-70"/>
          <w:w w:val="105"/>
        </w:rPr>
        <w:t>由</w:t>
      </w:r>
      <w:r>
        <w:rPr>
          <w:color w:val="595959"/>
          <w:w w:val="105"/>
        </w:rPr>
        <w:t>于目前这种</w:t>
      </w:r>
      <w:r>
        <w:rPr>
          <w:color w:val="595959"/>
          <w:spacing w:val="-64"/>
          <w:w w:val="105"/>
        </w:rPr>
        <w:t>成</w:t>
      </w:r>
      <w:r>
        <w:rPr>
          <w:color w:val="595959"/>
          <w:w w:val="105"/>
        </w:rPr>
        <w:t>本管</w:t>
      </w:r>
      <w:r>
        <w:rPr>
          <w:color w:val="595959"/>
          <w:spacing w:val="-25"/>
          <w:w w:val="105"/>
        </w:rPr>
        <w:t>理</w:t>
      </w:r>
      <w:r>
        <w:rPr>
          <w:color w:val="595959"/>
          <w:w w:val="105"/>
        </w:rPr>
        <w:t>方法已不能如实</w:t>
      </w:r>
      <w:r>
        <w:rPr>
          <w:color w:val="595959"/>
          <w:spacing w:val="-77"/>
          <w:w w:val="105"/>
        </w:rPr>
        <w:t>的</w:t>
      </w:r>
      <w:r>
        <w:rPr>
          <w:color w:val="595959"/>
          <w:w w:val="105"/>
        </w:rPr>
        <w:t>反</w:t>
      </w:r>
      <w:r>
        <w:rPr>
          <w:color w:val="595959"/>
          <w:spacing w:val="-8"/>
          <w:w w:val="105"/>
        </w:rPr>
        <w:t>映</w:t>
      </w:r>
      <w:r>
        <w:rPr>
          <w:color w:val="595959"/>
          <w:w w:val="105"/>
        </w:rPr>
        <w:t>冯</w:t>
      </w:r>
      <w:r>
        <w:rPr>
          <w:color w:val="595959"/>
          <w:spacing w:val="-24"/>
          <w:w w:val="105"/>
        </w:rPr>
        <w:t>家</w:t>
      </w:r>
      <w:r>
        <w:rPr>
          <w:color w:val="595959"/>
          <w:w w:val="105"/>
        </w:rPr>
        <w:t>塔煤矿的</w:t>
      </w:r>
      <w:r>
        <w:rPr>
          <w:color w:val="595959"/>
          <w:spacing w:val="-54"/>
          <w:w w:val="105"/>
        </w:rPr>
        <w:t>成</w:t>
      </w:r>
      <w:r>
        <w:rPr>
          <w:color w:val="595959"/>
          <w:w w:val="105"/>
        </w:rPr>
        <w:t xml:space="preserve">本状 </w:t>
      </w:r>
      <w:r>
        <w:rPr>
          <w:color w:val="444444"/>
          <w:spacing w:val="-9"/>
          <w:w w:val="105"/>
        </w:rPr>
        <w:t>况</w:t>
      </w:r>
      <w:r>
        <w:rPr>
          <w:color w:val="212121"/>
          <w:w w:val="105"/>
        </w:rPr>
        <w:t>，</w:t>
      </w:r>
      <w:r>
        <w:rPr>
          <w:color w:val="212121"/>
          <w:spacing w:val="-106"/>
          <w:w w:val="105"/>
        </w:rPr>
        <w:t xml:space="preserve"> </w:t>
      </w:r>
      <w:r>
        <w:rPr>
          <w:color w:val="595959"/>
          <w:spacing w:val="49"/>
          <w:w w:val="105"/>
        </w:rPr>
        <w:t>影</w:t>
      </w:r>
      <w:r>
        <w:rPr>
          <w:color w:val="2F2F2F"/>
          <w:spacing w:val="-19"/>
          <w:w w:val="105"/>
        </w:rPr>
        <w:t>响</w:t>
      </w:r>
      <w:r>
        <w:rPr>
          <w:color w:val="595959"/>
          <w:w w:val="105"/>
        </w:rPr>
        <w:t>其决策层的成</w:t>
      </w:r>
      <w:r>
        <w:rPr>
          <w:color w:val="595959"/>
          <w:spacing w:val="-69"/>
          <w:w w:val="105"/>
        </w:rPr>
        <w:t>本</w:t>
      </w:r>
      <w:r>
        <w:rPr>
          <w:color w:val="595959"/>
          <w:w w:val="105"/>
        </w:rPr>
        <w:t>管</w:t>
      </w:r>
      <w:r>
        <w:rPr>
          <w:color w:val="595959"/>
          <w:spacing w:val="-13"/>
          <w:w w:val="105"/>
        </w:rPr>
        <w:t>理</w:t>
      </w:r>
      <w:r>
        <w:rPr>
          <w:color w:val="595959"/>
          <w:w w:val="105"/>
        </w:rPr>
        <w:t>决策。</w:t>
      </w:r>
    </w:p>
    <w:p>
      <w:pPr>
        <w:pStyle w:val="BodyText"/>
        <w:spacing w:before="6"/>
        <w:rPr>
          <w:sz w:val="25"/>
        </w:rPr>
      </w:pPr>
    </w:p>
    <w:p>
      <w:pPr>
        <w:pStyle w:val="ListParagraph"/>
        <w:numPr>
          <w:ilvl w:val="2"/>
          <w:numId w:val="10"/>
        </w:numPr>
        <w:tabs>
          <w:tab w:val="left" w:pos="1350"/>
        </w:tabs>
        <w:spacing w:before="1" w:after="0" w:line="240" w:lineRule="auto"/>
        <w:ind w:left="1349" w:right="0" w:hanging="714"/>
        <w:jc w:val="left"/>
        <w:rPr>
          <w:rFonts w:ascii="Times New Roman" w:eastAsia="Times New Roman"/>
          <w:color w:val="2F2F2F"/>
          <w:sz w:val="30"/>
        </w:rPr>
      </w:pPr>
      <w:r>
        <w:rPr>
          <w:color w:val="2F2F2F"/>
          <w:spacing w:val="8"/>
          <w:w w:val="105"/>
          <w:sz w:val="30"/>
        </w:rPr>
        <w:t>成</w:t>
      </w:r>
      <w:r>
        <w:rPr>
          <w:color w:val="0A0A0A"/>
          <w:spacing w:val="-1"/>
          <w:w w:val="105"/>
          <w:sz w:val="30"/>
        </w:rPr>
        <w:t>本管理文化</w:t>
      </w:r>
      <w:r>
        <w:rPr>
          <w:color w:val="2F2F2F"/>
          <w:w w:val="105"/>
          <w:sz w:val="30"/>
        </w:rPr>
        <w:t>缺失</w:t>
      </w:r>
    </w:p>
    <w:p>
      <w:pPr>
        <w:pStyle w:val="BodyText"/>
        <w:spacing w:before="12"/>
        <w:rPr>
          <w:sz w:val="29"/>
        </w:rPr>
      </w:pPr>
    </w:p>
    <w:p>
      <w:pPr>
        <w:pStyle w:val="BodyText"/>
        <w:ind w:left="1258"/>
      </w:pPr>
      <w:r>
        <w:rPr>
          <w:color w:val="444444"/>
          <w:w w:val="105"/>
        </w:rPr>
        <w:t>众所周知</w:t>
      </w:r>
      <w:r>
        <w:rPr>
          <w:color w:val="212121"/>
          <w:w w:val="105"/>
        </w:rPr>
        <w:t>，</w:t>
      </w:r>
      <w:r>
        <w:rPr>
          <w:color w:val="444444"/>
          <w:w w:val="105"/>
        </w:rPr>
        <w:t>成本 管理在以人是</w:t>
      </w:r>
      <w:r>
        <w:rPr>
          <w:color w:val="707070"/>
          <w:w w:val="105"/>
        </w:rPr>
        <w:t>一切管理活动的主体</w:t>
      </w:r>
      <w:r>
        <w:rPr>
          <w:color w:val="444444"/>
          <w:w w:val="105"/>
        </w:rPr>
        <w:t>的表现</w:t>
      </w:r>
      <w:r>
        <w:rPr>
          <w:color w:val="707070"/>
          <w:w w:val="105"/>
        </w:rPr>
        <w:t>中</w:t>
      </w:r>
      <w:r>
        <w:rPr>
          <w:color w:val="212121"/>
          <w:w w:val="105"/>
        </w:rPr>
        <w:t>也</w:t>
      </w:r>
      <w:r>
        <w:rPr>
          <w:color w:val="444444"/>
          <w:w w:val="105"/>
        </w:rPr>
        <w:t>不例外。目前冯家塔</w:t>
      </w:r>
    </w:p>
    <w:p>
      <w:pPr>
        <w:spacing w:after="0"/>
        <w:sectPr>
          <w:pgSz w:w="17860" w:h="25260"/>
          <w:pgMar w:top="2160" w:right="2360" w:bottom="280" w:left="2400" w:header="708" w:footer="708"/>
          <w:pgNumType w:start="11"/>
          <w:cols w:space="708"/>
        </w:sectPr>
      </w:pPr>
    </w:p>
    <w:p>
      <w:pPr>
        <w:spacing w:before="33" w:line="384" w:lineRule="auto"/>
        <w:ind w:left="342" w:right="393" w:firstLine="112"/>
        <w:jc w:val="both"/>
        <w:rPr>
          <w:sz w:val="31"/>
        </w:rPr>
      </w:pPr>
      <w:r>
        <w:rPr>
          <w:color w:val="2A2A2A"/>
          <w:spacing w:val="-1"/>
          <w:sz w:val="31"/>
        </w:rPr>
        <w:t xml:space="preserve">煤矿在成本管理过程中，主要依靠的是企业的规章制度，这种硬约束条件来进行成本控  </w:t>
      </w:r>
      <w:r>
        <w:rPr>
          <w:color w:val="383838"/>
          <w:sz w:val="31"/>
        </w:rPr>
        <w:t xml:space="preserve">制，因此其成本管理制度也并不完善。在企业实际的成本管理工作中企业成本管理文化  这种软约束也有举足轻重的作用，只有充分调动广大员工生产的积极性和主动性，在煤  </w:t>
      </w:r>
      <w:r>
        <w:rPr>
          <w:color w:val="2A2A2A"/>
          <w:spacing w:val="3"/>
          <w:w w:val="105"/>
          <w:sz w:val="31"/>
        </w:rPr>
        <w:t>矿生产内部树</w:t>
      </w:r>
      <w:r>
        <w:rPr>
          <w:color w:val="484848"/>
          <w:spacing w:val="-27"/>
          <w:w w:val="105"/>
          <w:sz w:val="31"/>
        </w:rPr>
        <w:t>立全</w:t>
      </w:r>
      <w:r>
        <w:rPr>
          <w:color w:val="2A2A2A"/>
          <w:spacing w:val="-18"/>
          <w:w w:val="105"/>
          <w:sz w:val="31"/>
        </w:rPr>
        <w:t>员成本管理的科学理念，使得成本管理逐步成为冯家塔煤矿的</w:t>
      </w:r>
      <w:r>
        <w:rPr>
          <w:color w:val="575757"/>
          <w:spacing w:val="-16"/>
          <w:w w:val="105"/>
          <w:sz w:val="31"/>
        </w:rPr>
        <w:t>一</w:t>
      </w:r>
      <w:r>
        <w:rPr>
          <w:color w:val="383838"/>
          <w:spacing w:val="-2"/>
          <w:w w:val="105"/>
          <w:sz w:val="31"/>
        </w:rPr>
        <w:t xml:space="preserve">种文 </w:t>
      </w:r>
      <w:r>
        <w:rPr>
          <w:color w:val="2A2A2A"/>
          <w:spacing w:val="15"/>
          <w:w w:val="105"/>
          <w:sz w:val="31"/>
        </w:rPr>
        <w:t>化 模式，</w:t>
      </w:r>
      <w:r>
        <w:rPr>
          <w:color w:val="484848"/>
          <w:spacing w:val="-11"/>
          <w:w w:val="105"/>
          <w:sz w:val="31"/>
        </w:rPr>
        <w:t>只有形成了</w:t>
      </w:r>
      <w:r>
        <w:rPr>
          <w:color w:val="2A2A2A"/>
          <w:spacing w:val="-7"/>
          <w:w w:val="105"/>
          <w:sz w:val="31"/>
        </w:rPr>
        <w:t>科学的成本管理运</w:t>
      </w:r>
      <w:r>
        <w:rPr>
          <w:color w:val="484848"/>
          <w:spacing w:val="-14"/>
          <w:w w:val="105"/>
          <w:sz w:val="31"/>
        </w:rPr>
        <w:t>行</w:t>
      </w:r>
      <w:r>
        <w:rPr>
          <w:color w:val="2A2A2A"/>
          <w:spacing w:val="-17"/>
          <w:w w:val="105"/>
          <w:sz w:val="31"/>
        </w:rPr>
        <w:t>机制，才能产生一种真正的内在的动</w:t>
      </w:r>
      <w:r>
        <w:rPr>
          <w:color w:val="484848"/>
          <w:spacing w:val="-33"/>
          <w:w w:val="105"/>
          <w:sz w:val="31"/>
        </w:rPr>
        <w:t>力。</w:t>
      </w:r>
      <w:r>
        <w:rPr>
          <w:color w:val="2A2A2A"/>
          <w:w w:val="105"/>
          <w:sz w:val="31"/>
        </w:rPr>
        <w:t>因此</w:t>
      </w:r>
      <w:r>
        <w:rPr>
          <w:color w:val="2A2A2A"/>
          <w:spacing w:val="-16"/>
          <w:w w:val="105"/>
          <w:sz w:val="31"/>
        </w:rPr>
        <w:t>成本管理文化的塑造过程也是成本管理活动中不可或缺的</w:t>
      </w:r>
      <w:r>
        <w:rPr>
          <w:color w:val="575757"/>
          <w:spacing w:val="-19"/>
          <w:w w:val="105"/>
          <w:sz w:val="31"/>
        </w:rPr>
        <w:t>一</w:t>
      </w:r>
      <w:r>
        <w:rPr>
          <w:color w:val="2A2A2A"/>
          <w:spacing w:val="-30"/>
          <w:w w:val="105"/>
          <w:sz w:val="31"/>
        </w:rPr>
        <w:t>部分，这</w:t>
      </w:r>
      <w:r>
        <w:rPr>
          <w:color w:val="575757"/>
          <w:spacing w:val="-10"/>
          <w:w w:val="105"/>
          <w:sz w:val="31"/>
        </w:rPr>
        <w:t>一</w:t>
      </w:r>
      <w:r>
        <w:rPr>
          <w:color w:val="2A2A2A"/>
          <w:spacing w:val="-5"/>
          <w:w w:val="105"/>
          <w:sz w:val="31"/>
        </w:rPr>
        <w:t xml:space="preserve">部分恰恰也是目 </w:t>
      </w:r>
      <w:r>
        <w:rPr>
          <w:color w:val="2A2A2A"/>
          <w:spacing w:val="8"/>
          <w:w w:val="105"/>
          <w:sz w:val="31"/>
        </w:rPr>
        <w:t>前</w:t>
      </w:r>
      <w:r>
        <w:rPr>
          <w:color w:val="484848"/>
          <w:spacing w:val="-12"/>
          <w:w w:val="105"/>
          <w:sz w:val="31"/>
        </w:rPr>
        <w:t>冯家</w:t>
      </w:r>
      <w:r>
        <w:rPr>
          <w:color w:val="2A2A2A"/>
          <w:spacing w:val="-12"/>
          <w:w w:val="105"/>
          <w:sz w:val="31"/>
        </w:rPr>
        <w:t>塔煤矿成本管理模式所缺失的部分。</w:t>
      </w:r>
    </w:p>
    <w:p>
      <w:pPr>
        <w:pStyle w:val="ListParagraph"/>
        <w:numPr>
          <w:ilvl w:val="2"/>
          <w:numId w:val="10"/>
        </w:numPr>
        <w:tabs>
          <w:tab w:val="left" w:pos="1176"/>
        </w:tabs>
        <w:spacing w:before="148" w:after="0" w:line="240" w:lineRule="auto"/>
        <w:ind w:left="1175" w:right="0" w:hanging="739"/>
        <w:jc w:val="both"/>
        <w:rPr>
          <w:rFonts w:ascii="Times New Roman" w:eastAsia="Times New Roman"/>
          <w:color w:val="2A2A2A"/>
          <w:sz w:val="31"/>
        </w:rPr>
      </w:pPr>
      <w:r>
        <w:rPr>
          <w:color w:val="2A2A2A"/>
          <w:spacing w:val="-10"/>
          <w:w w:val="105"/>
          <w:sz w:val="31"/>
        </w:rPr>
        <w:t>忽略成本信息系统的重要性</w:t>
      </w:r>
    </w:p>
    <w:p>
      <w:pPr>
        <w:pStyle w:val="BodyText"/>
        <w:spacing w:before="2"/>
      </w:pPr>
    </w:p>
    <w:p>
      <w:pPr>
        <w:tabs>
          <w:tab w:val="left" w:pos="9061"/>
        </w:tabs>
        <w:spacing w:before="1" w:line="384" w:lineRule="auto"/>
        <w:ind w:left="416" w:right="303" w:firstLine="670"/>
        <w:jc w:val="left"/>
        <w:rPr>
          <w:sz w:val="31"/>
        </w:rPr>
      </w:pPr>
      <w:r>
        <w:rPr>
          <w:color w:val="383838"/>
          <w:sz w:val="31"/>
        </w:rPr>
        <w:t xml:space="preserve">冯家塔煤矿的管理者由千缺乏对成本信息系统的重视，不太理解信息要靠成本信息  </w:t>
      </w:r>
      <w:r>
        <w:rPr>
          <w:color w:val="2A2A2A"/>
          <w:spacing w:val="13"/>
          <w:sz w:val="31"/>
        </w:rPr>
        <w:t>系</w:t>
      </w:r>
      <w:r>
        <w:rPr>
          <w:color w:val="2A2A2A"/>
          <w:sz w:val="31"/>
        </w:rPr>
        <w:t>统来收集、</w:t>
      </w:r>
      <w:r>
        <w:rPr>
          <w:color w:val="2A2A2A"/>
          <w:spacing w:val="-5"/>
          <w:sz w:val="31"/>
        </w:rPr>
        <w:t>加</w:t>
      </w:r>
      <w:r>
        <w:rPr>
          <w:color w:val="2A2A2A"/>
          <w:sz w:val="31"/>
        </w:rPr>
        <w:t>工和提</w:t>
      </w:r>
      <w:r>
        <w:rPr>
          <w:color w:val="2A2A2A"/>
          <w:spacing w:val="-46"/>
          <w:sz w:val="31"/>
        </w:rPr>
        <w:t>供</w:t>
      </w:r>
      <w:r>
        <w:rPr>
          <w:color w:val="2A2A2A"/>
          <w:sz w:val="31"/>
        </w:rPr>
        <w:t>，因</w:t>
      </w:r>
      <w:r>
        <w:rPr>
          <w:color w:val="2A2A2A"/>
          <w:spacing w:val="-129"/>
          <w:sz w:val="31"/>
        </w:rPr>
        <w:t xml:space="preserve"> </w:t>
      </w:r>
      <w:r>
        <w:rPr>
          <w:color w:val="2A2A2A"/>
          <w:spacing w:val="-10"/>
          <w:sz w:val="31"/>
        </w:rPr>
        <w:t>此</w:t>
      </w:r>
      <w:r>
        <w:rPr>
          <w:color w:val="2A2A2A"/>
          <w:sz w:val="31"/>
        </w:rPr>
        <w:t>，对</w:t>
      </w:r>
      <w:r>
        <w:rPr>
          <w:color w:val="2A2A2A"/>
          <w:spacing w:val="-129"/>
          <w:sz w:val="31"/>
        </w:rPr>
        <w:t xml:space="preserve"> </w:t>
      </w:r>
      <w:r>
        <w:rPr>
          <w:color w:val="2A2A2A"/>
          <w:sz w:val="31"/>
        </w:rPr>
        <w:t>成本信息</w:t>
      </w:r>
      <w:r>
        <w:rPr>
          <w:color w:val="2A2A2A"/>
          <w:spacing w:val="-80"/>
          <w:sz w:val="31"/>
        </w:rPr>
        <w:t xml:space="preserve"> </w:t>
      </w:r>
      <w:r>
        <w:rPr>
          <w:color w:val="2A2A2A"/>
          <w:sz w:val="31"/>
        </w:rPr>
        <w:t>系统在冯家塔煤</w:t>
        <w:tab/>
        <w:t>矿</w:t>
      </w:r>
      <w:r>
        <w:rPr>
          <w:color w:val="2A2A2A"/>
          <w:spacing w:val="-25"/>
          <w:sz w:val="31"/>
        </w:rPr>
        <w:t>的</w:t>
      </w:r>
      <w:r>
        <w:rPr>
          <w:color w:val="2A2A2A"/>
          <w:sz w:val="31"/>
        </w:rPr>
        <w:t>生产</w:t>
      </w:r>
      <w:r>
        <w:rPr>
          <w:color w:val="2A2A2A"/>
          <w:spacing w:val="-46"/>
          <w:sz w:val="31"/>
        </w:rPr>
        <w:t>中</w:t>
      </w:r>
      <w:r>
        <w:rPr>
          <w:color w:val="2A2A2A"/>
          <w:sz w:val="31"/>
        </w:rPr>
        <w:t>的</w:t>
      </w:r>
      <w:r>
        <w:rPr>
          <w:color w:val="484848"/>
          <w:spacing w:val="-29"/>
          <w:sz w:val="31"/>
        </w:rPr>
        <w:t>实</w:t>
      </w:r>
      <w:r>
        <w:rPr>
          <w:color w:val="2A2A2A"/>
          <w:spacing w:val="6"/>
          <w:sz w:val="31"/>
        </w:rPr>
        <w:t>际</w:t>
      </w:r>
      <w:r>
        <w:rPr>
          <w:color w:val="2A2A2A"/>
          <w:sz w:val="31"/>
        </w:rPr>
        <w:t xml:space="preserve">价值和 意义缺乏必要的重视，以致千使得煤矿在成本信息的管理上产生许多问题。首要的问题  就是成本信息不真实，在采集的过程中可能受到太多现实的阻挠，比如说很多管理者由   </w:t>
      </w:r>
      <w:r>
        <w:rPr>
          <w:color w:val="575757"/>
          <w:spacing w:val="-26"/>
          <w:sz w:val="31"/>
        </w:rPr>
        <w:t>千</w:t>
      </w:r>
      <w:r>
        <w:rPr>
          <w:color w:val="2A2A2A"/>
          <w:spacing w:val="3"/>
          <w:sz w:val="31"/>
        </w:rPr>
        <w:t>奖</w:t>
      </w:r>
      <w:r>
        <w:rPr>
          <w:color w:val="2A2A2A"/>
          <w:sz w:val="31"/>
        </w:rPr>
        <w:t>罚或其它原因，</w:t>
      </w:r>
      <w:r>
        <w:rPr>
          <w:color w:val="2A2A2A"/>
          <w:spacing w:val="-60"/>
          <w:sz w:val="31"/>
        </w:rPr>
        <w:t xml:space="preserve"> </w:t>
      </w:r>
      <w:r>
        <w:rPr>
          <w:color w:val="2A2A2A"/>
          <w:sz w:val="31"/>
        </w:rPr>
        <w:t>任意</w:t>
      </w:r>
      <w:r>
        <w:rPr>
          <w:color w:val="2A2A2A"/>
          <w:spacing w:val="-42"/>
          <w:sz w:val="31"/>
        </w:rPr>
        <w:t>捏</w:t>
      </w:r>
      <w:r>
        <w:rPr>
          <w:color w:val="2A2A2A"/>
          <w:sz w:val="31"/>
        </w:rPr>
        <w:t>造</w:t>
      </w:r>
      <w:r>
        <w:rPr>
          <w:color w:val="2A2A2A"/>
          <w:spacing w:val="-25"/>
          <w:sz w:val="31"/>
        </w:rPr>
        <w:t>和</w:t>
      </w:r>
      <w:r>
        <w:rPr>
          <w:color w:val="2A2A2A"/>
          <w:sz w:val="31"/>
        </w:rPr>
        <w:t>编制</w:t>
      </w:r>
      <w:r>
        <w:rPr>
          <w:color w:val="2A2A2A"/>
          <w:spacing w:val="-31"/>
          <w:sz w:val="31"/>
        </w:rPr>
        <w:t>成</w:t>
      </w:r>
      <w:r>
        <w:rPr>
          <w:color w:val="2A2A2A"/>
          <w:sz w:val="31"/>
        </w:rPr>
        <w:t>本资</w:t>
      </w:r>
      <w:r>
        <w:rPr>
          <w:color w:val="2A2A2A"/>
          <w:spacing w:val="-38"/>
          <w:sz w:val="31"/>
        </w:rPr>
        <w:t>料</w:t>
      </w:r>
      <w:r>
        <w:rPr>
          <w:color w:val="2A2A2A"/>
          <w:sz w:val="31"/>
        </w:rPr>
        <w:t>，使</w:t>
      </w:r>
      <w:r>
        <w:rPr>
          <w:color w:val="2A2A2A"/>
          <w:spacing w:val="121"/>
          <w:sz w:val="31"/>
        </w:rPr>
        <w:t xml:space="preserve"> </w:t>
      </w:r>
      <w:r>
        <w:rPr>
          <w:color w:val="2A2A2A"/>
          <w:sz w:val="31"/>
        </w:rPr>
        <w:t>得许多</w:t>
      </w:r>
      <w:r>
        <w:rPr>
          <w:color w:val="2A2A2A"/>
          <w:spacing w:val="-74"/>
          <w:sz w:val="31"/>
        </w:rPr>
        <w:t>成</w:t>
      </w:r>
      <w:r>
        <w:rPr>
          <w:color w:val="2A2A2A"/>
          <w:sz w:val="31"/>
        </w:rPr>
        <w:t>本信息缺乏</w:t>
      </w:r>
      <w:r>
        <w:rPr>
          <w:color w:val="2A2A2A"/>
          <w:spacing w:val="-108"/>
          <w:sz w:val="31"/>
        </w:rPr>
        <w:t>真</w:t>
      </w:r>
      <w:r>
        <w:rPr>
          <w:color w:val="2A2A2A"/>
          <w:sz w:val="31"/>
        </w:rPr>
        <w:t>实</w:t>
      </w:r>
      <w:r>
        <w:rPr>
          <w:color w:val="2A2A2A"/>
          <w:spacing w:val="-12"/>
          <w:sz w:val="31"/>
        </w:rPr>
        <w:t>性</w:t>
      </w:r>
      <w:r>
        <w:rPr>
          <w:color w:val="2A2A2A"/>
          <w:w w:val="85"/>
          <w:sz w:val="31"/>
        </w:rPr>
        <w:t xml:space="preserve">； </w:t>
      </w:r>
      <w:r>
        <w:rPr>
          <w:color w:val="2A2A2A"/>
          <w:spacing w:val="20"/>
          <w:w w:val="85"/>
          <w:sz w:val="31"/>
        </w:rPr>
        <w:t xml:space="preserve"> </w:t>
      </w:r>
      <w:r>
        <w:rPr>
          <w:color w:val="2A2A2A"/>
          <w:sz w:val="31"/>
        </w:rPr>
        <w:t xml:space="preserve">其次， </w:t>
      </w:r>
      <w:r>
        <w:rPr>
          <w:color w:val="2A2A2A"/>
          <w:spacing w:val="-5"/>
          <w:sz w:val="31"/>
        </w:rPr>
        <w:t>由</w:t>
      </w:r>
      <w:r>
        <w:rPr>
          <w:color w:val="2A2A2A"/>
          <w:sz w:val="31"/>
        </w:rPr>
        <w:t>千煤</w:t>
      </w:r>
      <w:r>
        <w:rPr>
          <w:color w:val="2A2A2A"/>
          <w:spacing w:val="-50"/>
          <w:sz w:val="31"/>
        </w:rPr>
        <w:t>矿</w:t>
      </w:r>
      <w:r>
        <w:rPr>
          <w:color w:val="2A2A2A"/>
          <w:sz w:val="31"/>
        </w:rPr>
        <w:t>对</w:t>
      </w:r>
      <w:r>
        <w:rPr>
          <w:color w:val="2A2A2A"/>
          <w:spacing w:val="-24"/>
          <w:sz w:val="31"/>
        </w:rPr>
        <w:t>成</w:t>
      </w:r>
      <w:r>
        <w:rPr>
          <w:color w:val="2A2A2A"/>
          <w:sz w:val="31"/>
        </w:rPr>
        <w:t>本信息缺乏重视，</w:t>
      </w:r>
      <w:r>
        <w:rPr>
          <w:color w:val="2A2A2A"/>
          <w:spacing w:val="-179"/>
          <w:sz w:val="31"/>
        </w:rPr>
        <w:t>以</w:t>
      </w:r>
      <w:r>
        <w:rPr>
          <w:color w:val="2A2A2A"/>
          <w:sz w:val="31"/>
        </w:rPr>
        <w:t>致千在</w:t>
      </w:r>
      <w:r>
        <w:rPr>
          <w:color w:val="2A2A2A"/>
          <w:spacing w:val="-52"/>
          <w:sz w:val="31"/>
        </w:rPr>
        <w:t>成</w:t>
      </w:r>
      <w:r>
        <w:rPr>
          <w:color w:val="2A2A2A"/>
          <w:sz w:val="31"/>
        </w:rPr>
        <w:t>本信息收</w:t>
      </w:r>
      <w:r>
        <w:rPr>
          <w:color w:val="2A2A2A"/>
          <w:spacing w:val="-4"/>
          <w:sz w:val="31"/>
        </w:rPr>
        <w:t>集</w:t>
      </w:r>
      <w:r>
        <w:rPr>
          <w:color w:val="2A2A2A"/>
          <w:sz w:val="31"/>
        </w:rPr>
        <w:t>方面不是</w:t>
      </w:r>
      <w:r>
        <w:rPr>
          <w:color w:val="2A2A2A"/>
          <w:spacing w:val="-96"/>
          <w:sz w:val="31"/>
        </w:rPr>
        <w:t>很</w:t>
      </w:r>
      <w:r>
        <w:rPr>
          <w:color w:val="2A2A2A"/>
          <w:sz w:val="31"/>
        </w:rPr>
        <w:t>全面，而且相</w:t>
      </w:r>
      <w:r>
        <w:rPr>
          <w:color w:val="2A2A2A"/>
          <w:spacing w:val="-143"/>
          <w:sz w:val="31"/>
        </w:rPr>
        <w:t>对</w:t>
      </w:r>
      <w:r>
        <w:rPr>
          <w:color w:val="484848"/>
          <w:spacing w:val="-25"/>
          <w:sz w:val="31"/>
        </w:rPr>
        <w:t>千</w:t>
      </w:r>
      <w:r>
        <w:rPr>
          <w:color w:val="2A2A2A"/>
          <w:sz w:val="31"/>
        </w:rPr>
        <w:t xml:space="preserve">其      他行业，煤炭行业的成本信息比较闭塞，造成冯家塔煤矿的成本信息采集缺乏广度，进  </w:t>
      </w:r>
      <w:r>
        <w:rPr>
          <w:color w:val="383838"/>
          <w:sz w:val="31"/>
        </w:rPr>
        <w:t>而</w:t>
      </w:r>
      <w:r>
        <w:rPr>
          <w:color w:val="383838"/>
          <w:spacing w:val="9"/>
          <w:sz w:val="31"/>
        </w:rPr>
        <w:t>使</w:t>
      </w:r>
      <w:r>
        <w:rPr>
          <w:color w:val="383838"/>
          <w:sz w:val="31"/>
        </w:rPr>
        <w:t>得</w:t>
      </w:r>
      <w:r>
        <w:rPr>
          <w:color w:val="383838"/>
          <w:spacing w:val="-26"/>
          <w:sz w:val="31"/>
        </w:rPr>
        <w:t>煤</w:t>
      </w:r>
      <w:r>
        <w:rPr>
          <w:color w:val="383838"/>
          <w:sz w:val="31"/>
        </w:rPr>
        <w:t>矿</w:t>
      </w:r>
      <w:r>
        <w:rPr>
          <w:color w:val="383838"/>
          <w:spacing w:val="-28"/>
          <w:sz w:val="31"/>
        </w:rPr>
        <w:t>在</w:t>
      </w:r>
      <w:r>
        <w:rPr>
          <w:color w:val="575757"/>
          <w:spacing w:val="-20"/>
          <w:sz w:val="31"/>
        </w:rPr>
        <w:t>一</w:t>
      </w:r>
      <w:r>
        <w:rPr>
          <w:color w:val="383838"/>
          <w:sz w:val="31"/>
        </w:rPr>
        <w:t>些方面</w:t>
      </w:r>
      <w:r>
        <w:rPr>
          <w:color w:val="383838"/>
          <w:spacing w:val="-6"/>
          <w:sz w:val="31"/>
        </w:rPr>
        <w:t>的</w:t>
      </w:r>
      <w:r>
        <w:rPr>
          <w:color w:val="383838"/>
          <w:sz w:val="31"/>
        </w:rPr>
        <w:t>经</w:t>
      </w:r>
      <w:r>
        <w:rPr>
          <w:color w:val="383838"/>
          <w:spacing w:val="-35"/>
          <w:sz w:val="31"/>
        </w:rPr>
        <w:t>营</w:t>
      </w:r>
      <w:r>
        <w:rPr>
          <w:color w:val="383838"/>
          <w:sz w:val="31"/>
        </w:rPr>
        <w:t>决策受</w:t>
      </w:r>
      <w:r>
        <w:rPr>
          <w:color w:val="383838"/>
          <w:spacing w:val="-67"/>
          <w:sz w:val="31"/>
        </w:rPr>
        <w:t>到</w:t>
      </w:r>
      <w:r>
        <w:rPr>
          <w:color w:val="383838"/>
          <w:spacing w:val="9"/>
          <w:sz w:val="31"/>
        </w:rPr>
        <w:t>很</w:t>
      </w:r>
      <w:r>
        <w:rPr>
          <w:color w:val="383838"/>
          <w:sz w:val="31"/>
        </w:rPr>
        <w:t>大影响，甚至影响到企业</w:t>
      </w:r>
      <w:r>
        <w:rPr>
          <w:color w:val="383838"/>
          <w:spacing w:val="-96"/>
          <w:sz w:val="31"/>
        </w:rPr>
        <w:t>的</w:t>
      </w:r>
      <w:r>
        <w:rPr>
          <w:color w:val="383838"/>
          <w:sz w:val="31"/>
        </w:rPr>
        <w:t>市场竞争能</w:t>
      </w:r>
      <w:r>
        <w:rPr>
          <w:color w:val="383838"/>
          <w:spacing w:val="-66"/>
          <w:sz w:val="31"/>
        </w:rPr>
        <w:t>力</w:t>
      </w:r>
      <w:r>
        <w:rPr>
          <w:color w:val="383838"/>
          <w:w w:val="85"/>
          <w:sz w:val="31"/>
        </w:rPr>
        <w:t>；最       后</w:t>
      </w:r>
      <w:r>
        <w:rPr>
          <w:color w:val="383838"/>
          <w:spacing w:val="83"/>
          <w:w w:val="85"/>
          <w:sz w:val="31"/>
        </w:rPr>
        <w:t xml:space="preserve"> </w:t>
      </w:r>
      <w:r>
        <w:rPr>
          <w:color w:val="383838"/>
          <w:sz w:val="31"/>
        </w:rPr>
        <w:t>，</w:t>
      </w:r>
      <w:r>
        <w:rPr>
          <w:color w:val="383838"/>
          <w:spacing w:val="21"/>
          <w:sz w:val="31"/>
        </w:rPr>
        <w:t>由</w:t>
      </w:r>
      <w:r>
        <w:rPr>
          <w:color w:val="383838"/>
          <w:sz w:val="31"/>
        </w:rPr>
        <w:t>千成</w:t>
      </w:r>
      <w:r>
        <w:rPr>
          <w:color w:val="383838"/>
          <w:spacing w:val="-51"/>
          <w:sz w:val="31"/>
        </w:rPr>
        <w:t>本</w:t>
      </w:r>
      <w:r>
        <w:rPr>
          <w:color w:val="383838"/>
          <w:sz w:val="31"/>
        </w:rPr>
        <w:t>信息</w:t>
      </w:r>
      <w:r>
        <w:rPr>
          <w:color w:val="383838"/>
          <w:spacing w:val="-32"/>
          <w:sz w:val="31"/>
        </w:rPr>
        <w:t>不</w:t>
      </w:r>
      <w:r>
        <w:rPr>
          <w:color w:val="383838"/>
          <w:sz w:val="31"/>
        </w:rPr>
        <w:t>全面</w:t>
      </w:r>
      <w:r>
        <w:rPr>
          <w:color w:val="383838"/>
          <w:spacing w:val="-19"/>
          <w:sz w:val="31"/>
        </w:rPr>
        <w:t>和</w:t>
      </w:r>
      <w:r>
        <w:rPr>
          <w:color w:val="383838"/>
          <w:sz w:val="31"/>
        </w:rPr>
        <w:t>不</w:t>
      </w:r>
      <w:r>
        <w:rPr>
          <w:color w:val="383838"/>
          <w:spacing w:val="-30"/>
          <w:sz w:val="31"/>
        </w:rPr>
        <w:t>真</w:t>
      </w:r>
      <w:r>
        <w:rPr>
          <w:color w:val="383838"/>
          <w:spacing w:val="-23"/>
          <w:sz w:val="31"/>
        </w:rPr>
        <w:t>实</w:t>
      </w:r>
      <w:r>
        <w:rPr>
          <w:color w:val="111111"/>
          <w:spacing w:val="-24"/>
          <w:sz w:val="31"/>
        </w:rPr>
        <w:t>，</w:t>
      </w:r>
      <w:r>
        <w:rPr>
          <w:color w:val="111111"/>
          <w:spacing w:val="-17"/>
          <w:sz w:val="31"/>
        </w:rPr>
        <w:t>加</w:t>
      </w:r>
      <w:r>
        <w:rPr>
          <w:color w:val="383838"/>
          <w:sz w:val="31"/>
        </w:rPr>
        <w:t>之传递不及时，使得处理</w:t>
      </w:r>
      <w:r>
        <w:rPr>
          <w:color w:val="383838"/>
          <w:spacing w:val="-57"/>
          <w:sz w:val="31"/>
        </w:rPr>
        <w:t>成</w:t>
      </w:r>
      <w:r>
        <w:rPr>
          <w:color w:val="383838"/>
          <w:sz w:val="31"/>
        </w:rPr>
        <w:t>本信息显得</w:t>
      </w:r>
      <w:r>
        <w:rPr>
          <w:color w:val="383838"/>
          <w:spacing w:val="-100"/>
          <w:sz w:val="31"/>
        </w:rPr>
        <w:t>比</w:t>
      </w:r>
      <w:r>
        <w:rPr>
          <w:color w:val="383838"/>
          <w:sz w:val="31"/>
        </w:rPr>
        <w:t>较</w:t>
      </w:r>
      <w:r>
        <w:rPr>
          <w:color w:val="383838"/>
          <w:spacing w:val="-27"/>
          <w:sz w:val="31"/>
        </w:rPr>
        <w:t>分</w:t>
      </w:r>
      <w:r>
        <w:rPr>
          <w:color w:val="383838"/>
          <w:sz w:val="31"/>
        </w:rPr>
        <w:t>散</w:t>
      </w:r>
      <w:r>
        <w:rPr>
          <w:color w:val="383838"/>
          <w:spacing w:val="-11"/>
          <w:sz w:val="31"/>
        </w:rPr>
        <w:t>。</w:t>
      </w:r>
    </w:p>
    <w:p>
      <w:pPr>
        <w:spacing w:before="0" w:line="381" w:lineRule="auto"/>
        <w:ind w:left="412" w:right="428" w:firstLine="656"/>
        <w:jc w:val="both"/>
        <w:rPr>
          <w:sz w:val="31"/>
        </w:rPr>
      </w:pPr>
      <w:r>
        <w:rPr>
          <w:color w:val="2A2A2A"/>
          <w:spacing w:val="-29"/>
          <w:w w:val="105"/>
          <w:sz w:val="31"/>
        </w:rPr>
        <w:t>综上所述可知，造 成目 前我国 煤炭企业成本管理问题的原因，既有其行业生产的</w:t>
      </w:r>
      <w:r>
        <w:rPr>
          <w:color w:val="484848"/>
          <w:w w:val="105"/>
          <w:sz w:val="31"/>
        </w:rPr>
        <w:t>特</w:t>
      </w:r>
      <w:r>
        <w:rPr>
          <w:color w:val="2A2A2A"/>
          <w:sz w:val="31"/>
        </w:rPr>
        <w:t xml:space="preserve">殊性原因，也有其内部管理方法及企业文化构建方面的原因，这些原因的融合使得企业  在动态的市场竞争中缺乏战略观念，使得企业失去成本控制上的竞争优势。因此，我们  </w:t>
      </w:r>
      <w:r>
        <w:rPr>
          <w:color w:val="383838"/>
          <w:sz w:val="31"/>
        </w:rPr>
        <w:t xml:space="preserve">不仅要对传统成本管理的方法进行拓展，还要不断的拓宽传统成本管理的范围，去构建 </w:t>
      </w:r>
      <w:r>
        <w:rPr>
          <w:color w:val="484848"/>
          <w:spacing w:val="-20"/>
          <w:w w:val="105"/>
          <w:sz w:val="31"/>
        </w:rPr>
        <w:t>与企</w:t>
      </w:r>
      <w:r>
        <w:rPr>
          <w:color w:val="2A2A2A"/>
          <w:spacing w:val="-19"/>
          <w:w w:val="105"/>
          <w:sz w:val="31"/>
        </w:rPr>
        <w:t>业相适应的成本管理方法体系以达到成本的持续改善。</w:t>
      </w:r>
    </w:p>
    <w:p>
      <w:pPr>
        <w:spacing w:after="0" w:line="381" w:lineRule="auto"/>
        <w:jc w:val="both"/>
        <w:rPr>
          <w:sz w:val="31"/>
        </w:rPr>
        <w:sectPr>
          <w:pgSz w:w="17860" w:h="25260"/>
          <w:pgMar w:top="2160" w:right="2360" w:bottom="280" w:left="2400" w:header="708" w:footer="708"/>
          <w:pgNumType w:start="12"/>
          <w:cols w:space="708"/>
        </w:sectPr>
      </w:pPr>
    </w:p>
    <w:p>
      <w:pPr>
        <w:pStyle w:val="BodyText"/>
        <w:spacing w:before="33" w:line="386" w:lineRule="auto"/>
        <w:ind w:left="324" w:right="646" w:firstLine="624"/>
        <w:jc w:val="both"/>
      </w:pPr>
      <w:r>
        <w:rPr>
          <w:color w:val="6E6E6E"/>
        </w:rPr>
        <w:t>国家</w:t>
      </w:r>
      <w:r>
        <w:rPr>
          <w:color w:val="4B4B4B"/>
          <w:spacing w:val="4"/>
        </w:rPr>
        <w:t>宏观经济环境的改变，使</w:t>
      </w:r>
      <w:r>
        <w:rPr>
          <w:color w:val="6E6E6E"/>
          <w:spacing w:val="4"/>
        </w:rPr>
        <w:t>得煤  炭企业的脊理</w:t>
      </w:r>
      <w:r>
        <w:rPr>
          <w:color w:val="4B4B4B"/>
        </w:rPr>
        <w:t>理念也将随之进行相应的调整和变</w:t>
      </w:r>
      <w:r>
        <w:rPr>
          <w:color w:val="5D5D5D"/>
          <w:spacing w:val="-3"/>
        </w:rPr>
        <w:t>化。对千冯家塔煤矿来说</w:t>
      </w:r>
      <w:r>
        <w:rPr>
          <w:color w:val="383838"/>
          <w:spacing w:val="-32"/>
        </w:rPr>
        <w:t xml:space="preserve">， </w:t>
      </w:r>
      <w:r>
        <w:rPr>
          <w:color w:val="5D5D5D"/>
          <w:spacing w:val="-2"/>
        </w:rPr>
        <w:t>鉴千目前冯家塔煤矿成 本管理中存在</w:t>
      </w:r>
      <w:r>
        <w:rPr>
          <w:color w:val="383838"/>
          <w:spacing w:val="-11"/>
        </w:rPr>
        <w:t>的</w:t>
      </w:r>
      <w:r>
        <w:rPr>
          <w:color w:val="5D5D5D"/>
          <w:spacing w:val="12"/>
        </w:rPr>
        <w:t>问题</w:t>
      </w:r>
      <w:r>
        <w:rPr>
          <w:color w:val="383838"/>
          <w:spacing w:val="28"/>
        </w:rPr>
        <w:t xml:space="preserve">，设 </w:t>
      </w:r>
      <w:r>
        <w:rPr>
          <w:color w:val="6E6E6E"/>
          <w:spacing w:val="7"/>
        </w:rPr>
        <w:t>计 一套</w:t>
      </w:r>
      <w:r>
        <w:rPr>
          <w:color w:val="4B4B4B"/>
          <w:spacing w:val="10"/>
        </w:rPr>
        <w:t>适</w:t>
      </w:r>
      <w:r>
        <w:rPr>
          <w:color w:val="6E6E6E"/>
        </w:rPr>
        <w:t>合</w:t>
      </w:r>
      <w:r>
        <w:rPr>
          <w:color w:val="5D5D5D"/>
          <w:spacing w:val="-9"/>
        </w:rPr>
        <w:t>该企业的成本管理模式</w:t>
      </w:r>
      <w:r>
        <w:rPr>
          <w:color w:val="8E8E8E"/>
          <w:spacing w:val="1"/>
          <w:w w:val="65"/>
        </w:rPr>
        <w:t xml:space="preserve">伞         </w:t>
      </w:r>
      <w:r>
        <w:rPr>
          <w:color w:val="4B4B4B"/>
          <w:spacing w:val="-25"/>
        </w:rPr>
        <w:t>将</w:t>
      </w:r>
      <w:r>
        <w:rPr>
          <w:color w:val="6E6E6E"/>
          <w:spacing w:val="7"/>
        </w:rPr>
        <w:t>目标</w:t>
      </w:r>
      <w:r>
        <w:rPr>
          <w:color w:val="4B4B4B"/>
        </w:rPr>
        <w:t>成本</w:t>
      </w:r>
      <w:r>
        <w:rPr>
          <w:color w:val="6E6E6E"/>
          <w:spacing w:val="17"/>
        </w:rPr>
        <w:t>法</w:t>
      </w:r>
      <w:r>
        <w:rPr>
          <w:color w:val="4B4B4B"/>
          <w:spacing w:val="-6"/>
        </w:rPr>
        <w:t>和作</w:t>
      </w:r>
      <w:r>
        <w:rPr>
          <w:color w:val="6E6E6E"/>
          <w:spacing w:val="4"/>
        </w:rPr>
        <w:t>用</w:t>
      </w:r>
      <w:r>
        <w:rPr>
          <w:color w:val="383838"/>
          <w:spacing w:val="6"/>
        </w:rPr>
        <w:t>成本法，以便</w:t>
      </w:r>
      <w:r>
        <w:rPr>
          <w:color w:val="6E6E6E"/>
          <w:spacing w:val="-4"/>
        </w:rPr>
        <w:t>完善</w:t>
      </w:r>
      <w:r>
        <w:rPr>
          <w:color w:val="4B4B4B"/>
          <w:spacing w:val="-2"/>
        </w:rPr>
        <w:t>和加强冯家塔</w:t>
      </w:r>
      <w:r>
        <w:rPr>
          <w:color w:val="6E6E6E"/>
          <w:spacing w:val="13"/>
        </w:rPr>
        <w:t>煤</w:t>
      </w:r>
      <w:r>
        <w:rPr>
          <w:color w:val="4B4B4B"/>
        </w:rPr>
        <w:t>矿成</w:t>
      </w:r>
      <w:r>
        <w:rPr>
          <w:color w:val="4B4B4B"/>
          <w:spacing w:val="5"/>
        </w:rPr>
        <w:t>本</w:t>
      </w:r>
      <w:r>
        <w:rPr>
          <w:color w:val="6E6E6E"/>
          <w:spacing w:val="-4"/>
        </w:rPr>
        <w:t>管理</w:t>
      </w:r>
      <w:r>
        <w:rPr>
          <w:color w:val="4B4B4B"/>
          <w:spacing w:val="-6"/>
        </w:rPr>
        <w:t>的科学性，这将对冯家塔煤矿成本管理具有非常</w:t>
      </w:r>
      <w:r>
        <w:rPr>
          <w:color w:val="6E6E6E"/>
          <w:spacing w:val="-5"/>
        </w:rPr>
        <w:t>重</w:t>
      </w:r>
      <w:r>
        <w:rPr>
          <w:color w:val="4B4B4B"/>
          <w:spacing w:val="-11"/>
        </w:rPr>
        <w:t>要的意义</w:t>
      </w:r>
      <w:r>
        <w:rPr>
          <w:color w:val="6E6E6E"/>
        </w:rPr>
        <w:t>。</w:t>
      </w:r>
    </w:p>
    <w:p>
      <w:pPr>
        <w:pStyle w:val="BodyText"/>
        <w:spacing w:before="4"/>
        <w:rPr>
          <w:sz w:val="22"/>
        </w:rPr>
      </w:pPr>
    </w:p>
    <w:p>
      <w:pPr>
        <w:pStyle w:val="Heading2"/>
        <w:numPr>
          <w:ilvl w:val="1"/>
          <w:numId w:val="8"/>
        </w:numPr>
        <w:tabs>
          <w:tab w:val="left" w:pos="953"/>
        </w:tabs>
        <w:spacing w:before="0" w:after="0" w:line="240" w:lineRule="auto"/>
        <w:ind w:left="952" w:right="0" w:hanging="620"/>
        <w:jc w:val="left"/>
        <w:rPr>
          <w:rFonts w:ascii="Arial" w:eastAsia="Arial"/>
          <w:color w:val="262626"/>
        </w:rPr>
      </w:pPr>
      <w:r>
        <w:rPr>
          <w:color w:val="262626"/>
          <w:spacing w:val="-7"/>
          <w:w w:val="110"/>
        </w:rPr>
        <w:t>冯家塔煤矿成本管</w:t>
      </w:r>
      <w:r>
        <w:rPr>
          <w:color w:val="4B4B4B"/>
          <w:spacing w:val="-5"/>
          <w:w w:val="110"/>
        </w:rPr>
        <w:t>理</w:t>
      </w:r>
      <w:r>
        <w:rPr>
          <w:color w:val="262626"/>
          <w:spacing w:val="3"/>
          <w:w w:val="110"/>
        </w:rPr>
        <w:t>创新的原则</w:t>
      </w:r>
    </w:p>
    <w:p>
      <w:pPr>
        <w:pStyle w:val="BodyText"/>
        <w:spacing w:before="197" w:line="384" w:lineRule="auto"/>
        <w:ind w:left="319" w:right="534" w:firstLine="672"/>
      </w:pPr>
      <w:r>
        <w:rPr>
          <w:color w:val="5D5D5D"/>
          <w:spacing w:val="-6"/>
        </w:rPr>
        <w:t>冯家塔煤矿</w:t>
      </w:r>
      <w:r>
        <w:rPr>
          <w:color w:val="383838"/>
          <w:spacing w:val="1"/>
        </w:rPr>
        <w:t>的成</w:t>
      </w:r>
      <w:r>
        <w:rPr>
          <w:color w:val="6E6E6E"/>
          <w:spacing w:val="-6"/>
        </w:rPr>
        <w:t>本管</w:t>
      </w:r>
      <w:r>
        <w:rPr>
          <w:color w:val="4B4B4B"/>
          <w:spacing w:val="-3"/>
        </w:rPr>
        <w:t>理创新，必 须要基千企业的实际生</w:t>
      </w:r>
      <w:r>
        <w:rPr>
          <w:color w:val="6E6E6E"/>
          <w:spacing w:val="-4"/>
        </w:rPr>
        <w:t>产能</w:t>
      </w:r>
      <w:r>
        <w:rPr>
          <w:color w:val="4B4B4B"/>
          <w:spacing w:val="-1"/>
        </w:rPr>
        <w:t>力和管</w:t>
      </w:r>
      <w:r>
        <w:rPr>
          <w:color w:val="6E6E6E"/>
        </w:rPr>
        <w:t>理现</w:t>
      </w:r>
      <w:r>
        <w:rPr>
          <w:color w:val="4B4B4B"/>
          <w:spacing w:val="6"/>
        </w:rPr>
        <w:t>状，进  行有</w:t>
      </w:r>
      <w:r>
        <w:rPr>
          <w:color w:val="6E6E6E"/>
          <w:spacing w:val="-7"/>
        </w:rPr>
        <w:t>步</w:t>
      </w:r>
      <w:r>
        <w:rPr>
          <w:color w:val="4B4B4B"/>
          <w:spacing w:val="-6"/>
        </w:rPr>
        <w:t>骤地优化和改革</w:t>
      </w:r>
      <w:r>
        <w:rPr>
          <w:color w:val="6E6E6E"/>
          <w:spacing w:val="-15"/>
        </w:rPr>
        <w:t>。</w:t>
      </w:r>
      <w:r>
        <w:rPr>
          <w:color w:val="4B4B4B"/>
          <w:spacing w:val="4"/>
        </w:rPr>
        <w:t xml:space="preserve">其主要实现目的，    </w:t>
      </w:r>
      <w:r>
        <w:rPr>
          <w:color w:val="6E6E6E"/>
          <w:spacing w:val="11"/>
        </w:rPr>
        <w:t>是形</w:t>
      </w:r>
      <w:r>
        <w:rPr>
          <w:color w:val="4B4B4B"/>
          <w:spacing w:val="-5"/>
        </w:rPr>
        <w:t>成一套科</w:t>
      </w:r>
      <w:r>
        <w:rPr>
          <w:color w:val="6E6E6E"/>
          <w:spacing w:val="-14"/>
        </w:rPr>
        <w:t>学</w:t>
      </w:r>
      <w:r>
        <w:rPr>
          <w:color w:val="4B4B4B"/>
          <w:spacing w:val="-15"/>
        </w:rPr>
        <w:t>的、</w:t>
      </w:r>
      <w:r>
        <w:rPr>
          <w:color w:val="6E6E6E"/>
          <w:spacing w:val="-22"/>
        </w:rPr>
        <w:t>高效</w:t>
      </w:r>
      <w:r>
        <w:rPr>
          <w:color w:val="4B4B4B"/>
        </w:rPr>
        <w:t>的成本管理模式，从而</w:t>
      </w:r>
      <w:r>
        <w:rPr>
          <w:color w:val="4B4B4B"/>
          <w:spacing w:val="-8"/>
        </w:rPr>
        <w:t>使企业的</w:t>
      </w:r>
      <w:r>
        <w:rPr>
          <w:color w:val="6E6E6E"/>
          <w:spacing w:val="8"/>
        </w:rPr>
        <w:t>生产</w:t>
      </w:r>
      <w:r>
        <w:rPr>
          <w:color w:val="4B4B4B"/>
          <w:spacing w:val="-10"/>
        </w:rPr>
        <w:t>效率提升、经济效</w:t>
      </w:r>
      <w:r>
        <w:rPr>
          <w:color w:val="6E6E6E"/>
          <w:spacing w:val="-8"/>
        </w:rPr>
        <w:t>益提高等。在实际生产中</w:t>
      </w:r>
      <w:r>
        <w:rPr>
          <w:color w:val="4B4B4B"/>
          <w:spacing w:val="-12"/>
        </w:rPr>
        <w:t>，使</w:t>
      </w:r>
      <w:r>
        <w:rPr>
          <w:color w:val="6E6E6E"/>
          <w:spacing w:val="16"/>
        </w:rPr>
        <w:t>用</w:t>
      </w:r>
      <w:r>
        <w:rPr>
          <w:color w:val="4B4B4B"/>
          <w:spacing w:val="-11"/>
        </w:rPr>
        <w:t>科</w:t>
      </w:r>
      <w:r>
        <w:rPr>
          <w:color w:val="6E6E6E"/>
          <w:spacing w:val="-5"/>
        </w:rPr>
        <w:t>学</w:t>
      </w:r>
      <w:r>
        <w:rPr>
          <w:color w:val="4B4B4B"/>
          <w:spacing w:val="1"/>
        </w:rPr>
        <w:t>的成本</w:t>
      </w:r>
      <w:r>
        <w:rPr>
          <w:color w:val="6E6E6E"/>
          <w:spacing w:val="18"/>
        </w:rPr>
        <w:t>管</w:t>
      </w:r>
      <w:r>
        <w:rPr>
          <w:color w:val="4B4B4B"/>
          <w:spacing w:val="6"/>
        </w:rPr>
        <w:t>理模式</w:t>
      </w:r>
      <w:r>
        <w:rPr>
          <w:color w:val="111111"/>
        </w:rPr>
        <w:t xml:space="preserve">，     </w:t>
      </w:r>
      <w:r>
        <w:rPr>
          <w:color w:val="383838"/>
          <w:spacing w:val="-21"/>
        </w:rPr>
        <w:t>也能使</w:t>
      </w:r>
      <w:r>
        <w:rPr>
          <w:color w:val="6E6E6E"/>
        </w:rPr>
        <w:t>得</w:t>
      </w:r>
      <w:r>
        <w:rPr>
          <w:color w:val="4B4B4B"/>
          <w:spacing w:val="-5"/>
        </w:rPr>
        <w:t>企业</w:t>
      </w:r>
      <w:r>
        <w:rPr>
          <w:color w:val="6E6E6E"/>
          <w:spacing w:val="-8"/>
        </w:rPr>
        <w:t>全员职工的主</w:t>
      </w:r>
      <w:r>
        <w:rPr>
          <w:color w:val="4B4B4B"/>
          <w:spacing w:val="-13"/>
        </w:rPr>
        <w:t xml:space="preserve">观能动性提高、增强企业的核心凝聚力的战斗力。通过科学      </w:t>
      </w:r>
      <w:r>
        <w:rPr>
          <w:color w:val="4B4B4B"/>
          <w:spacing w:val="8"/>
        </w:rPr>
        <w:t>的预</w:t>
      </w:r>
      <w:r>
        <w:rPr>
          <w:color w:val="6E6E6E"/>
          <w:spacing w:val="-30"/>
        </w:rPr>
        <w:t>算</w:t>
      </w:r>
      <w:r>
        <w:rPr>
          <w:color w:val="4B4B4B"/>
          <w:spacing w:val="-9"/>
        </w:rPr>
        <w:t>，使得企业成本目标得到有效的制定和细化</w:t>
      </w:r>
      <w:r>
        <w:rPr>
          <w:color w:val="6E6E6E"/>
          <w:spacing w:val="-54"/>
        </w:rPr>
        <w:t>。</w:t>
      </w:r>
      <w:r>
        <w:rPr>
          <w:color w:val="4B4B4B"/>
          <w:spacing w:val="-3"/>
        </w:rPr>
        <w:t>以控制、考评、总结、</w:t>
      </w:r>
      <w:r>
        <w:rPr>
          <w:color w:val="4B4B4B"/>
          <w:spacing w:val="-102"/>
        </w:rPr>
        <w:t>奖惩</w:t>
      </w:r>
      <w:r>
        <w:rPr>
          <w:color w:val="6E6E6E"/>
          <w:spacing w:val="4"/>
        </w:rPr>
        <w:t>等</w:t>
      </w:r>
      <w:r>
        <w:rPr>
          <w:color w:val="4B4B4B"/>
          <w:spacing w:val="-10"/>
        </w:rPr>
        <w:t>手段</w:t>
      </w:r>
      <w:r>
        <w:rPr>
          <w:color w:val="262626"/>
        </w:rPr>
        <w:t xml:space="preserve">，     </w:t>
      </w:r>
      <w:r>
        <w:rPr>
          <w:color w:val="4B4B4B"/>
          <w:spacing w:val="5"/>
        </w:rPr>
        <w:t>强化    企业成本管理</w:t>
      </w:r>
      <w:r>
        <w:rPr>
          <w:color w:val="6E6E6E"/>
          <w:spacing w:val="-27"/>
        </w:rPr>
        <w:t>工</w:t>
      </w:r>
      <w:r>
        <w:rPr>
          <w:color w:val="4B4B4B"/>
        </w:rPr>
        <w:t>作</w:t>
      </w:r>
      <w:r>
        <w:rPr>
          <w:color w:val="6E6E6E"/>
          <w:spacing w:val="-39"/>
        </w:rPr>
        <w:t>。</w:t>
      </w:r>
      <w:r>
        <w:rPr>
          <w:color w:val="4B4B4B"/>
          <w:spacing w:val="-14"/>
        </w:rPr>
        <w:t>其具体的成本</w:t>
      </w:r>
      <w:r>
        <w:rPr>
          <w:color w:val="6E6E6E"/>
          <w:spacing w:val="18"/>
        </w:rPr>
        <w:t>管</w:t>
      </w:r>
      <w:r>
        <w:rPr>
          <w:color w:val="4B4B4B"/>
          <w:spacing w:val="-4"/>
        </w:rPr>
        <w:t>理体系优化、设计原则</w:t>
      </w:r>
      <w:r>
        <w:rPr>
          <w:color w:val="6E6E6E"/>
          <w:spacing w:val="-10"/>
        </w:rPr>
        <w:t>主</w:t>
      </w:r>
      <w:r>
        <w:rPr>
          <w:color w:val="4B4B4B"/>
          <w:spacing w:val="-26"/>
        </w:rPr>
        <w:t>要</w:t>
      </w:r>
      <w:r>
        <w:rPr>
          <w:color w:val="6E6E6E"/>
          <w:spacing w:val="-4"/>
        </w:rPr>
        <w:t>有</w:t>
      </w:r>
      <w:r>
        <w:rPr>
          <w:color w:val="4B4B4B"/>
          <w:spacing w:val="3"/>
        </w:rPr>
        <w:t xml:space="preserve">以下几个方面的 </w:t>
      </w:r>
      <w:r>
        <w:rPr>
          <w:color w:val="4B4B4B"/>
          <w:spacing w:val="-2"/>
        </w:rPr>
        <w:t>内容</w:t>
      </w:r>
      <w:r>
        <w:rPr>
          <w:color w:val="111111"/>
          <w:w w:val="95"/>
        </w:rPr>
        <w:t>：</w:t>
      </w:r>
    </w:p>
    <w:p>
      <w:pPr>
        <w:pStyle w:val="ListParagraph"/>
        <w:numPr>
          <w:ilvl w:val="2"/>
          <w:numId w:val="8"/>
        </w:numPr>
        <w:tabs>
          <w:tab w:val="left" w:pos="1295"/>
          <w:tab w:val="left" w:pos="1296"/>
        </w:tabs>
        <w:spacing w:before="0" w:after="0" w:line="380" w:lineRule="exact"/>
        <w:ind w:left="1295" w:right="0" w:hanging="316"/>
        <w:jc w:val="left"/>
        <w:rPr>
          <w:rFonts w:ascii="Arial" w:eastAsia="Arial"/>
          <w:color w:val="262626"/>
          <w:sz w:val="26"/>
        </w:rPr>
      </w:pPr>
      <w:r>
        <w:rPr>
          <w:color w:val="262626"/>
          <w:spacing w:val="4"/>
          <w:w w:val="105"/>
          <w:sz w:val="30"/>
        </w:rPr>
        <w:t>全面性原则</w:t>
      </w:r>
    </w:p>
    <w:p>
      <w:pPr>
        <w:pStyle w:val="BodyText"/>
        <w:spacing w:before="230" w:line="379" w:lineRule="auto"/>
        <w:ind w:left="342" w:right="615" w:firstLine="639"/>
        <w:jc w:val="both"/>
      </w:pPr>
      <w:r>
        <w:rPr>
          <w:color w:val="4B4B4B"/>
          <w:spacing w:val="-8"/>
          <w:w w:val="105"/>
        </w:rPr>
        <w:t>以</w:t>
      </w:r>
      <w:r>
        <w:rPr>
          <w:color w:val="6E6E6E"/>
          <w:spacing w:val="-7"/>
          <w:w w:val="105"/>
        </w:rPr>
        <w:t>全</w:t>
      </w:r>
      <w:r>
        <w:rPr>
          <w:color w:val="4B4B4B"/>
          <w:spacing w:val="-5"/>
          <w:w w:val="105"/>
        </w:rPr>
        <w:t>成的成本</w:t>
      </w:r>
      <w:r>
        <w:rPr>
          <w:color w:val="6E6E6E"/>
          <w:spacing w:val="15"/>
          <w:w w:val="105"/>
        </w:rPr>
        <w:t>目</w:t>
      </w:r>
      <w:r>
        <w:rPr>
          <w:color w:val="4B4B4B"/>
          <w:spacing w:val="1"/>
          <w:w w:val="105"/>
        </w:rPr>
        <w:t>标，以各个生</w:t>
      </w:r>
      <w:r>
        <w:rPr>
          <w:color w:val="6E6E6E"/>
          <w:spacing w:val="-15"/>
          <w:w w:val="105"/>
        </w:rPr>
        <w:t>产</w:t>
      </w:r>
      <w:r>
        <w:rPr>
          <w:color w:val="4B4B4B"/>
          <w:spacing w:val="6"/>
          <w:w w:val="105"/>
        </w:rPr>
        <w:t>阶段及生</w:t>
      </w:r>
      <w:r>
        <w:rPr>
          <w:color w:val="6E6E6E"/>
          <w:spacing w:val="-12"/>
          <w:w w:val="105"/>
        </w:rPr>
        <w:t>产</w:t>
      </w:r>
      <w:r>
        <w:rPr>
          <w:color w:val="4B4B4B"/>
          <w:spacing w:val="-5"/>
          <w:w w:val="105"/>
        </w:rPr>
        <w:t>流程等</w:t>
      </w:r>
      <w:r>
        <w:rPr>
          <w:color w:val="262626"/>
          <w:spacing w:val="-40"/>
          <w:w w:val="105"/>
        </w:rPr>
        <w:t>，</w:t>
      </w:r>
      <w:r>
        <w:rPr>
          <w:color w:val="4B4B4B"/>
          <w:spacing w:val="-2"/>
          <w:w w:val="105"/>
        </w:rPr>
        <w:t>作为划分的单位，进 行层层分</w:t>
      </w:r>
      <w:r>
        <w:rPr>
          <w:color w:val="4B4B4B"/>
          <w:spacing w:val="-6"/>
          <w:w w:val="105"/>
        </w:rPr>
        <w:t>解。使得各个岗位及个人</w:t>
      </w:r>
      <w:r>
        <w:rPr>
          <w:color w:val="262626"/>
          <w:spacing w:val="-57"/>
          <w:w w:val="105"/>
        </w:rPr>
        <w:t xml:space="preserve">， </w:t>
      </w:r>
      <w:r>
        <w:rPr>
          <w:color w:val="4B4B4B"/>
          <w:spacing w:val="-4"/>
          <w:w w:val="105"/>
        </w:rPr>
        <w:t>都</w:t>
      </w:r>
      <w:r>
        <w:rPr>
          <w:color w:val="6E6E6E"/>
          <w:spacing w:val="-7"/>
          <w:w w:val="105"/>
        </w:rPr>
        <w:t>有其</w:t>
      </w:r>
      <w:r>
        <w:rPr>
          <w:color w:val="4B4B4B"/>
          <w:spacing w:val="-12"/>
          <w:w w:val="105"/>
        </w:rPr>
        <w:t>相应的成本目标任务。这样，使 得成 本目标更具有可</w:t>
      </w:r>
      <w:r>
        <w:rPr>
          <w:color w:val="4B4B4B"/>
          <w:spacing w:val="-16"/>
          <w:w w:val="105"/>
        </w:rPr>
        <w:t>操作性，同时 ，也 为全年的成本</w:t>
      </w:r>
      <w:r>
        <w:rPr>
          <w:color w:val="6E6E6E"/>
          <w:spacing w:val="-22"/>
          <w:w w:val="105"/>
        </w:rPr>
        <w:t>目</w:t>
      </w:r>
      <w:r>
        <w:rPr>
          <w:color w:val="4B4B4B"/>
          <w:spacing w:val="-2"/>
          <w:w w:val="105"/>
        </w:rPr>
        <w:t>标的完成，打下了良好的基础。经过层层分解的成本</w:t>
      </w:r>
      <w:r>
        <w:rPr>
          <w:color w:val="4B4B4B"/>
          <w:spacing w:val="1"/>
          <w:w w:val="105"/>
        </w:rPr>
        <w:t>目标</w:t>
      </w:r>
      <w:r>
        <w:rPr>
          <w:color w:val="262626"/>
          <w:spacing w:val="-62"/>
          <w:w w:val="105"/>
        </w:rPr>
        <w:t xml:space="preserve">， </w:t>
      </w:r>
      <w:r>
        <w:rPr>
          <w:color w:val="4B4B4B"/>
          <w:spacing w:val="-22"/>
          <w:w w:val="105"/>
        </w:rPr>
        <w:t>使 得全公</w:t>
      </w:r>
      <w:r>
        <w:rPr>
          <w:color w:val="6E6E6E"/>
          <w:spacing w:val="-2"/>
          <w:w w:val="105"/>
        </w:rPr>
        <w:t>司上下</w:t>
      </w:r>
      <w:r>
        <w:rPr>
          <w:color w:val="4B4B4B"/>
          <w:w w:val="105"/>
        </w:rPr>
        <w:t>，形成</w:t>
      </w:r>
      <w:r>
        <w:rPr>
          <w:color w:val="6E6E6E"/>
          <w:spacing w:val="-7"/>
          <w:w w:val="105"/>
        </w:rPr>
        <w:t>了全</w:t>
      </w:r>
      <w:r>
        <w:rPr>
          <w:color w:val="4B4B4B"/>
          <w:spacing w:val="-2"/>
          <w:w w:val="105"/>
        </w:rPr>
        <w:t>员成本</w:t>
      </w:r>
      <w:r>
        <w:rPr>
          <w:color w:val="6E6E6E"/>
          <w:spacing w:val="2"/>
          <w:w w:val="105"/>
        </w:rPr>
        <w:t>目标控</w:t>
      </w:r>
      <w:r>
        <w:rPr>
          <w:color w:val="4B4B4B"/>
          <w:spacing w:val="-13"/>
          <w:w w:val="105"/>
        </w:rPr>
        <w:t>制和实现的局面</w:t>
      </w:r>
      <w:r>
        <w:rPr>
          <w:color w:val="6E6E6E"/>
          <w:w w:val="105"/>
        </w:rPr>
        <w:t>。</w:t>
      </w:r>
    </w:p>
    <w:p>
      <w:pPr>
        <w:pStyle w:val="ListParagraph"/>
        <w:numPr>
          <w:ilvl w:val="2"/>
          <w:numId w:val="8"/>
        </w:numPr>
        <w:tabs>
          <w:tab w:val="left" w:pos="1289"/>
        </w:tabs>
        <w:spacing w:before="29" w:after="0" w:line="240" w:lineRule="auto"/>
        <w:ind w:left="1288" w:right="0" w:hanging="400"/>
        <w:jc w:val="both"/>
        <w:rPr>
          <w:rFonts w:ascii="Times New Roman" w:eastAsia="Times New Roman"/>
          <w:color w:val="383838"/>
          <w:sz w:val="29"/>
        </w:rPr>
      </w:pPr>
      <w:r>
        <w:rPr>
          <w:color w:val="383838"/>
          <w:w w:val="110"/>
          <w:sz w:val="30"/>
        </w:rPr>
        <w:t>统一性原则</w:t>
      </w:r>
    </w:p>
    <w:p>
      <w:pPr>
        <w:pStyle w:val="BodyText"/>
        <w:spacing w:before="211" w:line="384" w:lineRule="auto"/>
        <w:ind w:left="345" w:right="637" w:firstLine="665"/>
        <w:jc w:val="both"/>
      </w:pPr>
      <w:r>
        <w:rPr>
          <w:color w:val="4B4B4B"/>
          <w:spacing w:val="-10"/>
          <w:w w:val="105"/>
        </w:rPr>
        <w:t>设定每项成本指标时 ， 要注</w:t>
      </w:r>
      <w:r>
        <w:rPr>
          <w:color w:val="6E6E6E"/>
          <w:spacing w:val="-9"/>
          <w:w w:val="105"/>
        </w:rPr>
        <w:t>意其</w:t>
      </w:r>
      <w:r>
        <w:rPr>
          <w:color w:val="383838"/>
          <w:spacing w:val="-13"/>
          <w:w w:val="105"/>
        </w:rPr>
        <w:t>权利、责任及</w:t>
      </w:r>
      <w:r>
        <w:rPr>
          <w:color w:val="5D5D5D"/>
          <w:spacing w:val="-3"/>
          <w:w w:val="105"/>
        </w:rPr>
        <w:t>评价方式间的联系和统</w:t>
      </w:r>
      <w:r>
        <w:rPr>
          <w:color w:val="A1A1A1"/>
          <w:spacing w:val="6"/>
          <w:w w:val="105"/>
        </w:rPr>
        <w:t>一</w:t>
      </w:r>
      <w:r>
        <w:rPr>
          <w:color w:val="6E6E6E"/>
          <w:spacing w:val="-21"/>
          <w:w w:val="105"/>
        </w:rPr>
        <w:t>。</w:t>
      </w:r>
      <w:r>
        <w:rPr>
          <w:color w:val="4B4B4B"/>
          <w:spacing w:val="-5"/>
          <w:w w:val="105"/>
        </w:rPr>
        <w:t>必须依据</w:t>
      </w:r>
      <w:r>
        <w:rPr>
          <w:color w:val="4B4B4B"/>
          <w:spacing w:val="-8"/>
          <w:w w:val="105"/>
        </w:rPr>
        <w:t>权利</w:t>
      </w:r>
      <w:r>
        <w:rPr>
          <w:color w:val="262626"/>
          <w:spacing w:val="-62"/>
          <w:w w:val="105"/>
        </w:rPr>
        <w:t xml:space="preserve">， </w:t>
      </w:r>
      <w:r>
        <w:rPr>
          <w:color w:val="4B4B4B"/>
          <w:spacing w:val="-24"/>
          <w:w w:val="105"/>
        </w:rPr>
        <w:t>将 其各自的</w:t>
      </w:r>
      <w:r>
        <w:rPr>
          <w:color w:val="6E6E6E"/>
          <w:spacing w:val="6"/>
          <w:w w:val="105"/>
        </w:rPr>
        <w:t>资任</w:t>
      </w:r>
      <w:r>
        <w:rPr>
          <w:color w:val="4B4B4B"/>
          <w:spacing w:val="-8"/>
          <w:w w:val="105"/>
        </w:rPr>
        <w:t>分清楚，又要将各</w:t>
      </w:r>
      <w:r>
        <w:rPr>
          <w:color w:val="262626"/>
          <w:spacing w:val="-8"/>
          <w:w w:val="105"/>
        </w:rPr>
        <w:t>个</w:t>
      </w:r>
      <w:r>
        <w:rPr>
          <w:color w:val="6E6E6E"/>
          <w:spacing w:val="6"/>
          <w:w w:val="105"/>
        </w:rPr>
        <w:t>层</w:t>
      </w:r>
      <w:r>
        <w:rPr>
          <w:color w:val="4B4B4B"/>
          <w:spacing w:val="-18"/>
          <w:w w:val="105"/>
        </w:rPr>
        <w:t>级间的能力和</w:t>
      </w:r>
      <w:r>
        <w:rPr>
          <w:color w:val="6E6E6E"/>
          <w:spacing w:val="2"/>
          <w:w w:val="105"/>
        </w:rPr>
        <w:t>管理</w:t>
      </w:r>
      <w:r>
        <w:rPr>
          <w:color w:val="4B4B4B"/>
          <w:spacing w:val="-11"/>
          <w:w w:val="105"/>
        </w:rPr>
        <w:t>权限，进行 区 分。</w:t>
      </w:r>
    </w:p>
    <w:p>
      <w:pPr>
        <w:pStyle w:val="ListParagraph"/>
        <w:numPr>
          <w:ilvl w:val="0"/>
          <w:numId w:val="7"/>
        </w:numPr>
        <w:tabs>
          <w:tab w:val="left" w:pos="1418"/>
        </w:tabs>
        <w:spacing w:before="0" w:after="0" w:line="383" w:lineRule="exact"/>
        <w:ind w:left="1417" w:right="0" w:hanging="421"/>
        <w:jc w:val="both"/>
        <w:rPr>
          <w:rFonts w:ascii="Arial" w:eastAsia="Arial"/>
          <w:color w:val="383838"/>
          <w:sz w:val="25"/>
        </w:rPr>
      </w:pPr>
      <w:r>
        <w:rPr>
          <w:color w:val="383838"/>
          <w:spacing w:val="-24"/>
          <w:sz w:val="30"/>
        </w:rPr>
        <w:t>先 进 性原则</w:t>
      </w:r>
    </w:p>
    <w:p>
      <w:pPr>
        <w:pStyle w:val="BodyText"/>
        <w:spacing w:before="230" w:line="384" w:lineRule="auto"/>
        <w:ind w:left="358" w:right="625" w:firstLine="640"/>
        <w:jc w:val="both"/>
      </w:pPr>
      <w:r>
        <w:rPr>
          <w:color w:val="5D5D5D"/>
          <w:spacing w:val="-6"/>
        </w:rPr>
        <w:t>在企业管理过程</w:t>
      </w:r>
      <w:r>
        <w:rPr>
          <w:color w:val="383838"/>
          <w:spacing w:val="32"/>
        </w:rPr>
        <w:t xml:space="preserve">中，测 </w:t>
      </w:r>
      <w:r>
        <w:rPr>
          <w:color w:val="6E6E6E"/>
          <w:spacing w:val="-4"/>
        </w:rPr>
        <w:t>定各</w:t>
      </w:r>
      <w:r>
        <w:rPr>
          <w:color w:val="4B4B4B"/>
          <w:spacing w:val="-9"/>
        </w:rPr>
        <w:t>个成本指标时， 要有</w:t>
      </w:r>
      <w:r>
        <w:rPr>
          <w:color w:val="6E6E6E"/>
          <w:spacing w:val="-92"/>
        </w:rPr>
        <w:t>若</w:t>
      </w:r>
      <w:r>
        <w:rPr>
          <w:color w:val="383838"/>
          <w:spacing w:val="-97"/>
        </w:rPr>
        <w:t>·</w:t>
      </w:r>
      <w:r>
        <w:rPr>
          <w:color w:val="6E6E6E"/>
          <w:spacing w:val="10"/>
        </w:rPr>
        <w:t>一</w:t>
      </w:r>
      <w:r>
        <w:rPr>
          <w:color w:val="4B4B4B"/>
          <w:spacing w:val="-11"/>
        </w:rPr>
        <w:t>定</w:t>
      </w:r>
      <w:r>
        <w:rPr>
          <w:color w:val="6E6E6E"/>
        </w:rPr>
        <w:t>合</w:t>
      </w:r>
      <w:r>
        <w:rPr>
          <w:color w:val="4B4B4B"/>
          <w:spacing w:val="-2"/>
        </w:rPr>
        <w:t>理的依据和计算标准</w:t>
      </w:r>
      <w:r>
        <w:rPr>
          <w:color w:val="111111"/>
          <w:spacing w:val="14"/>
        </w:rPr>
        <w:t>，</w:t>
      </w:r>
      <w:r>
        <w:rPr>
          <w:color w:val="5D5D5D"/>
        </w:rPr>
        <w:t>使</w:t>
      </w:r>
      <w:r>
        <w:rPr>
          <w:color w:val="5D5D5D"/>
          <w:spacing w:val="18"/>
        </w:rPr>
        <w:t xml:space="preserve">得无 </w:t>
      </w:r>
      <w:r>
        <w:rPr>
          <w:color w:val="383838"/>
          <w:spacing w:val="-8"/>
        </w:rPr>
        <w:t>论</w:t>
      </w:r>
      <w:r>
        <w:rPr>
          <w:color w:val="5D5D5D"/>
          <w:spacing w:val="37"/>
        </w:rPr>
        <w:t>是</w:t>
      </w:r>
      <w:r>
        <w:rPr>
          <w:color w:val="383838"/>
          <w:spacing w:val="-7"/>
        </w:rPr>
        <w:t>个人，</w:t>
      </w:r>
      <w:r>
        <w:rPr>
          <w:color w:val="5D5D5D"/>
          <w:spacing w:val="-5"/>
        </w:rPr>
        <w:t>还是单位，在完</w:t>
      </w:r>
      <w:r>
        <w:rPr>
          <w:color w:val="383838"/>
          <w:spacing w:val="12"/>
        </w:rPr>
        <w:t>成</w:t>
      </w:r>
      <w:r>
        <w:rPr>
          <w:color w:val="5D5D5D"/>
          <w:spacing w:val="-10"/>
        </w:rPr>
        <w:t>其自身预定的成本目标时，都  不是轻而易举， 也不是</w:t>
      </w:r>
      <w:r>
        <w:rPr>
          <w:color w:val="4B4B4B"/>
          <w:spacing w:val="-21"/>
        </w:rPr>
        <w:t>不可翠越。每</w:t>
      </w:r>
      <w:r>
        <w:rPr>
          <w:color w:val="262626"/>
          <w:spacing w:val="-4"/>
        </w:rPr>
        <w:t>个</w:t>
      </w:r>
      <w:r>
        <w:rPr>
          <w:color w:val="4B4B4B"/>
          <w:spacing w:val="19"/>
        </w:rPr>
        <w:t xml:space="preserve">成本目 标，都能通过 </w:t>
      </w:r>
      <w:r>
        <w:rPr>
          <w:color w:val="6E6E6E"/>
          <w:spacing w:val="-4"/>
        </w:rPr>
        <w:t>自身的</w:t>
      </w:r>
      <w:r>
        <w:rPr>
          <w:color w:val="4B4B4B"/>
          <w:spacing w:val="-4"/>
        </w:rPr>
        <w:t>努力而实现</w:t>
      </w:r>
      <w:r>
        <w:rPr>
          <w:color w:val="6E6E6E"/>
          <w:spacing w:val="-42"/>
        </w:rPr>
        <w:t>。</w:t>
      </w:r>
      <w:r>
        <w:rPr>
          <w:color w:val="4B4B4B"/>
          <w:spacing w:val="-8"/>
        </w:rPr>
        <w:t>这样的评价标准和体系</w:t>
      </w:r>
      <w:r>
        <w:rPr>
          <w:color w:val="262626"/>
          <w:spacing w:val="17"/>
        </w:rPr>
        <w:t>，</w:t>
      </w:r>
      <w:r>
        <w:rPr>
          <w:color w:val="4B4B4B"/>
          <w:spacing w:val="62"/>
        </w:rPr>
        <w:t xml:space="preserve">对 </w:t>
      </w:r>
      <w:r>
        <w:rPr>
          <w:color w:val="6E6E6E"/>
        </w:rPr>
        <w:t>千</w:t>
      </w:r>
      <w:r>
        <w:rPr>
          <w:color w:val="4B4B4B"/>
          <w:spacing w:val="7"/>
        </w:rPr>
        <w:t>调动个人及单位的</w:t>
      </w:r>
      <w:r>
        <w:rPr>
          <w:color w:val="6E6E6E"/>
          <w:spacing w:val="-27"/>
        </w:rPr>
        <w:t>主</w:t>
      </w:r>
      <w:r>
        <w:rPr>
          <w:color w:val="4B4B4B"/>
          <w:spacing w:val="-12"/>
        </w:rPr>
        <w:t>观能动性，有</w:t>
      </w:r>
      <w:r>
        <w:rPr>
          <w:color w:val="6E6E6E"/>
          <w:spacing w:val="3"/>
        </w:rPr>
        <w:t>着积</w:t>
      </w:r>
      <w:r>
        <w:rPr>
          <w:color w:val="4B4B4B"/>
          <w:spacing w:val="-5"/>
        </w:rPr>
        <w:t>极的促进意义和作用</w:t>
      </w:r>
      <w:r>
        <w:rPr>
          <w:color w:val="6E6E6E"/>
        </w:rPr>
        <w:t>。</w:t>
      </w:r>
    </w:p>
    <w:p>
      <w:pPr>
        <w:pStyle w:val="ListParagraph"/>
        <w:numPr>
          <w:ilvl w:val="0"/>
          <w:numId w:val="7"/>
        </w:numPr>
        <w:tabs>
          <w:tab w:val="left" w:pos="1454"/>
        </w:tabs>
        <w:spacing w:before="0" w:after="0" w:line="382" w:lineRule="exact"/>
        <w:ind w:left="1453" w:right="0" w:hanging="474"/>
        <w:jc w:val="left"/>
        <w:rPr>
          <w:rFonts w:ascii="Times New Roman" w:eastAsia="Times New Roman"/>
          <w:color w:val="4B4B4B"/>
          <w:sz w:val="28"/>
        </w:rPr>
      </w:pPr>
      <w:r>
        <w:rPr>
          <w:color w:val="262626"/>
          <w:spacing w:val="4"/>
          <w:w w:val="105"/>
          <w:sz w:val="30"/>
        </w:rPr>
        <w:t>公平性原则</w:t>
      </w:r>
    </w:p>
    <w:p>
      <w:pPr>
        <w:pStyle w:val="BodyText"/>
        <w:spacing w:before="230" w:line="384" w:lineRule="auto"/>
        <w:ind w:left="360" w:right="607" w:firstLine="638"/>
      </w:pPr>
      <w:r>
        <w:rPr>
          <w:color w:val="4B4B4B"/>
          <w:spacing w:val="-15"/>
          <w:w w:val="105"/>
        </w:rPr>
        <w:t xml:space="preserve">将各项成本指标 </w:t>
      </w:r>
      <w:r>
        <w:rPr>
          <w:color w:val="262626"/>
          <w:spacing w:val="-69"/>
          <w:w w:val="105"/>
        </w:rPr>
        <w:t xml:space="preserve">， </w:t>
      </w:r>
      <w:r>
        <w:rPr>
          <w:color w:val="5D5D5D"/>
          <w:spacing w:val="-12"/>
          <w:w w:val="105"/>
        </w:rPr>
        <w:t>进行科 学性地</w:t>
      </w:r>
      <w:r>
        <w:rPr>
          <w:color w:val="383838"/>
          <w:spacing w:val="-7"/>
          <w:w w:val="105"/>
        </w:rPr>
        <w:t>设</w:t>
      </w:r>
      <w:r>
        <w:rPr>
          <w:color w:val="5D5D5D"/>
          <w:spacing w:val="15"/>
          <w:w w:val="105"/>
        </w:rPr>
        <w:t>定</w:t>
      </w:r>
      <w:r>
        <w:rPr>
          <w:color w:val="383838"/>
          <w:spacing w:val="-48"/>
          <w:w w:val="105"/>
        </w:rPr>
        <w:t>， 将</w:t>
      </w:r>
      <w:r>
        <w:rPr>
          <w:color w:val="5D5D5D"/>
          <w:spacing w:val="-8"/>
          <w:w w:val="105"/>
        </w:rPr>
        <w:t>其间的不可比因素</w:t>
      </w:r>
      <w:r>
        <w:rPr>
          <w:color w:val="383838"/>
          <w:spacing w:val="-21"/>
          <w:w w:val="105"/>
        </w:rPr>
        <w:t>，</w:t>
      </w:r>
      <w:r>
        <w:rPr>
          <w:color w:val="5D5D5D"/>
          <w:spacing w:val="1"/>
          <w:w w:val="105"/>
        </w:rPr>
        <w:t>最大程度上消除。力</w:t>
      </w:r>
      <w:r>
        <w:rPr>
          <w:color w:val="383838"/>
          <w:spacing w:val="-7"/>
        </w:rPr>
        <w:t>求使</w:t>
      </w:r>
      <w:r>
        <w:rPr>
          <w:color w:val="5D5D5D"/>
          <w:spacing w:val="1"/>
        </w:rPr>
        <w:t>得各项指标，都具备着较为客观性 的评价机 制。在 评定后</w:t>
      </w:r>
      <w:r>
        <w:rPr>
          <w:color w:val="262626"/>
          <w:spacing w:val="18"/>
        </w:rPr>
        <w:t>，</w:t>
      </w:r>
      <w:r>
        <w:rPr>
          <w:color w:val="4B4B4B"/>
          <w:spacing w:val="-8"/>
        </w:rPr>
        <w:t>以 考评所得到的最终</w:t>
      </w:r>
      <w:r>
        <w:rPr>
          <w:color w:val="6E6E6E"/>
        </w:rPr>
        <w:t>结</w:t>
      </w:r>
    </w:p>
    <w:p>
      <w:pPr>
        <w:spacing w:after="0" w:line="384" w:lineRule="auto"/>
        <w:sectPr>
          <w:pgSz w:w="17860" w:h="25260"/>
          <w:pgMar w:top="1940" w:right="2360" w:bottom="280" w:left="2400" w:header="708" w:footer="708"/>
          <w:pgNumType w:start="13"/>
          <w:cols w:space="708"/>
        </w:sectPr>
      </w:pPr>
    </w:p>
    <w:p>
      <w:pPr>
        <w:spacing w:before="46"/>
        <w:ind w:left="445" w:right="0" w:firstLine="0"/>
        <w:jc w:val="left"/>
        <w:rPr>
          <w:sz w:val="29"/>
        </w:rPr>
      </w:pPr>
      <w:r>
        <w:rPr>
          <w:color w:val="2D2D2D"/>
          <w:w w:val="105"/>
          <w:sz w:val="29"/>
        </w:rPr>
        <w:t>果，进行奖惩兑现，体现了考评和测评的公平、公正性．</w:t>
      </w:r>
    </w:p>
    <w:p>
      <w:pPr>
        <w:pStyle w:val="ListParagraph"/>
        <w:numPr>
          <w:ilvl w:val="0"/>
          <w:numId w:val="11"/>
        </w:numPr>
        <w:tabs>
          <w:tab w:val="left" w:pos="1524"/>
        </w:tabs>
        <w:spacing w:before="213" w:after="0" w:line="240" w:lineRule="auto"/>
        <w:ind w:left="1523" w:right="0" w:hanging="443"/>
        <w:jc w:val="left"/>
        <w:rPr>
          <w:rFonts w:ascii="Times New Roman" w:eastAsia="Times New Roman"/>
          <w:color w:val="181818"/>
          <w:sz w:val="30"/>
        </w:rPr>
      </w:pPr>
      <w:r>
        <w:rPr>
          <w:color w:val="181818"/>
          <w:w w:val="105"/>
          <w:sz w:val="29"/>
        </w:rPr>
        <w:t>激励性原则</w:t>
      </w:r>
    </w:p>
    <w:p>
      <w:pPr>
        <w:spacing w:before="223" w:line="391" w:lineRule="auto"/>
        <w:ind w:left="465" w:right="927" w:firstLine="635"/>
        <w:jc w:val="both"/>
        <w:rPr>
          <w:sz w:val="29"/>
        </w:rPr>
      </w:pPr>
      <w:r>
        <w:rPr>
          <w:color w:val="2D2D2D"/>
          <w:spacing w:val="-10"/>
          <w:sz w:val="29"/>
        </w:rPr>
        <w:t>在</w:t>
      </w:r>
      <w:r>
        <w:rPr>
          <w:color w:val="5B5B5B"/>
          <w:spacing w:val="-3"/>
          <w:sz w:val="29"/>
        </w:rPr>
        <w:t>一</w:t>
      </w:r>
      <w:r>
        <w:rPr>
          <w:color w:val="2D2D2D"/>
          <w:spacing w:val="-3"/>
          <w:sz w:val="29"/>
        </w:rPr>
        <w:t>直施行的激励体系下，将单位 与个人的考评，形成</w:t>
      </w:r>
      <w:r>
        <w:rPr>
          <w:color w:val="878787"/>
          <w:spacing w:val="-16"/>
          <w:sz w:val="29"/>
        </w:rPr>
        <w:t>一</w:t>
      </w:r>
      <w:r>
        <w:rPr>
          <w:color w:val="2D2D2D"/>
          <w:spacing w:val="-12"/>
          <w:sz w:val="29"/>
        </w:rPr>
        <w:t>定的挂钩，使得不仅将“好</w:t>
      </w:r>
      <w:r>
        <w:rPr>
          <w:color w:val="414141"/>
          <w:spacing w:val="-14"/>
          <w:w w:val="105"/>
          <w:sz w:val="29"/>
        </w:rPr>
        <w:t>与差”、</w:t>
      </w:r>
      <w:r>
        <w:rPr>
          <w:color w:val="414141"/>
          <w:spacing w:val="-48"/>
          <w:w w:val="105"/>
          <w:sz w:val="29"/>
        </w:rPr>
        <w:t>优“与劣“有嗜</w:t>
      </w:r>
      <w:r>
        <w:rPr>
          <w:color w:val="181818"/>
          <w:spacing w:val="-16"/>
          <w:w w:val="105"/>
          <w:sz w:val="29"/>
        </w:rPr>
        <w:t>一</w:t>
      </w:r>
      <w:r>
        <w:rPr>
          <w:color w:val="414141"/>
          <w:spacing w:val="-13"/>
          <w:w w:val="105"/>
          <w:sz w:val="29"/>
        </w:rPr>
        <w:t xml:space="preserve">定的区分度，更使得个人与集体的荣誉联系起来。使得每个职 </w:t>
      </w:r>
      <w:r>
        <w:rPr>
          <w:color w:val="2D2D2D"/>
          <w:spacing w:val="-14"/>
          <w:w w:val="105"/>
          <w:sz w:val="29"/>
        </w:rPr>
        <w:t>工的积极性都充分地调动起来，广大职工也能从根本上，提升自身的成本竞争意识。经</w:t>
      </w:r>
      <w:r>
        <w:rPr>
          <w:color w:val="2D2D2D"/>
          <w:w w:val="105"/>
          <w:sz w:val="29"/>
        </w:rPr>
        <w:t>过这种创新性的调整和改革，使得全员的竞争意识得到了很大程度上的提升和加强。</w:t>
      </w:r>
    </w:p>
    <w:p>
      <w:pPr>
        <w:pStyle w:val="BodyText"/>
        <w:rPr>
          <w:sz w:val="22"/>
        </w:rPr>
      </w:pPr>
    </w:p>
    <w:p>
      <w:pPr>
        <w:pStyle w:val="Heading3"/>
        <w:numPr>
          <w:ilvl w:val="1"/>
          <w:numId w:val="8"/>
        </w:numPr>
        <w:tabs>
          <w:tab w:val="left" w:pos="1094"/>
        </w:tabs>
        <w:spacing w:before="0" w:after="0" w:line="240" w:lineRule="auto"/>
        <w:ind w:left="1093" w:right="0" w:hanging="618"/>
        <w:jc w:val="left"/>
        <w:rPr>
          <w:rFonts w:ascii="Arial" w:eastAsia="Arial"/>
          <w:color w:val="181818"/>
          <w:sz w:val="35"/>
        </w:rPr>
      </w:pPr>
      <w:r>
        <w:rPr>
          <w:color w:val="181818"/>
          <w:spacing w:val="-10"/>
          <w:w w:val="105"/>
        </w:rPr>
        <w:t>冯家塔煤矿成本管理的创新模式</w:t>
      </w:r>
    </w:p>
    <w:p>
      <w:pPr>
        <w:tabs>
          <w:tab w:val="left" w:pos="5384"/>
        </w:tabs>
        <w:spacing w:before="191" w:line="388" w:lineRule="auto"/>
        <w:ind w:left="463" w:right="856" w:firstLine="637"/>
        <w:jc w:val="left"/>
        <w:rPr>
          <w:sz w:val="29"/>
        </w:rPr>
      </w:pPr>
      <w:r>
        <w:rPr>
          <w:color w:val="2D2D2D"/>
          <w:w w:val="105"/>
          <w:sz w:val="29"/>
        </w:rPr>
        <w:t>由于传统的管理流程中，对于产品的成本，仅仅局限于投产后与生产过程中所发生的成本。产品在生产前，开发、设计等环节所产生的成本，基本上处于忽略状态。这样的管理模式，不仅有着较大的局限性，更使得产生的成本计划与实际所发生，有着较大</w:t>
      </w:r>
      <w:r>
        <w:rPr>
          <w:color w:val="2D2D2D"/>
          <w:sz w:val="29"/>
        </w:rPr>
        <w:t xml:space="preserve">的差距。基于作业的成本管理法，是现代企业管理所涉及的更加科学性的成本管理方式。  </w:t>
      </w:r>
      <w:r>
        <w:rPr>
          <w:color w:val="2D2D2D"/>
          <w:w w:val="105"/>
          <w:sz w:val="29"/>
        </w:rPr>
        <w:t>在多个企业生产过程中的运行，可以看出，这种较新式的模式，更加符合企业的生产实</w:t>
      </w:r>
      <w:r>
        <w:rPr>
          <w:color w:val="181818"/>
          <w:sz w:val="29"/>
        </w:rPr>
        <w:t>际</w:t>
      </w:r>
      <w:r>
        <w:rPr>
          <w:color w:val="181818"/>
          <w:spacing w:val="15"/>
          <w:sz w:val="29"/>
        </w:rPr>
        <w:t>情</w:t>
      </w:r>
      <w:r>
        <w:rPr>
          <w:color w:val="181818"/>
          <w:sz w:val="29"/>
        </w:rPr>
        <w:t>况和</w:t>
      </w:r>
      <w:r>
        <w:rPr>
          <w:color w:val="414141"/>
          <w:sz w:val="29"/>
        </w:rPr>
        <w:t>产</w:t>
      </w:r>
      <w:r>
        <w:rPr>
          <w:color w:val="414141"/>
          <w:spacing w:val="12"/>
          <w:sz w:val="29"/>
        </w:rPr>
        <w:t>品</w:t>
      </w:r>
      <w:r>
        <w:rPr>
          <w:color w:val="414141"/>
          <w:sz w:val="29"/>
        </w:rPr>
        <w:t>生产</w:t>
      </w:r>
      <w:r>
        <w:rPr>
          <w:color w:val="181818"/>
          <w:sz w:val="29"/>
        </w:rPr>
        <w:t>要</w:t>
      </w:r>
      <w:r>
        <w:rPr>
          <w:color w:val="181818"/>
          <w:spacing w:val="-19"/>
          <w:sz w:val="29"/>
        </w:rPr>
        <w:t>求</w:t>
      </w:r>
      <w:r>
        <w:rPr>
          <w:color w:val="181818"/>
          <w:sz w:val="29"/>
        </w:rPr>
        <w:t>，这也给现代</w:t>
        <w:tab/>
      </w:r>
      <w:r>
        <w:rPr>
          <w:color w:val="181818"/>
          <w:w w:val="105"/>
          <w:sz w:val="29"/>
        </w:rPr>
        <w:t>企业</w:t>
      </w:r>
      <w:r>
        <w:rPr>
          <w:color w:val="181818"/>
          <w:spacing w:val="36"/>
          <w:w w:val="105"/>
          <w:sz w:val="29"/>
        </w:rPr>
        <w:t xml:space="preserve"> </w:t>
      </w:r>
      <w:r>
        <w:rPr>
          <w:color w:val="181818"/>
          <w:w w:val="105"/>
          <w:sz w:val="29"/>
        </w:rPr>
        <w:t>管理，</w:t>
      </w:r>
      <w:r>
        <w:rPr>
          <w:color w:val="181818"/>
          <w:spacing w:val="-65"/>
          <w:w w:val="105"/>
          <w:sz w:val="29"/>
        </w:rPr>
        <w:t>带</w:t>
      </w:r>
      <w:r>
        <w:rPr>
          <w:color w:val="181818"/>
          <w:w w:val="105"/>
          <w:sz w:val="29"/>
        </w:rPr>
        <w:t>来</w:t>
      </w:r>
      <w:r>
        <w:rPr>
          <w:color w:val="181818"/>
          <w:spacing w:val="-13"/>
          <w:w w:val="105"/>
          <w:sz w:val="29"/>
        </w:rPr>
        <w:t>了</w:t>
      </w:r>
      <w:r>
        <w:rPr>
          <w:color w:val="5B5B5B"/>
          <w:spacing w:val="-7"/>
          <w:w w:val="105"/>
          <w:sz w:val="29"/>
        </w:rPr>
        <w:t>一</w:t>
      </w:r>
      <w:r>
        <w:rPr>
          <w:color w:val="2D2D2D"/>
          <w:w w:val="105"/>
          <w:sz w:val="29"/>
        </w:rPr>
        <w:t>定</w:t>
      </w:r>
      <w:r>
        <w:rPr>
          <w:color w:val="2D2D2D"/>
          <w:spacing w:val="-3"/>
          <w:w w:val="105"/>
          <w:sz w:val="29"/>
        </w:rPr>
        <w:t>的</w:t>
      </w:r>
      <w:r>
        <w:rPr>
          <w:color w:val="2D2D2D"/>
          <w:w w:val="105"/>
          <w:sz w:val="29"/>
        </w:rPr>
        <w:t>新血液</w:t>
      </w:r>
      <w:r>
        <w:rPr>
          <w:color w:val="2D2D2D"/>
          <w:spacing w:val="-5"/>
          <w:w w:val="105"/>
          <w:sz w:val="29"/>
        </w:rPr>
        <w:t>和</w:t>
      </w:r>
      <w:r>
        <w:rPr>
          <w:color w:val="2D2D2D"/>
          <w:w w:val="105"/>
          <w:sz w:val="29"/>
        </w:rPr>
        <w:t>管理方式上的提升。但是，煤矿企业的生产过程，有着较为特殊的复杂性，在企业中，必须将作业成本</w:t>
      </w:r>
      <w:r>
        <w:rPr>
          <w:color w:val="2D2D2D"/>
          <w:spacing w:val="12"/>
          <w:w w:val="105"/>
          <w:sz w:val="29"/>
        </w:rPr>
        <w:t>法</w:t>
      </w:r>
      <w:r>
        <w:rPr>
          <w:color w:val="2D2D2D"/>
          <w:w w:val="105"/>
          <w:sz w:val="29"/>
        </w:rPr>
        <w:t>，与其他</w:t>
      </w:r>
      <w:r>
        <w:rPr>
          <w:color w:val="2D2D2D"/>
          <w:spacing w:val="14"/>
          <w:w w:val="105"/>
          <w:sz w:val="29"/>
        </w:rPr>
        <w:t>的</w:t>
      </w:r>
      <w:r>
        <w:rPr>
          <w:color w:val="2D2D2D"/>
          <w:w w:val="105"/>
          <w:sz w:val="29"/>
        </w:rPr>
        <w:t>成本管理理</w:t>
      </w:r>
      <w:r>
        <w:rPr>
          <w:color w:val="2D2D2D"/>
          <w:spacing w:val="-12"/>
          <w:w w:val="105"/>
          <w:sz w:val="29"/>
        </w:rPr>
        <w:t>论</w:t>
      </w:r>
      <w:r>
        <w:rPr>
          <w:color w:val="2D2D2D"/>
          <w:w w:val="105"/>
          <w:sz w:val="29"/>
        </w:rPr>
        <w:t>，</w:t>
      </w:r>
      <w:r>
        <w:rPr>
          <w:color w:val="2D2D2D"/>
          <w:spacing w:val="-8"/>
          <w:w w:val="105"/>
          <w:sz w:val="29"/>
        </w:rPr>
        <w:t>相</w:t>
      </w:r>
      <w:r>
        <w:rPr>
          <w:color w:val="2D2D2D"/>
          <w:w w:val="105"/>
          <w:sz w:val="29"/>
        </w:rPr>
        <w:t>互融合、协</w:t>
      </w:r>
      <w:r>
        <w:rPr>
          <w:color w:val="2D2D2D"/>
          <w:spacing w:val="-45"/>
          <w:w w:val="105"/>
          <w:sz w:val="29"/>
        </w:rPr>
        <w:t>调</w:t>
      </w:r>
      <w:r>
        <w:rPr>
          <w:color w:val="2D2D2D"/>
          <w:w w:val="105"/>
          <w:sz w:val="29"/>
        </w:rPr>
        <w:t>，找到</w:t>
      </w:r>
      <w:r>
        <w:rPr>
          <w:color w:val="2D2D2D"/>
          <w:spacing w:val="-25"/>
          <w:w w:val="105"/>
          <w:sz w:val="29"/>
        </w:rPr>
        <w:t xml:space="preserve"> </w:t>
      </w:r>
      <w:r>
        <w:rPr>
          <w:color w:val="2D2D2D"/>
          <w:w w:val="105"/>
          <w:sz w:val="29"/>
        </w:rPr>
        <w:t>一个适合</w:t>
      </w:r>
      <w:r>
        <w:rPr>
          <w:color w:val="2D2D2D"/>
          <w:spacing w:val="-60"/>
          <w:w w:val="105"/>
          <w:sz w:val="29"/>
        </w:rPr>
        <w:t>的</w:t>
      </w:r>
      <w:r>
        <w:rPr>
          <w:color w:val="2D2D2D"/>
          <w:w w:val="105"/>
          <w:sz w:val="29"/>
        </w:rPr>
        <w:t>切</w:t>
      </w:r>
      <w:r>
        <w:rPr>
          <w:color w:val="2D2D2D"/>
          <w:spacing w:val="-24"/>
          <w:w w:val="105"/>
          <w:sz w:val="29"/>
        </w:rPr>
        <w:t>入</w:t>
      </w:r>
      <w:r>
        <w:rPr>
          <w:color w:val="2D2D2D"/>
          <w:w w:val="105"/>
          <w:sz w:val="29"/>
        </w:rPr>
        <w:t>点，这</w:t>
      </w:r>
      <w:r>
        <w:rPr>
          <w:color w:val="2D2D2D"/>
          <w:spacing w:val="-61"/>
          <w:w w:val="105"/>
          <w:sz w:val="29"/>
        </w:rPr>
        <w:t>样</w:t>
      </w:r>
      <w:r>
        <w:rPr>
          <w:color w:val="080808"/>
          <w:w w:val="105"/>
          <w:sz w:val="29"/>
        </w:rPr>
        <w:t>，</w:t>
      </w:r>
      <w:r>
        <w:rPr>
          <w:color w:val="080808"/>
          <w:spacing w:val="-104"/>
          <w:w w:val="105"/>
          <w:sz w:val="29"/>
        </w:rPr>
        <w:t xml:space="preserve"> </w:t>
      </w:r>
      <w:r>
        <w:rPr>
          <w:color w:val="2D2D2D"/>
          <w:w w:val="105"/>
          <w:sz w:val="29"/>
        </w:rPr>
        <w:t>才能</w:t>
      </w:r>
      <w:r>
        <w:rPr>
          <w:color w:val="2D2D2D"/>
          <w:spacing w:val="-71"/>
          <w:w w:val="105"/>
          <w:sz w:val="29"/>
        </w:rPr>
        <w:t xml:space="preserve"> </w:t>
      </w:r>
      <w:r>
        <w:rPr>
          <w:color w:val="2D2D2D"/>
          <w:w w:val="105"/>
          <w:sz w:val="29"/>
        </w:rPr>
        <w:t>使得煤矿企业的成本管理，具有科学性和实操性。</w:t>
      </w:r>
    </w:p>
    <w:p>
      <w:pPr>
        <w:pStyle w:val="BodyText"/>
        <w:spacing w:before="5"/>
        <w:rPr>
          <w:sz w:val="25"/>
        </w:rPr>
      </w:pPr>
    </w:p>
    <w:p>
      <w:pPr>
        <w:pStyle w:val="ListParagraph"/>
        <w:numPr>
          <w:ilvl w:val="2"/>
          <w:numId w:val="6"/>
        </w:numPr>
        <w:tabs>
          <w:tab w:val="left" w:pos="1189"/>
        </w:tabs>
        <w:spacing w:before="0" w:after="0" w:line="240" w:lineRule="auto"/>
        <w:ind w:left="1188" w:right="0" w:hanging="696"/>
        <w:jc w:val="left"/>
        <w:rPr>
          <w:rFonts w:ascii="Times New Roman" w:eastAsia="Times New Roman"/>
          <w:color w:val="2D2D2D"/>
          <w:sz w:val="30"/>
        </w:rPr>
      </w:pPr>
      <w:r>
        <w:rPr>
          <w:color w:val="2D2D2D"/>
          <w:spacing w:val="2"/>
          <w:w w:val="105"/>
          <w:sz w:val="29"/>
        </w:rPr>
        <w:t>目标一作业成本管理模式</w:t>
      </w:r>
    </w:p>
    <w:p>
      <w:pPr>
        <w:spacing w:before="205"/>
        <w:ind w:left="972" w:right="0" w:firstLine="0"/>
        <w:jc w:val="left"/>
        <w:rPr>
          <w:sz w:val="29"/>
        </w:rPr>
      </w:pPr>
      <w:r>
        <w:rPr>
          <w:color w:val="2D2D2D"/>
          <w:w w:val="105"/>
          <w:sz w:val="29"/>
        </w:rPr>
        <w:t>目标成本法作为</w:t>
      </w:r>
      <w:r>
        <w:rPr>
          <w:color w:val="5B5B5B"/>
          <w:w w:val="105"/>
          <w:sz w:val="29"/>
        </w:rPr>
        <w:t>一</w:t>
      </w:r>
      <w:r>
        <w:rPr>
          <w:color w:val="2D2D2D"/>
          <w:w w:val="105"/>
          <w:sz w:val="29"/>
        </w:rPr>
        <w:t>种成本管理的方法， 主要是对企业的利润计划和成本进行管理，</w:t>
      </w:r>
    </w:p>
    <w:p>
      <w:pPr>
        <w:pStyle w:val="BodyText"/>
        <w:spacing w:before="10"/>
        <w:rPr>
          <w:sz w:val="32"/>
        </w:rPr>
      </w:pPr>
    </w:p>
    <w:p>
      <w:pPr>
        <w:tabs>
          <w:tab w:val="left" w:pos="5463"/>
          <w:tab w:val="left" w:pos="7623"/>
          <w:tab w:val="left" w:pos="11321"/>
        </w:tabs>
        <w:spacing w:before="0" w:line="384" w:lineRule="auto"/>
        <w:ind w:left="526" w:right="892" w:firstLine="27"/>
        <w:jc w:val="left"/>
        <w:rPr>
          <w:rFonts w:ascii="Times New Roman" w:eastAsia="Times New Roman"/>
          <w:sz w:val="16"/>
        </w:rPr>
      </w:pPr>
      <w:r>
        <w:rPr>
          <w:color w:val="2D2D2D"/>
          <w:sz w:val="29"/>
        </w:rPr>
        <w:t>它遵俏</w:t>
      </w:r>
      <w:r>
        <w:rPr>
          <w:color w:val="2D2D2D"/>
          <w:spacing w:val="-54"/>
          <w:sz w:val="29"/>
        </w:rPr>
        <w:t>的</w:t>
      </w:r>
      <w:r>
        <w:rPr>
          <w:color w:val="2D2D2D"/>
          <w:sz w:val="29"/>
        </w:rPr>
        <w:t>原则是客</w:t>
      </w:r>
      <w:r>
        <w:rPr>
          <w:color w:val="2D2D2D"/>
          <w:spacing w:val="-44"/>
          <w:sz w:val="29"/>
        </w:rPr>
        <w:t>户</w:t>
      </w:r>
      <w:r>
        <w:rPr>
          <w:color w:val="2D2D2D"/>
          <w:sz w:val="29"/>
        </w:rPr>
        <w:t>为向</w:t>
      </w:r>
      <w:r>
        <w:rPr>
          <w:color w:val="2D2D2D"/>
          <w:spacing w:val="-42"/>
          <w:sz w:val="29"/>
        </w:rPr>
        <w:t>导</w:t>
      </w:r>
      <w:r>
        <w:rPr>
          <w:color w:val="080808"/>
          <w:spacing w:val="-70"/>
          <w:sz w:val="29"/>
        </w:rPr>
        <w:t>，</w:t>
      </w:r>
      <w:r>
        <w:rPr>
          <w:color w:val="2D2D2D"/>
          <w:spacing w:val="-4"/>
          <w:sz w:val="29"/>
        </w:rPr>
        <w:t>市</w:t>
      </w:r>
      <w:r>
        <w:rPr>
          <w:color w:val="2D2D2D"/>
          <w:sz w:val="29"/>
        </w:rPr>
        <w:t>场价</w:t>
      </w:r>
      <w:r>
        <w:rPr>
          <w:color w:val="2D2D2D"/>
          <w:spacing w:val="-26"/>
          <w:sz w:val="29"/>
        </w:rPr>
        <w:t>格</w:t>
      </w:r>
      <w:r>
        <w:rPr>
          <w:color w:val="2D2D2D"/>
          <w:sz w:val="29"/>
        </w:rPr>
        <w:t>引导成本</w:t>
      </w:r>
      <w:r>
        <w:rPr>
          <w:color w:val="2D2D2D"/>
          <w:spacing w:val="-70"/>
          <w:sz w:val="29"/>
        </w:rPr>
        <w:t>推</w:t>
      </w:r>
      <w:r>
        <w:rPr>
          <w:color w:val="2D2D2D"/>
          <w:spacing w:val="7"/>
          <w:sz w:val="29"/>
        </w:rPr>
        <w:t>导</w:t>
      </w:r>
      <w:r>
        <w:rPr>
          <w:color w:val="2D2D2D"/>
          <w:sz w:val="29"/>
        </w:rPr>
        <w:t>，在产品</w:t>
      </w:r>
      <w:r>
        <w:rPr>
          <w:color w:val="2D2D2D"/>
          <w:spacing w:val="-95"/>
          <w:sz w:val="29"/>
        </w:rPr>
        <w:t>企</w:t>
      </w:r>
      <w:r>
        <w:rPr>
          <w:color w:val="080808"/>
          <w:sz w:val="29"/>
        </w:rPr>
        <w:t>划</w:t>
      </w:r>
      <w:r>
        <w:rPr>
          <w:color w:val="080808"/>
          <w:spacing w:val="-32"/>
          <w:sz w:val="29"/>
        </w:rPr>
        <w:t>和</w:t>
      </w:r>
      <w:r>
        <w:rPr>
          <w:color w:val="080808"/>
          <w:spacing w:val="-9"/>
          <w:sz w:val="29"/>
        </w:rPr>
        <w:t>设</w:t>
      </w:r>
      <w:r>
        <w:rPr>
          <w:color w:val="2D2D2D"/>
          <w:sz w:val="29"/>
        </w:rPr>
        <w:t>计阶段采</w:t>
      </w:r>
      <w:r>
        <w:rPr>
          <w:color w:val="2D2D2D"/>
          <w:spacing w:val="-61"/>
          <w:sz w:val="29"/>
        </w:rPr>
        <w:t>用</w:t>
      </w:r>
      <w:r>
        <w:rPr>
          <w:color w:val="2D2D2D"/>
          <w:sz w:val="29"/>
        </w:rPr>
        <w:t xml:space="preserve">多部      </w:t>
      </w:r>
      <w:r>
        <w:rPr>
          <w:color w:val="414141"/>
          <w:spacing w:val="-7"/>
          <w:sz w:val="29"/>
        </w:rPr>
        <w:t>门</w:t>
      </w:r>
      <w:r>
        <w:rPr>
          <w:color w:val="181818"/>
          <w:sz w:val="29"/>
        </w:rPr>
        <w:t>团</w:t>
      </w:r>
      <w:r>
        <w:rPr>
          <w:color w:val="181818"/>
          <w:spacing w:val="-20"/>
          <w:sz w:val="29"/>
        </w:rPr>
        <w:t>队</w:t>
      </w:r>
      <w:r>
        <w:rPr>
          <w:color w:val="181818"/>
          <w:spacing w:val="5"/>
          <w:sz w:val="29"/>
        </w:rPr>
        <w:t>合</w:t>
      </w:r>
      <w:r>
        <w:rPr>
          <w:color w:val="181818"/>
          <w:sz w:val="29"/>
        </w:rPr>
        <w:t>作</w:t>
      </w:r>
      <w:r>
        <w:rPr>
          <w:color w:val="181818"/>
          <w:spacing w:val="-13"/>
          <w:sz w:val="29"/>
        </w:rPr>
        <w:t>方式</w:t>
      </w:r>
      <w:r>
        <w:rPr>
          <w:color w:val="181818"/>
          <w:sz w:val="29"/>
        </w:rPr>
        <w:t>，主要运用价值工程</w:t>
        <w:tab/>
      </w:r>
      <w:r>
        <w:rPr>
          <w:color w:val="181818"/>
          <w:w w:val="95"/>
          <w:sz w:val="29"/>
        </w:rPr>
        <w:t>方法来降低成本</w:t>
        <w:tab/>
        <w:t>，从</w:t>
      </w:r>
      <w:r>
        <w:rPr>
          <w:color w:val="181818"/>
          <w:spacing w:val="-88"/>
          <w:w w:val="95"/>
          <w:sz w:val="29"/>
        </w:rPr>
        <w:t xml:space="preserve"> </w:t>
      </w:r>
      <w:r>
        <w:rPr>
          <w:color w:val="181818"/>
          <w:w w:val="95"/>
          <w:sz w:val="29"/>
        </w:rPr>
        <w:t>而达</w:t>
      </w:r>
      <w:r>
        <w:rPr>
          <w:color w:val="181818"/>
          <w:spacing w:val="-93"/>
          <w:w w:val="95"/>
          <w:sz w:val="29"/>
        </w:rPr>
        <w:t xml:space="preserve"> </w:t>
      </w:r>
      <w:r>
        <w:rPr>
          <w:color w:val="181818"/>
          <w:w w:val="95"/>
          <w:sz w:val="29"/>
        </w:rPr>
        <w:t>到企业的利涧目标</w:t>
        <w:tab/>
        <w:t>，使企</w:t>
      </w:r>
      <w:r>
        <w:rPr>
          <w:color w:val="181818"/>
          <w:sz w:val="29"/>
        </w:rPr>
        <w:t>业在激</w:t>
      </w:r>
      <w:r>
        <w:rPr>
          <w:color w:val="181818"/>
          <w:spacing w:val="-12"/>
          <w:sz w:val="29"/>
        </w:rPr>
        <w:t xml:space="preserve"> </w:t>
      </w:r>
      <w:r>
        <w:rPr>
          <w:color w:val="181818"/>
          <w:sz w:val="29"/>
        </w:rPr>
        <w:t>烈的市</w:t>
      </w:r>
      <w:r>
        <w:rPr>
          <w:color w:val="181818"/>
          <w:spacing w:val="-18"/>
          <w:sz w:val="29"/>
        </w:rPr>
        <w:t xml:space="preserve"> </w:t>
      </w:r>
      <w:r>
        <w:rPr>
          <w:color w:val="181818"/>
          <w:sz w:val="29"/>
        </w:rPr>
        <w:t>场</w:t>
      </w:r>
      <w:r>
        <w:rPr>
          <w:color w:val="181818"/>
          <w:spacing w:val="-92"/>
          <w:sz w:val="29"/>
        </w:rPr>
        <w:t xml:space="preserve"> </w:t>
      </w:r>
      <w:r>
        <w:rPr>
          <w:color w:val="181818"/>
          <w:sz w:val="29"/>
        </w:rPr>
        <w:t>竞争中占</w:t>
      </w:r>
      <w:r>
        <w:rPr>
          <w:color w:val="181818"/>
          <w:spacing w:val="22"/>
          <w:sz w:val="29"/>
        </w:rPr>
        <w:t xml:space="preserve"> </w:t>
      </w:r>
      <w:r>
        <w:rPr>
          <w:color w:val="181818"/>
          <w:sz w:val="29"/>
        </w:rPr>
        <w:t>据成本</w:t>
      </w:r>
      <w:r>
        <w:rPr>
          <w:color w:val="181818"/>
          <w:spacing w:val="-22"/>
          <w:sz w:val="29"/>
        </w:rPr>
        <w:t xml:space="preserve"> </w:t>
      </w:r>
      <w:r>
        <w:rPr>
          <w:color w:val="181818"/>
          <w:sz w:val="29"/>
        </w:rPr>
        <w:t>优</w:t>
      </w:r>
      <w:r>
        <w:rPr>
          <w:color w:val="181818"/>
          <w:spacing w:val="-95"/>
          <w:sz w:val="29"/>
        </w:rPr>
        <w:t xml:space="preserve"> </w:t>
      </w:r>
      <w:r>
        <w:rPr>
          <w:color w:val="181818"/>
          <w:sz w:val="29"/>
        </w:rPr>
        <w:t>势的</w:t>
      </w:r>
      <w:r>
        <w:rPr>
          <w:color w:val="181818"/>
          <w:spacing w:val="-57"/>
          <w:sz w:val="29"/>
        </w:rPr>
        <w:t xml:space="preserve"> </w:t>
      </w:r>
      <w:r>
        <w:rPr>
          <w:color w:val="181818"/>
          <w:sz w:val="29"/>
        </w:rPr>
        <w:t>地位</w:t>
      </w:r>
      <w:r>
        <w:rPr>
          <w:color w:val="181818"/>
          <w:spacing w:val="-71"/>
          <w:sz w:val="29"/>
        </w:rPr>
        <w:t xml:space="preserve"> </w:t>
      </w:r>
      <w:r>
        <w:rPr>
          <w:color w:val="181818"/>
          <w:spacing w:val="5"/>
          <w:sz w:val="29"/>
        </w:rPr>
        <w:t>．</w:t>
      </w:r>
      <w:r>
        <w:rPr>
          <w:rFonts w:ascii="Times New Roman" w:eastAsia="Times New Roman"/>
          <w:color w:val="181818"/>
          <w:spacing w:val="5"/>
          <w:sz w:val="16"/>
        </w:rPr>
        <w:t>d</w:t>
      </w:r>
    </w:p>
    <w:p>
      <w:pPr>
        <w:spacing w:before="0" w:line="280" w:lineRule="exact"/>
        <w:ind w:left="1137" w:right="0" w:firstLine="0"/>
        <w:jc w:val="left"/>
        <w:rPr>
          <w:sz w:val="29"/>
        </w:rPr>
      </w:pPr>
      <w:r>
        <w:rPr>
          <w:rFonts w:ascii="Arial" w:eastAsia="Arial"/>
          <w:color w:val="181818"/>
          <w:sz w:val="27"/>
        </w:rPr>
        <w:t xml:space="preserve">a </w:t>
      </w:r>
      <w:r>
        <w:rPr>
          <w:color w:val="181818"/>
          <w:sz w:val="29"/>
        </w:rPr>
        <w:t>目 标成 本法和作业成本法的共性</w:t>
      </w:r>
    </w:p>
    <w:p>
      <w:pPr>
        <w:spacing w:before="223" w:line="388" w:lineRule="auto"/>
        <w:ind w:left="521" w:right="840" w:firstLine="776"/>
        <w:jc w:val="both"/>
        <w:rPr>
          <w:sz w:val="29"/>
        </w:rPr>
      </w:pPr>
      <w:r>
        <w:rPr>
          <w:rFonts w:ascii="Times New Roman" w:eastAsia="Times New Roman"/>
          <w:color w:val="2D2D2D"/>
          <w:spacing w:val="3"/>
          <w:w w:val="105"/>
          <w:sz w:val="27"/>
        </w:rPr>
        <w:t xml:space="preserve">(  </w:t>
      </w:r>
      <w:r>
        <w:rPr>
          <w:rFonts w:ascii="Times New Roman" w:eastAsia="Times New Roman"/>
          <w:color w:val="080808"/>
          <w:w w:val="105"/>
          <w:sz w:val="27"/>
        </w:rPr>
        <w:t>I</w:t>
      </w:r>
      <w:r>
        <w:rPr>
          <w:rFonts w:ascii="Times New Roman" w:eastAsia="Times New Roman"/>
          <w:color w:val="080808"/>
          <w:spacing w:val="3"/>
          <w:w w:val="105"/>
          <w:sz w:val="27"/>
        </w:rPr>
        <w:t xml:space="preserve">  </w:t>
      </w:r>
      <w:r>
        <w:rPr>
          <w:rFonts w:ascii="Times New Roman" w:eastAsia="Times New Roman"/>
          <w:color w:val="2D2D2D"/>
          <w:spacing w:val="2"/>
          <w:w w:val="105"/>
          <w:sz w:val="27"/>
        </w:rPr>
        <w:t xml:space="preserve">)   </w:t>
      </w:r>
      <w:r>
        <w:rPr>
          <w:color w:val="2D2D2D"/>
          <w:spacing w:val="-9"/>
          <w:w w:val="105"/>
          <w:sz w:val="29"/>
        </w:rPr>
        <w:t>生产经营的出发点都是市场需求，根据需求来安排生产。作业成本法以市场上同行业的竞争对手为标杆，从作业成本动因入手来寻求成本降低的对策。而目标成本</w:t>
      </w:r>
      <w:r>
        <w:rPr>
          <w:color w:val="2D2D2D"/>
          <w:spacing w:val="-4"/>
          <w:w w:val="105"/>
          <w:sz w:val="29"/>
        </w:rPr>
        <w:t>法与同行业比较后设定自己的目标成本，也体现了其低成本的战略</w:t>
      </w:r>
      <w:r>
        <w:rPr>
          <w:color w:val="080808"/>
          <w:spacing w:val="14"/>
          <w:w w:val="105"/>
          <w:sz w:val="29"/>
        </w:rPr>
        <w:t>目</w:t>
      </w:r>
      <w:r>
        <w:rPr>
          <w:color w:val="2D2D2D"/>
          <w:w w:val="105"/>
          <w:sz w:val="29"/>
        </w:rPr>
        <w:t>标，也是具有战略性的降低成本的方法。实现目标成本的过程则是低成本战略以集中方式具体落实的过  程。因此，在这方面二者都立足千竞争优势导向的企业战略，具有明确市场属性，二者的共同点是以市场化为核心。</w:t>
      </w:r>
    </w:p>
    <w:p>
      <w:pPr>
        <w:spacing w:before="0" w:line="361" w:lineRule="exact"/>
        <w:ind w:left="1316" w:right="0" w:firstLine="0"/>
        <w:jc w:val="both"/>
        <w:rPr>
          <w:sz w:val="29"/>
        </w:rPr>
      </w:pPr>
      <w:r>
        <w:rPr>
          <w:rFonts w:ascii="Times New Roman" w:eastAsia="Times New Roman"/>
          <w:color w:val="2D2D2D"/>
          <w:w w:val="105"/>
          <w:sz w:val="27"/>
        </w:rPr>
        <w:t xml:space="preserve">( 2 ) </w:t>
      </w:r>
      <w:r>
        <w:rPr>
          <w:color w:val="2D2D2D"/>
          <w:w w:val="105"/>
          <w:sz w:val="29"/>
        </w:rPr>
        <w:t>成本控制的重点不再仅仅是产品， 而是深入作业和工序层次。这两种方法不</w:t>
      </w:r>
    </w:p>
    <w:p>
      <w:pPr>
        <w:spacing w:after="0" w:line="361" w:lineRule="exact"/>
        <w:jc w:val="both"/>
        <w:rPr>
          <w:sz w:val="29"/>
        </w:rPr>
        <w:sectPr>
          <w:pgSz w:w="17860" w:h="25260"/>
          <w:pgMar w:top="2000" w:right="2360" w:bottom="280" w:left="2400" w:header="708" w:footer="708"/>
          <w:pgNumType w:start="14"/>
          <w:cols w:space="708"/>
        </w:sectPr>
      </w:pPr>
    </w:p>
    <w:p>
      <w:pPr>
        <w:pStyle w:val="BodyText"/>
        <w:spacing w:before="43" w:line="376" w:lineRule="auto"/>
        <w:ind w:left="615" w:right="563"/>
        <w:jc w:val="both"/>
      </w:pPr>
      <w:r>
        <w:rPr>
          <w:color w:val="525252"/>
          <w:spacing w:val="-7"/>
        </w:rPr>
        <w:t>再以传统成本方法那样只关注其表面静态的成本因素</w:t>
      </w:r>
      <w:r>
        <w:rPr>
          <w:color w:val="212121"/>
          <w:spacing w:val="-48"/>
        </w:rPr>
        <w:t xml:space="preserve">， </w:t>
      </w:r>
      <w:r>
        <w:rPr>
          <w:color w:val="525252"/>
          <w:spacing w:val="-1"/>
        </w:rPr>
        <w:t>而是转向动态，以 动态的作 业过</w:t>
      </w:r>
      <w:r>
        <w:rPr>
          <w:color w:val="676767"/>
          <w:spacing w:val="-6"/>
          <w:w w:val="105"/>
        </w:rPr>
        <w:t>程作为管理的重点。</w:t>
      </w:r>
      <w:r>
        <w:rPr>
          <w:color w:val="3B3B3B"/>
          <w:spacing w:val="-9"/>
          <w:w w:val="105"/>
        </w:rPr>
        <w:t>作</w:t>
      </w:r>
      <w:r>
        <w:rPr>
          <w:color w:val="676767"/>
          <w:spacing w:val="-13"/>
          <w:w w:val="105"/>
        </w:rPr>
        <w:t>业成本法着眼于作业链</w:t>
      </w:r>
      <w:r>
        <w:rPr>
          <w:color w:val="3B3B3B"/>
          <w:spacing w:val="-19"/>
          <w:w w:val="105"/>
        </w:rPr>
        <w:t>间</w:t>
      </w:r>
      <w:r>
        <w:rPr>
          <w:color w:val="676767"/>
          <w:spacing w:val="-5"/>
          <w:w w:val="105"/>
        </w:rPr>
        <w:t>的连接关系和成本动因</w:t>
      </w:r>
      <w:r>
        <w:rPr>
          <w:color w:val="3B3B3B"/>
          <w:spacing w:val="-31"/>
          <w:w w:val="105"/>
        </w:rPr>
        <w:t xml:space="preserve">，侧 </w:t>
      </w:r>
      <w:r>
        <w:rPr>
          <w:color w:val="676767"/>
          <w:spacing w:val="-20"/>
          <w:w w:val="105"/>
        </w:rPr>
        <w:t>重 千业务过</w:t>
      </w:r>
      <w:r>
        <w:rPr>
          <w:color w:val="525252"/>
          <w:spacing w:val="-20"/>
        </w:rPr>
        <w:t xml:space="preserve">程的空间形念并以其为实施对象。虽然目标成本法重点是通过业务过程中的时间阶段来  </w:t>
      </w:r>
      <w:r>
        <w:rPr>
          <w:color w:val="525252"/>
          <w:spacing w:val="17"/>
        </w:rPr>
        <w:t>展</w:t>
      </w:r>
      <w:r>
        <w:rPr>
          <w:color w:val="7B7B7B"/>
          <w:spacing w:val="-26"/>
        </w:rPr>
        <w:t>开</w:t>
      </w:r>
      <w:r>
        <w:rPr>
          <w:color w:val="525252"/>
          <w:spacing w:val="-5"/>
        </w:rPr>
        <w:t>的，但是它在产品样式未定型的阶段  就全面深入到产品观念，以先发制人的方式剔</w:t>
      </w:r>
      <w:r>
        <w:rPr>
          <w:color w:val="525252"/>
          <w:spacing w:val="-5"/>
          <w:w w:val="105"/>
        </w:rPr>
        <w:t>除了大部分的成本不利因 素，这样就能使企业管理更加深入</w:t>
      </w:r>
      <w:r>
        <w:rPr>
          <w:color w:val="7B7B7B"/>
          <w:spacing w:val="23"/>
          <w:w w:val="105"/>
        </w:rPr>
        <w:t>下</w:t>
      </w:r>
      <w:r>
        <w:rPr>
          <w:color w:val="525252"/>
          <w:w w:val="105"/>
        </w:rPr>
        <w:t>去。</w:t>
      </w:r>
    </w:p>
    <w:p>
      <w:pPr>
        <w:pStyle w:val="BodyText"/>
        <w:spacing w:line="381" w:lineRule="auto"/>
        <w:ind w:left="611" w:right="563" w:firstLine="794"/>
        <w:jc w:val="both"/>
      </w:pPr>
      <w:r>
        <w:rPr>
          <w:rFonts w:ascii="Times New Roman" w:eastAsia="Times New Roman" w:hAnsi="Times New Roman"/>
          <w:color w:val="3B3B3B"/>
          <w:spacing w:val="-16"/>
          <w:w w:val="105"/>
          <w:sz w:val="26"/>
        </w:rPr>
        <w:t xml:space="preserve">( </w:t>
      </w:r>
      <w:r>
        <w:rPr>
          <w:rFonts w:ascii="Times New Roman" w:eastAsia="Times New Roman" w:hAnsi="Times New Roman"/>
          <w:color w:val="3B3B3B"/>
          <w:w w:val="105"/>
          <w:sz w:val="26"/>
        </w:rPr>
        <w:t>3</w:t>
      </w:r>
      <w:r>
        <w:rPr>
          <w:rFonts w:ascii="Times New Roman" w:eastAsia="Times New Roman" w:hAnsi="Times New Roman"/>
          <w:color w:val="3B3B3B"/>
          <w:spacing w:val="5"/>
          <w:w w:val="105"/>
          <w:sz w:val="26"/>
        </w:rPr>
        <w:t xml:space="preserve"> ) </w:t>
      </w:r>
      <w:r>
        <w:rPr>
          <w:color w:val="3B3B3B"/>
          <w:spacing w:val="-3"/>
          <w:w w:val="105"/>
        </w:rPr>
        <w:t>控制标准的确定都是采用“倒推机</w:t>
      </w:r>
      <w:r>
        <w:rPr>
          <w:color w:val="676767"/>
          <w:w w:val="105"/>
        </w:rPr>
        <w:t>制</w:t>
      </w:r>
      <w:r>
        <w:rPr>
          <w:color w:val="676767"/>
          <w:spacing w:val="-19"/>
        </w:rPr>
        <w:t>”</w:t>
      </w:r>
      <w:r>
        <w:rPr>
          <w:color w:val="212121"/>
          <w:spacing w:val="-75"/>
        </w:rPr>
        <w:t xml:space="preserve">， </w:t>
      </w:r>
      <w:r>
        <w:rPr>
          <w:color w:val="676767"/>
          <w:spacing w:val="-20"/>
          <w:w w:val="105"/>
        </w:rPr>
        <w:t>即 从后</w:t>
      </w:r>
      <w:r>
        <w:rPr>
          <w:color w:val="3B3B3B"/>
          <w:spacing w:val="2"/>
          <w:w w:val="105"/>
        </w:rPr>
        <w:t>向前核</w:t>
      </w:r>
      <w:r>
        <w:rPr>
          <w:color w:val="676767"/>
          <w:spacing w:val="-13"/>
          <w:w w:val="105"/>
        </w:rPr>
        <w:t>定。目标成本法是先</w:t>
      </w:r>
      <w:r>
        <w:rPr>
          <w:color w:val="3B3B3B"/>
          <w:w w:val="105"/>
        </w:rPr>
        <w:t>确</w:t>
      </w:r>
      <w:r>
        <w:rPr>
          <w:color w:val="676767"/>
          <w:spacing w:val="-27"/>
          <w:w w:val="105"/>
        </w:rPr>
        <w:t>定最终</w:t>
      </w:r>
      <w:r>
        <w:rPr>
          <w:color w:val="3B3B3B"/>
          <w:spacing w:val="-14"/>
          <w:w w:val="105"/>
        </w:rPr>
        <w:t>的目标才后 逐层</w:t>
      </w:r>
      <w:r>
        <w:rPr>
          <w:color w:val="676767"/>
          <w:spacing w:val="-6"/>
          <w:w w:val="105"/>
        </w:rPr>
        <w:t>分解至各个部门</w:t>
      </w:r>
      <w:r>
        <w:rPr>
          <w:color w:val="3B3B3B"/>
          <w:spacing w:val="2"/>
          <w:w w:val="105"/>
        </w:rPr>
        <w:t>的资任中心</w:t>
      </w:r>
      <w:r>
        <w:rPr>
          <w:color w:val="212121"/>
          <w:spacing w:val="-62"/>
          <w:w w:val="105"/>
        </w:rPr>
        <w:t xml:space="preserve">， </w:t>
      </w:r>
      <w:r>
        <w:rPr>
          <w:color w:val="3B3B3B"/>
          <w:spacing w:val="-2"/>
          <w:w w:val="105"/>
        </w:rPr>
        <w:t>而作业成本</w:t>
      </w:r>
      <w:r>
        <w:rPr>
          <w:color w:val="676767"/>
          <w:spacing w:val="-11"/>
          <w:w w:val="105"/>
        </w:rPr>
        <w:t>法也是如此</w:t>
      </w:r>
      <w:r>
        <w:rPr>
          <w:color w:val="3B3B3B"/>
          <w:spacing w:val="-61"/>
          <w:w w:val="105"/>
        </w:rPr>
        <w:t xml:space="preserve">， </w:t>
      </w:r>
      <w:r>
        <w:rPr>
          <w:color w:val="676767"/>
          <w:spacing w:val="-23"/>
          <w:w w:val="105"/>
        </w:rPr>
        <w:t>控</w:t>
      </w:r>
      <w:r>
        <w:rPr>
          <w:color w:val="3B3B3B"/>
          <w:spacing w:val="-8"/>
          <w:w w:val="105"/>
        </w:rPr>
        <w:t>制标准</w:t>
      </w:r>
      <w:r>
        <w:rPr>
          <w:color w:val="525252"/>
          <w:spacing w:val="-8"/>
          <w:w w:val="105"/>
        </w:rPr>
        <w:t>的制定也是从后往前分解到各项作业。</w:t>
      </w:r>
    </w:p>
    <w:p>
      <w:pPr>
        <w:pStyle w:val="BodyText"/>
        <w:spacing w:line="360" w:lineRule="exact"/>
        <w:ind w:left="1405"/>
        <w:jc w:val="both"/>
      </w:pPr>
      <w:r>
        <w:rPr>
          <w:rFonts w:ascii="Times New Roman" w:eastAsia="Times New Roman"/>
          <w:color w:val="676767"/>
          <w:spacing w:val="-18"/>
          <w:w w:val="110"/>
          <w:sz w:val="27"/>
        </w:rPr>
        <w:t xml:space="preserve">( </w:t>
      </w:r>
      <w:r>
        <w:rPr>
          <w:rFonts w:ascii="Times New Roman" w:eastAsia="Times New Roman"/>
          <w:color w:val="3B3B3B"/>
          <w:w w:val="110"/>
          <w:sz w:val="27"/>
        </w:rPr>
        <w:t xml:space="preserve">4 </w:t>
      </w:r>
      <w:r>
        <w:rPr>
          <w:rFonts w:ascii="Times New Roman" w:eastAsia="Times New Roman"/>
          <w:color w:val="676767"/>
          <w:spacing w:val="18"/>
          <w:w w:val="110"/>
          <w:sz w:val="27"/>
        </w:rPr>
        <w:t xml:space="preserve">) </w:t>
      </w:r>
      <w:r>
        <w:rPr>
          <w:color w:val="676767"/>
          <w:spacing w:val="-5"/>
          <w:w w:val="110"/>
        </w:rPr>
        <w:t>成本管理的重点是提高各项作</w:t>
      </w:r>
      <w:r>
        <w:rPr>
          <w:color w:val="3B3B3B"/>
          <w:spacing w:val="-3"/>
          <w:w w:val="110"/>
        </w:rPr>
        <w:t>业</w:t>
      </w:r>
      <w:r>
        <w:rPr>
          <w:color w:val="676767"/>
          <w:spacing w:val="-11"/>
          <w:w w:val="110"/>
        </w:rPr>
        <w:t>完成</w:t>
      </w:r>
      <w:r>
        <w:rPr>
          <w:color w:val="3B3B3B"/>
          <w:spacing w:val="1"/>
          <w:w w:val="110"/>
        </w:rPr>
        <w:t>的效</w:t>
      </w:r>
      <w:r>
        <w:rPr>
          <w:color w:val="676767"/>
          <w:spacing w:val="-6"/>
          <w:w w:val="110"/>
        </w:rPr>
        <w:t>率和质觉，旨在消除不</w:t>
      </w:r>
      <w:r>
        <w:rPr>
          <w:color w:val="3B3B3B"/>
          <w:w w:val="110"/>
        </w:rPr>
        <w:t>增加价值的</w:t>
      </w:r>
    </w:p>
    <w:p>
      <w:pPr>
        <w:pStyle w:val="BodyText"/>
        <w:spacing w:before="235"/>
        <w:ind w:left="632"/>
      </w:pPr>
      <w:r>
        <w:rPr>
          <w:color w:val="676767"/>
          <w:w w:val="110"/>
        </w:rPr>
        <w:t>工作</w:t>
      </w:r>
      <w:r>
        <w:rPr>
          <w:color w:val="3B3B3B"/>
          <w:w w:val="110"/>
        </w:rPr>
        <w:t>，增加有价</w:t>
      </w:r>
      <w:r>
        <w:rPr>
          <w:color w:val="676767"/>
          <w:w w:val="110"/>
        </w:rPr>
        <w:t>值</w:t>
      </w:r>
      <w:r>
        <w:rPr>
          <w:color w:val="3B3B3B"/>
          <w:w w:val="110"/>
        </w:rPr>
        <w:t>的工作。</w:t>
      </w:r>
    </w:p>
    <w:p>
      <w:pPr>
        <w:pStyle w:val="BodyText"/>
        <w:spacing w:before="200"/>
        <w:ind w:left="1271"/>
      </w:pPr>
      <w:r>
        <w:rPr>
          <w:rFonts w:ascii="Times New Roman" w:eastAsia="Times New Roman"/>
          <w:color w:val="3B3B3B"/>
          <w:spacing w:val="-29"/>
          <w:w w:val="105"/>
          <w:sz w:val="29"/>
        </w:rPr>
        <w:t>b</w:t>
      </w:r>
      <w:r>
        <w:rPr>
          <w:color w:val="3B3B3B"/>
          <w:spacing w:val="-162"/>
          <w:w w:val="105"/>
        </w:rPr>
        <w:t>．</w:t>
      </w:r>
      <w:r>
        <w:rPr>
          <w:color w:val="212121"/>
          <w:spacing w:val="11"/>
          <w:w w:val="105"/>
        </w:rPr>
        <w:t>标</w:t>
      </w:r>
      <w:r>
        <w:rPr>
          <w:color w:val="3B3B3B"/>
          <w:spacing w:val="-10"/>
          <w:w w:val="105"/>
        </w:rPr>
        <w:t>成本法和</w:t>
      </w:r>
      <w:r>
        <w:rPr>
          <w:color w:val="212121"/>
          <w:spacing w:val="3"/>
          <w:w w:val="103"/>
        </w:rPr>
        <w:t>作</w:t>
      </w:r>
      <w:r>
        <w:rPr>
          <w:color w:val="3B3B3B"/>
          <w:spacing w:val="-3"/>
          <w:w w:val="109"/>
        </w:rPr>
        <w:t>业</w:t>
      </w:r>
      <w:r>
        <w:rPr>
          <w:color w:val="3B3B3B"/>
          <w:spacing w:val="-7"/>
          <w:w w:val="106"/>
        </w:rPr>
        <w:t>成</w:t>
      </w:r>
      <w:r>
        <w:rPr>
          <w:color w:val="212121"/>
          <w:spacing w:val="-6"/>
          <w:w w:val="105"/>
        </w:rPr>
        <w:t>本</w:t>
      </w:r>
      <w:r>
        <w:rPr>
          <w:color w:val="3B3B3B"/>
          <w:spacing w:val="-26"/>
          <w:w w:val="110"/>
        </w:rPr>
        <w:t>法</w:t>
      </w:r>
      <w:r>
        <w:rPr>
          <w:color w:val="212121"/>
          <w:spacing w:val="-1"/>
          <w:w w:val="110"/>
        </w:rPr>
        <w:t>的</w:t>
      </w:r>
      <w:r>
        <w:rPr>
          <w:color w:val="212121"/>
          <w:spacing w:val="-10"/>
          <w:w w:val="107"/>
        </w:rPr>
        <w:t>不同</w:t>
      </w:r>
      <w:r>
        <w:rPr>
          <w:color w:val="3B3B3B"/>
          <w:spacing w:val="-6"/>
          <w:w w:val="104"/>
        </w:rPr>
        <w:t>之</w:t>
      </w:r>
      <w:r>
        <w:rPr>
          <w:color w:val="212121"/>
          <w:w w:val="106"/>
        </w:rPr>
        <w:t>处</w:t>
      </w:r>
    </w:p>
    <w:p>
      <w:pPr>
        <w:pStyle w:val="BodyText"/>
        <w:tabs>
          <w:tab w:val="left" w:pos="7455"/>
          <w:tab w:val="left" w:pos="10287"/>
        </w:tabs>
        <w:spacing w:before="219" w:line="376" w:lineRule="auto"/>
        <w:ind w:left="626" w:right="542" w:firstLine="629"/>
      </w:pPr>
      <w:r>
        <w:rPr>
          <w:color w:val="525252"/>
        </w:rPr>
        <w:t xml:space="preserve">成本计算方法的差异是二者最大的不同之处，作业成本管理采用的成本计算方法是  </w:t>
      </w:r>
      <w:r>
        <w:rPr>
          <w:color w:val="676767"/>
        </w:rPr>
        <w:t>作</w:t>
      </w:r>
      <w:r>
        <w:rPr>
          <w:color w:val="3B3B3B"/>
        </w:rPr>
        <w:t>业</w:t>
      </w:r>
      <w:r>
        <w:rPr>
          <w:color w:val="3B3B3B"/>
          <w:spacing w:val="-19"/>
        </w:rPr>
        <w:t>成</w:t>
      </w:r>
      <w:r>
        <w:rPr>
          <w:color w:val="3B3B3B"/>
        </w:rPr>
        <w:t>本计算</w:t>
      </w:r>
      <w:r>
        <w:rPr>
          <w:color w:val="3B3B3B"/>
          <w:spacing w:val="-44"/>
        </w:rPr>
        <w:t>法</w:t>
      </w:r>
      <w:r>
        <w:rPr>
          <w:color w:val="3B3B3B"/>
          <w:spacing w:val="16"/>
        </w:rPr>
        <w:t>，</w:t>
      </w:r>
      <w:r>
        <w:rPr>
          <w:color w:val="3B3B3B"/>
        </w:rPr>
        <w:t>遵循</w:t>
      </w:r>
      <w:r>
        <w:rPr>
          <w:color w:val="3B3B3B"/>
          <w:spacing w:val="-57"/>
        </w:rPr>
        <w:t>“</w:t>
      </w:r>
      <w:r>
        <w:rPr>
          <w:color w:val="3B3B3B"/>
        </w:rPr>
        <w:t>资</w:t>
      </w:r>
      <w:r>
        <w:rPr>
          <w:color w:val="3B3B3B"/>
          <w:spacing w:val="-27"/>
        </w:rPr>
        <w:t>源</w:t>
      </w:r>
      <w:r>
        <w:rPr>
          <w:color w:val="676767"/>
        </w:rPr>
        <w:t>一</w:t>
      </w:r>
      <w:r>
        <w:rPr>
          <w:color w:val="3B3B3B"/>
        </w:rPr>
        <w:t>作</w:t>
      </w:r>
      <w:r>
        <w:rPr>
          <w:color w:val="3B3B3B"/>
          <w:spacing w:val="-45"/>
        </w:rPr>
        <w:t>业</w:t>
      </w:r>
      <w:r>
        <w:rPr>
          <w:color w:val="A5A5A5"/>
          <w:spacing w:val="-13"/>
        </w:rPr>
        <w:t>一</w:t>
      </w:r>
      <w:r>
        <w:rPr>
          <w:color w:val="676767"/>
          <w:spacing w:val="-6"/>
        </w:rPr>
        <w:t>产</w:t>
      </w:r>
      <w:r>
        <w:rPr>
          <w:color w:val="3B3B3B"/>
          <w:spacing w:val="9"/>
        </w:rPr>
        <w:t>品</w:t>
      </w:r>
      <w:r>
        <w:rPr>
          <w:color w:val="3B3B3B"/>
          <w:w w:val="85"/>
        </w:rPr>
        <w:t>”的分</w:t>
        <w:tab/>
        <w:t>配</w:t>
      </w:r>
      <w:r>
        <w:rPr>
          <w:color w:val="3B3B3B"/>
          <w:spacing w:val="-62"/>
          <w:w w:val="85"/>
        </w:rPr>
        <w:t xml:space="preserve"> </w:t>
      </w:r>
      <w:r>
        <w:rPr>
          <w:color w:val="3B3B3B"/>
          <w:w w:val="85"/>
        </w:rPr>
        <w:t>流</w:t>
      </w:r>
      <w:r>
        <w:rPr>
          <w:color w:val="3B3B3B"/>
          <w:spacing w:val="-76"/>
          <w:w w:val="85"/>
        </w:rPr>
        <w:t xml:space="preserve"> </w:t>
      </w:r>
      <w:r>
        <w:rPr>
          <w:color w:val="676767"/>
          <w:w w:val="85"/>
        </w:rPr>
        <w:t>程</w:t>
      </w:r>
      <w:r>
        <w:rPr>
          <w:color w:val="676767"/>
          <w:spacing w:val="-57"/>
          <w:w w:val="85"/>
        </w:rPr>
        <w:t xml:space="preserve"> </w:t>
      </w:r>
      <w:r>
        <w:rPr>
          <w:color w:val="3B3B3B"/>
          <w:w w:val="95"/>
        </w:rPr>
        <w:t>，其核心思想</w:t>
        <w:tab/>
      </w:r>
      <w:r>
        <w:rPr>
          <w:color w:val="3B3B3B"/>
          <w:spacing w:val="50"/>
        </w:rPr>
        <w:t>是</w:t>
      </w:r>
      <w:r>
        <w:rPr>
          <w:color w:val="3B3B3B"/>
          <w:spacing w:val="-4"/>
        </w:rPr>
        <w:t>通</w:t>
      </w:r>
      <w:r>
        <w:rPr>
          <w:color w:val="3B3B3B"/>
        </w:rPr>
        <w:t>过作</w:t>
      </w:r>
      <w:r>
        <w:rPr>
          <w:color w:val="3B3B3B"/>
          <w:spacing w:val="11"/>
        </w:rPr>
        <w:t>业</w:t>
      </w:r>
      <w:r>
        <w:rPr>
          <w:color w:val="3B3B3B"/>
          <w:spacing w:val="-3"/>
        </w:rPr>
        <w:t>这</w:t>
      </w:r>
      <w:r>
        <w:rPr>
          <w:color w:val="111111"/>
        </w:rPr>
        <w:t>一</w:t>
      </w:r>
      <w:r>
        <w:rPr>
          <w:color w:val="525252"/>
        </w:rPr>
        <w:t xml:space="preserve">中转站来归集和分配成本。对间接费用的分摊不是直接以产品作为对象，而是按照作用  </w:t>
      </w:r>
      <w:r>
        <w:rPr>
          <w:color w:val="3B3B3B"/>
          <w:spacing w:val="23"/>
        </w:rPr>
        <w:t>的</w:t>
      </w:r>
      <w:r>
        <w:rPr>
          <w:color w:val="3B3B3B"/>
        </w:rPr>
        <w:t>对象来分摊，</w:t>
      </w:r>
      <w:r>
        <w:rPr>
          <w:color w:val="3B3B3B"/>
          <w:spacing w:val="-38"/>
        </w:rPr>
        <w:t>如</w:t>
      </w:r>
      <w:r>
        <w:rPr>
          <w:color w:val="212121"/>
        </w:rPr>
        <w:t xml:space="preserve">， </w:t>
      </w:r>
      <w:r>
        <w:rPr>
          <w:color w:val="212121"/>
          <w:spacing w:val="82"/>
        </w:rPr>
        <w:t xml:space="preserve"> </w:t>
      </w:r>
      <w:r>
        <w:rPr>
          <w:color w:val="525252"/>
        </w:rPr>
        <w:t>资源</w:t>
      </w:r>
      <w:r>
        <w:rPr>
          <w:color w:val="525252"/>
          <w:spacing w:val="-14"/>
        </w:rPr>
        <w:t>的</w:t>
      </w:r>
      <w:r>
        <w:rPr>
          <w:color w:val="525252"/>
        </w:rPr>
        <w:t>直</w:t>
      </w:r>
      <w:r>
        <w:rPr>
          <w:color w:val="525252"/>
          <w:spacing w:val="-10"/>
        </w:rPr>
        <w:t>接</w:t>
      </w:r>
      <w:r>
        <w:rPr>
          <w:color w:val="525252"/>
        </w:rPr>
        <w:t>作用对</w:t>
      </w:r>
      <w:r>
        <w:rPr>
          <w:color w:val="525252"/>
          <w:spacing w:val="-29"/>
        </w:rPr>
        <w:t>象</w:t>
      </w:r>
      <w:r>
        <w:rPr>
          <w:color w:val="525252"/>
        </w:rPr>
        <w:t>为</w:t>
      </w:r>
      <w:r>
        <w:rPr>
          <w:color w:val="525252"/>
          <w:spacing w:val="30"/>
        </w:rPr>
        <w:t>作</w:t>
      </w:r>
      <w:r>
        <w:rPr>
          <w:color w:val="525252"/>
        </w:rPr>
        <w:t>业、作业</w:t>
      </w:r>
      <w:r>
        <w:rPr>
          <w:color w:val="525252"/>
          <w:spacing w:val="-20"/>
        </w:rPr>
        <w:t>的</w:t>
      </w:r>
      <w:r>
        <w:rPr>
          <w:color w:val="525252"/>
        </w:rPr>
        <w:t>直接作</w:t>
      </w:r>
      <w:r>
        <w:rPr>
          <w:color w:val="525252"/>
          <w:spacing w:val="-18"/>
        </w:rPr>
        <w:t>用</w:t>
      </w:r>
      <w:r>
        <w:rPr>
          <w:color w:val="525252"/>
        </w:rPr>
        <w:t>对</w:t>
      </w:r>
      <w:r>
        <w:rPr>
          <w:color w:val="525252"/>
          <w:spacing w:val="-27"/>
        </w:rPr>
        <w:t>象</w:t>
      </w:r>
      <w:r>
        <w:rPr>
          <w:color w:val="525252"/>
        </w:rPr>
        <w:t>为产</w:t>
      </w:r>
      <w:r>
        <w:rPr>
          <w:color w:val="525252"/>
          <w:spacing w:val="-9"/>
        </w:rPr>
        <w:t>品</w:t>
      </w:r>
      <w:r>
        <w:rPr>
          <w:color w:val="525252"/>
        </w:rPr>
        <w:t>，这</w:t>
      </w:r>
      <w:r>
        <w:rPr>
          <w:color w:val="525252"/>
          <w:spacing w:val="-3"/>
        </w:rPr>
        <w:t>样</w:t>
      </w:r>
      <w:r>
        <w:rPr>
          <w:color w:val="525252"/>
        </w:rPr>
        <w:t xml:space="preserve">可以根据多个成本动因对费用进行分配。此外这种成本管理方法还可以反映各个作业中心  的成本信息，以便千各作业中心依据该成本信息进行有效的管理与控制。目标成本管理  </w:t>
      </w:r>
      <w:r>
        <w:rPr>
          <w:color w:val="3B3B3B"/>
        </w:rPr>
        <w:t>的缺</w:t>
      </w:r>
      <w:r>
        <w:rPr>
          <w:color w:val="3B3B3B"/>
          <w:spacing w:val="15"/>
        </w:rPr>
        <w:t>点</w:t>
      </w:r>
      <w:r>
        <w:rPr>
          <w:color w:val="676767"/>
        </w:rPr>
        <w:t>主要</w:t>
      </w:r>
      <w:r>
        <w:rPr>
          <w:color w:val="676767"/>
          <w:spacing w:val="-62"/>
        </w:rPr>
        <w:t>表</w:t>
      </w:r>
      <w:r>
        <w:rPr>
          <w:color w:val="3B3B3B"/>
        </w:rPr>
        <w:t>现</w:t>
      </w:r>
      <w:r>
        <w:rPr>
          <w:color w:val="676767"/>
        </w:rPr>
        <w:t>在</w:t>
      </w:r>
      <w:r>
        <w:rPr>
          <w:color w:val="3B3B3B"/>
        </w:rPr>
        <w:t>以下几</w:t>
      </w:r>
      <w:r>
        <w:rPr>
          <w:color w:val="3B3B3B"/>
          <w:spacing w:val="-67"/>
        </w:rPr>
        <w:t>个</w:t>
      </w:r>
      <w:r>
        <w:rPr>
          <w:color w:val="676767"/>
          <w:spacing w:val="16"/>
        </w:rPr>
        <w:t>方</w:t>
      </w:r>
      <w:r>
        <w:rPr>
          <w:color w:val="676767"/>
          <w:spacing w:val="-11"/>
        </w:rPr>
        <w:t>面</w:t>
      </w:r>
      <w:r>
        <w:rPr>
          <w:color w:val="3B3B3B"/>
          <w:w w:val="85"/>
        </w:rPr>
        <w:t xml:space="preserve">：  </w:t>
      </w:r>
      <w:r>
        <w:rPr>
          <w:color w:val="3B3B3B"/>
          <w:spacing w:val="62"/>
          <w:w w:val="85"/>
        </w:rPr>
        <w:t xml:space="preserve"> </w:t>
      </w:r>
      <w:r>
        <w:rPr>
          <w:color w:val="A5A5A5"/>
          <w:spacing w:val="-30"/>
        </w:rPr>
        <w:t>一</w:t>
      </w:r>
      <w:r>
        <w:rPr>
          <w:color w:val="525252"/>
          <w:spacing w:val="9"/>
        </w:rPr>
        <w:t>是</w:t>
      </w:r>
      <w:r>
        <w:rPr>
          <w:color w:val="525252"/>
        </w:rPr>
        <w:t>直接</w:t>
      </w:r>
      <w:r>
        <w:rPr>
          <w:color w:val="525252"/>
          <w:spacing w:val="-32"/>
        </w:rPr>
        <w:t>以</w:t>
      </w:r>
      <w:r>
        <w:rPr>
          <w:color w:val="7B7B7B"/>
          <w:spacing w:val="-15"/>
        </w:rPr>
        <w:t>产</w:t>
      </w:r>
      <w:r>
        <w:rPr>
          <w:color w:val="3B3B3B"/>
          <w:spacing w:val="13"/>
        </w:rPr>
        <w:t>品</w:t>
      </w:r>
      <w:r>
        <w:rPr>
          <w:color w:val="3B3B3B"/>
        </w:rPr>
        <w:t>为核算对</w:t>
      </w:r>
      <w:r>
        <w:rPr>
          <w:color w:val="3B3B3B"/>
          <w:spacing w:val="-25"/>
        </w:rPr>
        <w:t>象</w:t>
      </w:r>
      <w:r>
        <w:rPr>
          <w:color w:val="3B3B3B"/>
        </w:rPr>
        <w:t>，</w:t>
      </w:r>
      <w:r>
        <w:rPr>
          <w:color w:val="3B3B3B"/>
          <w:spacing w:val="10"/>
        </w:rPr>
        <w:t xml:space="preserve"> </w:t>
      </w:r>
      <w:r>
        <w:rPr>
          <w:color w:val="676767"/>
          <w:spacing w:val="47"/>
        </w:rPr>
        <w:t>无</w:t>
      </w:r>
      <w:r>
        <w:rPr>
          <w:color w:val="676767"/>
        </w:rPr>
        <w:t>法</w:t>
      </w:r>
      <w:r>
        <w:rPr>
          <w:color w:val="676767"/>
          <w:spacing w:val="-27"/>
        </w:rPr>
        <w:t>获</w:t>
      </w:r>
      <w:r>
        <w:rPr>
          <w:color w:val="676767"/>
          <w:spacing w:val="-18"/>
        </w:rPr>
        <w:t>知</w:t>
      </w:r>
      <w:r>
        <w:rPr>
          <w:color w:val="3B3B3B"/>
        </w:rPr>
        <w:t>各个</w:t>
      </w:r>
      <w:r>
        <w:rPr>
          <w:color w:val="3B3B3B"/>
          <w:spacing w:val="-38"/>
        </w:rPr>
        <w:t>作</w:t>
      </w:r>
      <w:r>
        <w:rPr>
          <w:color w:val="3B3B3B"/>
        </w:rPr>
        <w:t>业</w:t>
      </w:r>
      <w:r>
        <w:rPr>
          <w:color w:val="3B3B3B"/>
          <w:spacing w:val="-24"/>
        </w:rPr>
        <w:t>中</w:t>
      </w:r>
      <w:r>
        <w:rPr>
          <w:color w:val="3B3B3B"/>
        </w:rPr>
        <w:t>的成</w:t>
      </w:r>
      <w:r>
        <w:rPr>
          <w:color w:val="3B3B3B"/>
          <w:spacing w:val="-33"/>
        </w:rPr>
        <w:t>本</w:t>
      </w:r>
      <w:r>
        <w:rPr>
          <w:color w:val="676767"/>
        </w:rPr>
        <w:t>信</w:t>
      </w:r>
      <w:r>
        <w:rPr>
          <w:color w:val="676767"/>
          <w:spacing w:val="-45"/>
        </w:rPr>
        <w:t>息</w:t>
      </w:r>
      <w:r>
        <w:rPr>
          <w:color w:val="212121"/>
          <w:w w:val="85"/>
        </w:rPr>
        <w:t xml:space="preserve">； </w:t>
      </w:r>
      <w:r>
        <w:rPr>
          <w:color w:val="212121"/>
          <w:spacing w:val="26"/>
          <w:w w:val="85"/>
        </w:rPr>
        <w:t xml:space="preserve"> </w:t>
      </w:r>
      <w:r>
        <w:rPr>
          <w:color w:val="676767"/>
          <w:w w:val="85"/>
        </w:rPr>
        <w:t xml:space="preserve">二 </w:t>
      </w:r>
      <w:r>
        <w:rPr>
          <w:color w:val="676767"/>
          <w:spacing w:val="60"/>
          <w:w w:val="85"/>
        </w:rPr>
        <w:t xml:space="preserve"> </w:t>
      </w:r>
      <w:r>
        <w:rPr>
          <w:color w:val="676767"/>
        </w:rPr>
        <w:t>是</w:t>
      </w:r>
      <w:r>
        <w:rPr>
          <w:color w:val="676767"/>
          <w:spacing w:val="-19"/>
        </w:rPr>
        <w:t>成</w:t>
      </w:r>
      <w:r>
        <w:rPr>
          <w:color w:val="3B3B3B"/>
        </w:rPr>
        <w:t>本核</w:t>
      </w:r>
      <w:r>
        <w:rPr>
          <w:color w:val="3B3B3B"/>
          <w:spacing w:val="-19"/>
        </w:rPr>
        <w:t>算</w:t>
      </w:r>
      <w:r>
        <w:rPr>
          <w:color w:val="3B3B3B"/>
        </w:rPr>
        <w:t>一般采用品种法、分</w:t>
      </w:r>
      <w:r>
        <w:rPr>
          <w:color w:val="3B3B3B"/>
          <w:spacing w:val="-90"/>
        </w:rPr>
        <w:t>批</w:t>
      </w:r>
      <w:r>
        <w:rPr>
          <w:color w:val="3B3B3B"/>
        </w:rPr>
        <w:t>法、分步法</w:t>
      </w:r>
      <w:r>
        <w:rPr>
          <w:color w:val="3B3B3B"/>
          <w:spacing w:val="-118"/>
        </w:rPr>
        <w:t>等</w:t>
      </w:r>
      <w:r>
        <w:rPr>
          <w:color w:val="3B3B3B"/>
        </w:rPr>
        <w:t>传统</w:t>
      </w:r>
      <w:r>
        <w:rPr>
          <w:color w:val="3B3B3B"/>
          <w:spacing w:val="-46"/>
        </w:rPr>
        <w:t>成</w:t>
      </w:r>
      <w:r>
        <w:rPr>
          <w:color w:val="3B3B3B"/>
        </w:rPr>
        <w:t>本核</w:t>
      </w:r>
      <w:r>
        <w:rPr>
          <w:color w:val="3B3B3B"/>
          <w:spacing w:val="-43"/>
        </w:rPr>
        <w:t>算</w:t>
      </w:r>
      <w:r>
        <w:rPr>
          <w:color w:val="3B3B3B"/>
        </w:rPr>
        <w:t>方</w:t>
      </w:r>
      <w:r>
        <w:rPr>
          <w:color w:val="3B3B3B"/>
          <w:spacing w:val="-27"/>
        </w:rPr>
        <w:t>法</w:t>
      </w:r>
      <w:r>
        <w:rPr>
          <w:color w:val="212121"/>
        </w:rPr>
        <w:t>，</w:t>
      </w:r>
      <w:r>
        <w:rPr>
          <w:color w:val="212121"/>
          <w:spacing w:val="16"/>
        </w:rPr>
        <w:t xml:space="preserve"> </w:t>
      </w:r>
      <w:r>
        <w:rPr>
          <w:color w:val="525252"/>
        </w:rPr>
        <w:t>计算</w:t>
      </w:r>
      <w:r>
        <w:rPr>
          <w:color w:val="676767"/>
        </w:rPr>
        <w:t>结</w:t>
      </w:r>
      <w:r>
        <w:rPr>
          <w:color w:val="676767"/>
          <w:spacing w:val="-46"/>
        </w:rPr>
        <w:t>果</w:t>
      </w:r>
      <w:r>
        <w:rPr>
          <w:color w:val="3B3B3B"/>
        </w:rPr>
        <w:t>精确度</w:t>
      </w:r>
      <w:r>
        <w:rPr>
          <w:color w:val="3B3B3B"/>
          <w:spacing w:val="-47"/>
        </w:rPr>
        <w:t>不</w:t>
      </w:r>
      <w:r>
        <w:rPr>
          <w:color w:val="3B3B3B"/>
          <w:spacing w:val="-29"/>
        </w:rPr>
        <w:t>高</w:t>
      </w:r>
      <w:r>
        <w:rPr>
          <w:color w:val="3B3B3B"/>
          <w:w w:val="85"/>
        </w:rPr>
        <w:t>；</w:t>
      </w:r>
      <w:r>
        <w:rPr>
          <w:color w:val="3B3B3B"/>
          <w:spacing w:val="25"/>
          <w:w w:val="85"/>
        </w:rPr>
        <w:t xml:space="preserve"> </w:t>
      </w:r>
      <w:r>
        <w:rPr>
          <w:color w:val="7B7B7B"/>
        </w:rPr>
        <w:t>三是</w:t>
      </w:r>
      <w:r>
        <w:rPr>
          <w:color w:val="7B7B7B"/>
          <w:spacing w:val="-17"/>
        </w:rPr>
        <w:t>目</w:t>
      </w:r>
      <w:r>
        <w:rPr>
          <w:color w:val="525252"/>
          <w:spacing w:val="5"/>
        </w:rPr>
        <w:t>标</w:t>
      </w:r>
      <w:r>
        <w:rPr>
          <w:color w:val="525252"/>
        </w:rPr>
        <w:t>成</w:t>
      </w:r>
      <w:r>
        <w:rPr>
          <w:color w:val="525252"/>
          <w:spacing w:val="-9"/>
        </w:rPr>
        <w:t>本</w:t>
      </w:r>
      <w:r>
        <w:rPr>
          <w:color w:val="525252"/>
        </w:rPr>
        <w:t>的分解具有极大</w:t>
      </w:r>
      <w:r>
        <w:rPr>
          <w:color w:val="525252"/>
          <w:spacing w:val="-66"/>
        </w:rPr>
        <w:t>的</w:t>
      </w:r>
      <w:r>
        <w:rPr>
          <w:color w:val="525252"/>
        </w:rPr>
        <w:t>盲目性</w:t>
      </w:r>
      <w:r>
        <w:rPr>
          <w:color w:val="212121"/>
          <w:spacing w:val="14"/>
        </w:rPr>
        <w:t>，</w:t>
      </w:r>
      <w:r>
        <w:rPr>
          <w:color w:val="3B3B3B"/>
        </w:rPr>
        <w:t xml:space="preserve">这是由 </w:t>
      </w:r>
      <w:r>
        <w:rPr>
          <w:color w:val="3B3B3B"/>
          <w:spacing w:val="45"/>
        </w:rPr>
        <w:t xml:space="preserve"> </w:t>
      </w:r>
      <w:r>
        <w:rPr>
          <w:color w:val="3B3B3B"/>
        </w:rPr>
        <w:t>千这</w:t>
      </w:r>
      <w:r>
        <w:rPr>
          <w:color w:val="3B3B3B"/>
          <w:spacing w:val="-9"/>
        </w:rPr>
        <w:t>种</w:t>
      </w:r>
      <w:r>
        <w:rPr>
          <w:color w:val="3B3B3B"/>
        </w:rPr>
        <w:t>成</w:t>
      </w:r>
      <w:r>
        <w:rPr>
          <w:color w:val="3B3B3B"/>
          <w:spacing w:val="9"/>
        </w:rPr>
        <w:t>本</w:t>
      </w:r>
      <w:r>
        <w:rPr>
          <w:color w:val="3B3B3B"/>
        </w:rPr>
        <w:t>管</w:t>
      </w:r>
      <w:r>
        <w:rPr>
          <w:color w:val="3B3B3B"/>
          <w:spacing w:val="19"/>
        </w:rPr>
        <w:t>理</w:t>
      </w:r>
      <w:r>
        <w:rPr>
          <w:color w:val="676767"/>
        </w:rPr>
        <w:t>方法</w:t>
      </w:r>
      <w:r>
        <w:rPr>
          <w:color w:val="525252"/>
        </w:rPr>
        <w:t>无法得到作业层次的成本信息所造成的。</w:t>
      </w:r>
    </w:p>
    <w:p>
      <w:pPr>
        <w:pStyle w:val="BodyText"/>
        <w:spacing w:line="380" w:lineRule="exact"/>
        <w:ind w:left="1277"/>
      </w:pPr>
      <w:r>
        <w:rPr>
          <w:rFonts w:ascii="Arial" w:eastAsia="Arial" w:hAnsi="Arial"/>
          <w:color w:val="3B3B3B"/>
          <w:w w:val="105"/>
          <w:sz w:val="28"/>
        </w:rPr>
        <w:t xml:space="preserve">c </w:t>
      </w:r>
      <w:r>
        <w:rPr>
          <w:color w:val="3B3B3B"/>
          <w:w w:val="105"/>
        </w:rPr>
        <w:t>目标—</w:t>
      </w:r>
      <w:r>
        <w:rPr>
          <w:color w:val="212121"/>
          <w:w w:val="105"/>
        </w:rPr>
        <w:t>作业</w:t>
      </w:r>
      <w:r>
        <w:rPr>
          <w:color w:val="3B3B3B"/>
          <w:w w:val="105"/>
        </w:rPr>
        <w:t>成</w:t>
      </w:r>
      <w:r>
        <w:rPr>
          <w:color w:val="212121"/>
          <w:w w:val="105"/>
        </w:rPr>
        <w:t>本</w:t>
      </w:r>
      <w:r>
        <w:rPr>
          <w:color w:val="3B3B3B"/>
          <w:w w:val="105"/>
        </w:rPr>
        <w:t>法耦合可</w:t>
      </w:r>
      <w:r>
        <w:rPr>
          <w:color w:val="212121"/>
          <w:w w:val="105"/>
        </w:rPr>
        <w:t>行</w:t>
      </w:r>
      <w:r>
        <w:rPr>
          <w:color w:val="3B3B3B"/>
          <w:w w:val="105"/>
        </w:rPr>
        <w:t>的原</w:t>
      </w:r>
      <w:r>
        <w:rPr>
          <w:color w:val="111111"/>
          <w:w w:val="105"/>
        </w:rPr>
        <w:t>因</w:t>
      </w:r>
      <w:r>
        <w:rPr>
          <w:color w:val="3B3B3B"/>
          <w:w w:val="105"/>
        </w:rPr>
        <w:t>分析</w:t>
      </w:r>
    </w:p>
    <w:p>
      <w:pPr>
        <w:pStyle w:val="BodyText"/>
        <w:spacing w:before="200" w:line="388" w:lineRule="auto"/>
        <w:ind w:left="654" w:right="557" w:firstLine="638"/>
        <w:jc w:val="both"/>
      </w:pPr>
      <w:r>
        <w:rPr>
          <w:color w:val="676767"/>
          <w:spacing w:val="-19"/>
          <w:w w:val="105"/>
        </w:rPr>
        <w:t>之</w:t>
      </w:r>
      <w:r>
        <w:rPr>
          <w:color w:val="3B3B3B"/>
          <w:spacing w:val="-22"/>
          <w:w w:val="105"/>
        </w:rPr>
        <w:t>所以说目标成本</w:t>
      </w:r>
      <w:r>
        <w:rPr>
          <w:color w:val="676767"/>
          <w:spacing w:val="-12"/>
          <w:w w:val="105"/>
        </w:rPr>
        <w:t>法和</w:t>
      </w:r>
      <w:r>
        <w:rPr>
          <w:color w:val="3B3B3B"/>
          <w:spacing w:val="-7"/>
          <w:w w:val="105"/>
        </w:rPr>
        <w:t>作业成</w:t>
      </w:r>
      <w:r>
        <w:rPr>
          <w:color w:val="676767"/>
          <w:spacing w:val="-3"/>
          <w:w w:val="105"/>
        </w:rPr>
        <w:t>本法的耦合具有可行性，是因为在经过分析二者的</w:t>
      </w:r>
      <w:r>
        <w:rPr>
          <w:color w:val="3B3B3B"/>
          <w:w w:val="105"/>
        </w:rPr>
        <w:t>优</w:t>
      </w:r>
      <w:r>
        <w:rPr>
          <w:color w:val="525252"/>
          <w:spacing w:val="-9"/>
          <w:w w:val="105"/>
        </w:rPr>
        <w:t>缺点适用范围后，发现他们</w:t>
      </w:r>
      <w:r>
        <w:rPr>
          <w:color w:val="525252"/>
          <w:spacing w:val="-98"/>
          <w:w w:val="105"/>
        </w:rPr>
        <w:t>在某</w:t>
      </w:r>
      <w:r>
        <w:rPr>
          <w:color w:val="7B7B7B"/>
          <w:w w:val="105"/>
        </w:rPr>
        <w:t>些</w:t>
      </w:r>
      <w:r>
        <w:rPr>
          <w:color w:val="3B3B3B"/>
          <w:spacing w:val="-24"/>
          <w:w w:val="105"/>
        </w:rPr>
        <w:t>地方</w:t>
      </w:r>
      <w:r>
        <w:rPr>
          <w:color w:val="676767"/>
          <w:spacing w:val="-11"/>
          <w:w w:val="105"/>
        </w:rPr>
        <w:t>具有</w:t>
      </w:r>
      <w:r>
        <w:rPr>
          <w:color w:val="A5A5A5"/>
          <w:spacing w:val="-14"/>
          <w:w w:val="105"/>
        </w:rPr>
        <w:t>一</w:t>
      </w:r>
      <w:r>
        <w:rPr>
          <w:color w:val="676767"/>
          <w:spacing w:val="-38"/>
          <w:w w:val="105"/>
        </w:rPr>
        <w:t>定</w:t>
      </w:r>
      <w:r>
        <w:rPr>
          <w:color w:val="3B3B3B"/>
          <w:spacing w:val="18"/>
          <w:w w:val="105"/>
        </w:rPr>
        <w:t>的</w:t>
      </w:r>
      <w:r>
        <w:rPr>
          <w:color w:val="676767"/>
          <w:spacing w:val="-10"/>
          <w:w w:val="105"/>
        </w:rPr>
        <w:t>互补性。这</w:t>
      </w:r>
      <w:r>
        <w:rPr>
          <w:color w:val="3B3B3B"/>
          <w:spacing w:val="4"/>
          <w:w w:val="105"/>
        </w:rPr>
        <w:t>也就为二</w:t>
      </w:r>
      <w:r>
        <w:rPr>
          <w:color w:val="676767"/>
          <w:spacing w:val="-16"/>
          <w:w w:val="105"/>
        </w:rPr>
        <w:t>者</w:t>
      </w:r>
      <w:r>
        <w:rPr>
          <w:color w:val="3B3B3B"/>
          <w:spacing w:val="-2"/>
          <w:w w:val="105"/>
        </w:rPr>
        <w:t xml:space="preserve">的结合提供了 </w:t>
      </w:r>
      <w:r>
        <w:rPr>
          <w:color w:val="525252"/>
          <w:spacing w:val="-2"/>
          <w:w w:val="105"/>
        </w:rPr>
        <w:t>空间。</w:t>
      </w:r>
    </w:p>
    <w:p>
      <w:pPr>
        <w:pStyle w:val="BodyText"/>
        <w:spacing w:line="325" w:lineRule="exact"/>
        <w:ind w:left="1437"/>
        <w:jc w:val="both"/>
      </w:pPr>
      <w:r>
        <w:rPr>
          <w:rFonts w:ascii="Arial" w:eastAsia="Arial"/>
          <w:color w:val="525252"/>
          <w:spacing w:val="26"/>
          <w:w w:val="105"/>
          <w:sz w:val="25"/>
        </w:rPr>
        <w:t xml:space="preserve">( </w:t>
      </w:r>
      <w:r>
        <w:rPr>
          <w:rFonts w:ascii="Arial" w:eastAsia="Arial"/>
          <w:color w:val="525252"/>
          <w:w w:val="105"/>
          <w:sz w:val="25"/>
        </w:rPr>
        <w:t>I</w:t>
      </w:r>
      <w:r>
        <w:rPr>
          <w:rFonts w:ascii="Arial" w:eastAsia="Arial"/>
          <w:color w:val="525252"/>
          <w:spacing w:val="6"/>
          <w:w w:val="105"/>
          <w:sz w:val="25"/>
        </w:rPr>
        <w:t xml:space="preserve"> )   </w:t>
      </w:r>
      <w:r>
        <w:rPr>
          <w:color w:val="959595"/>
          <w:spacing w:val="-9"/>
          <w:w w:val="105"/>
        </w:rPr>
        <w:t>二</w:t>
      </w:r>
      <w:r>
        <w:rPr>
          <w:color w:val="525252"/>
          <w:spacing w:val="-12"/>
          <w:w w:val="105"/>
        </w:rPr>
        <w:t>者的耦合可以将企业的责任成本落实到各作业中心。因为生产 过程是生产</w:t>
      </w:r>
    </w:p>
    <w:p>
      <w:pPr>
        <w:pStyle w:val="BodyText"/>
        <w:spacing w:before="219" w:line="376" w:lineRule="auto"/>
        <w:ind w:left="653" w:right="312" w:hanging="2"/>
      </w:pPr>
      <w:r>
        <w:rPr>
          <w:color w:val="525252"/>
          <w:spacing w:val="-1"/>
          <w:w w:val="105"/>
        </w:rPr>
        <w:t>成本的</w:t>
      </w:r>
      <w:r>
        <w:rPr>
          <w:color w:val="7B7B7B"/>
          <w:spacing w:val="-7"/>
          <w:w w:val="105"/>
        </w:rPr>
        <w:t>主</w:t>
      </w:r>
      <w:r>
        <w:rPr>
          <w:color w:val="525252"/>
          <w:spacing w:val="-13"/>
          <w:w w:val="105"/>
        </w:rPr>
        <w:t>要划分依据， 而企业内部各组织机构是责任成本的划分依据</w:t>
      </w:r>
      <w:r>
        <w:rPr>
          <w:color w:val="212121"/>
          <w:spacing w:val="14"/>
          <w:w w:val="105"/>
        </w:rPr>
        <w:t>，</w:t>
      </w:r>
      <w:r>
        <w:rPr>
          <w:color w:val="525252"/>
          <w:spacing w:val="-31"/>
          <w:w w:val="105"/>
        </w:rPr>
        <w:t>两者 几 乎没有交集。但是如果经</w:t>
      </w:r>
      <w:r>
        <w:rPr>
          <w:color w:val="525252"/>
          <w:spacing w:val="-204"/>
          <w:w w:val="105"/>
        </w:rPr>
        <w:t>过</w:t>
      </w:r>
      <w:r>
        <w:rPr>
          <w:color w:val="959595"/>
          <w:spacing w:val="12"/>
          <w:w w:val="105"/>
        </w:rPr>
        <w:t>二</w:t>
      </w:r>
      <w:r>
        <w:rPr>
          <w:color w:val="525252"/>
          <w:spacing w:val="-19"/>
          <w:w w:val="105"/>
        </w:rPr>
        <w:t>者的耦合，则可以将作业这种责任中心与企业的生产过程结合在</w:t>
      </w:r>
      <w:r>
        <w:rPr>
          <w:color w:val="A5A5A5"/>
          <w:w w:val="105"/>
        </w:rPr>
        <w:t xml:space="preserve">一· </w:t>
      </w:r>
      <w:r>
        <w:rPr>
          <w:color w:val="525252"/>
          <w:spacing w:val="2"/>
          <w:w w:val="105"/>
        </w:rPr>
        <w:t>起。这样</w:t>
      </w:r>
      <w:r>
        <w:rPr>
          <w:color w:val="212121"/>
          <w:spacing w:val="-33"/>
          <w:w w:val="105"/>
        </w:rPr>
        <w:t>，</w:t>
      </w:r>
      <w:r>
        <w:rPr>
          <w:color w:val="525252"/>
          <w:spacing w:val="-12"/>
          <w:w w:val="105"/>
        </w:rPr>
        <w:t>既反映了产品的真实成本，又可以 根据作业中心进行成本控制</w:t>
      </w:r>
      <w:r>
        <w:rPr>
          <w:color w:val="212121"/>
          <w:spacing w:val="-66"/>
          <w:w w:val="105"/>
        </w:rPr>
        <w:t xml:space="preserve">， </w:t>
      </w:r>
      <w:r>
        <w:rPr>
          <w:color w:val="3B3B3B"/>
          <w:spacing w:val="-3"/>
          <w:w w:val="105"/>
        </w:rPr>
        <w:t>不断优化作</w:t>
      </w:r>
    </w:p>
    <w:p>
      <w:pPr>
        <w:spacing w:before="0" w:line="329" w:lineRule="exact"/>
        <w:ind w:left="684" w:right="0" w:firstLine="0"/>
        <w:jc w:val="left"/>
        <w:rPr>
          <w:sz w:val="23"/>
        </w:rPr>
      </w:pPr>
      <w:r>
        <w:rPr>
          <w:rFonts w:ascii="Times New Roman" w:eastAsia="Times New Roman"/>
          <w:color w:val="525252"/>
          <w:sz w:val="31"/>
        </w:rPr>
        <w:t>\Iv</w:t>
      </w:r>
      <w:r>
        <w:rPr>
          <w:color w:val="525252"/>
          <w:sz w:val="23"/>
        </w:rPr>
        <w:t xml:space="preserve">中 矿、的咨 源 酐 苦 </w:t>
      </w:r>
      <w:r>
        <w:rPr>
          <w:color w:val="111111"/>
          <w:sz w:val="23"/>
        </w:rPr>
        <w:t xml:space="preserve">． </w:t>
      </w:r>
      <w:r>
        <w:rPr>
          <w:color w:val="3B3B3B"/>
          <w:sz w:val="23"/>
        </w:rPr>
        <w:t xml:space="preserve">价 </w:t>
      </w:r>
      <w:r>
        <w:rPr>
          <w:rFonts w:ascii="Times New Roman" w:eastAsia="Times New Roman"/>
          <w:color w:val="3B3B3B"/>
          <w:sz w:val="31"/>
        </w:rPr>
        <w:t>4K</w:t>
      </w:r>
      <w:r>
        <w:rPr>
          <w:color w:val="3B3B3B"/>
          <w:sz w:val="23"/>
        </w:rPr>
        <w:t>作 寸庄 妇</w:t>
      </w:r>
    </w:p>
    <w:p>
      <w:pPr>
        <w:spacing w:after="0" w:line="329" w:lineRule="exact"/>
        <w:jc w:val="left"/>
        <w:rPr>
          <w:sz w:val="23"/>
        </w:rPr>
        <w:sectPr>
          <w:pgSz w:w="17860" w:h="25260"/>
          <w:pgMar w:top="2180" w:right="2360" w:bottom="280" w:left="2400" w:header="708" w:footer="708"/>
          <w:pgNumType w:start="15"/>
          <w:cols w:space="708"/>
        </w:sectPr>
      </w:pPr>
    </w:p>
    <w:p>
      <w:pPr>
        <w:pStyle w:val="BodyText"/>
        <w:spacing w:before="68" w:line="379" w:lineRule="auto"/>
        <w:ind w:left="540" w:right="594" w:firstLine="810"/>
        <w:jc w:val="both"/>
      </w:pPr>
      <w:r>
        <w:rPr>
          <w:rFonts w:ascii="Times New Roman" w:eastAsia="Times New Roman"/>
          <w:color w:val="2A2A2A"/>
          <w:spacing w:val="-3"/>
          <w:sz w:val="32"/>
        </w:rPr>
        <w:t xml:space="preserve">( </w:t>
      </w:r>
      <w:r>
        <w:rPr>
          <w:rFonts w:ascii="Times New Roman" w:eastAsia="Times New Roman"/>
          <w:color w:val="2A2A2A"/>
          <w:sz w:val="32"/>
        </w:rPr>
        <w:t>2</w:t>
      </w:r>
      <w:r>
        <w:rPr>
          <w:rFonts w:ascii="Times New Roman" w:eastAsia="Times New Roman"/>
          <w:color w:val="2A2A2A"/>
          <w:spacing w:val="27"/>
          <w:sz w:val="32"/>
        </w:rPr>
        <w:t xml:space="preserve"> ) </w:t>
      </w:r>
      <w:r>
        <w:rPr>
          <w:color w:val="2A2A2A"/>
          <w:spacing w:val="-13"/>
          <w:w w:val="105"/>
        </w:rPr>
        <w:t>二者的耦合有利于实现事前、事中和事后全方位的控制。目标成本管理以市</w:t>
      </w:r>
      <w:r>
        <w:rPr>
          <w:color w:val="2A2A2A"/>
          <w:spacing w:val="-13"/>
        </w:rPr>
        <w:t xml:space="preserve">场为导向，在产品开始生产前就辜先确定目标成本，强调了挛前控制，但在事中控制和  举后控制就显得略微逊色。而作业成本管理可以深入到作业层次，与目标成本管理的思  想有所不同，有利千企业实现良好的事中、事后控制。但是与此同时在事前控制方面存  </w:t>
      </w:r>
      <w:r>
        <w:rPr>
          <w:color w:val="3F3F3F"/>
          <w:spacing w:val="-13"/>
          <w:w w:val="105"/>
        </w:rPr>
        <w:t>在严重的不足，所以这二者的结合可以达到事半功倍的效果。</w:t>
      </w:r>
    </w:p>
    <w:p>
      <w:pPr>
        <w:pStyle w:val="BodyText"/>
        <w:spacing w:before="6" w:line="381" w:lineRule="auto"/>
        <w:ind w:left="562" w:right="562" w:firstLine="786"/>
        <w:jc w:val="both"/>
      </w:pPr>
      <w:r>
        <w:rPr>
          <w:rFonts w:ascii="Arial" w:eastAsia="Arial"/>
          <w:color w:val="2A2A2A"/>
          <w:w w:val="105"/>
          <w:sz w:val="25"/>
        </w:rPr>
        <w:t>(3</w:t>
      </w:r>
      <w:r>
        <w:rPr>
          <w:rFonts w:ascii="Arial" w:eastAsia="Arial"/>
          <w:color w:val="2A2A2A"/>
          <w:spacing w:val="6"/>
          <w:w w:val="105"/>
          <w:sz w:val="25"/>
        </w:rPr>
        <w:t xml:space="preserve">  )  </w:t>
      </w:r>
      <w:r>
        <w:rPr>
          <w:color w:val="2A2A2A"/>
          <w:spacing w:val="-12"/>
          <w:w w:val="105"/>
        </w:rPr>
        <w:t>二者的耦合有利于使企业成本目标制定得更加合理。如果企业根据市场的最</w:t>
      </w:r>
      <w:r>
        <w:rPr>
          <w:color w:val="2A2A2A"/>
          <w:spacing w:val="-12"/>
        </w:rPr>
        <w:t xml:space="preserve">高水平制定自己的目标成本，却又由千自身条件等各方面的原因难以与同行业最好水平  相比较，那么先前所制定的目标成本只能是可望而不可即的。而作业成本法正好克服了  这方面的缺陷，在企业制定目标成本后，企业实际成本与之有差距而这个差距又可以通  </w:t>
      </w:r>
      <w:r>
        <w:rPr>
          <w:color w:val="2A2A2A"/>
          <w:spacing w:val="12"/>
          <w:w w:val="105"/>
        </w:rPr>
        <w:t>过</w:t>
      </w:r>
      <w:r>
        <w:rPr>
          <w:color w:val="0C0C0C"/>
          <w:spacing w:val="-3"/>
          <w:w w:val="105"/>
        </w:rPr>
        <w:t>一</w:t>
      </w:r>
      <w:r>
        <w:rPr>
          <w:color w:val="2A2A2A"/>
          <w:spacing w:val="-24"/>
          <w:w w:val="105"/>
        </w:rPr>
        <w:t>些控制手段不断地进行消减，那 么这个目标 成本方 法就把握好了制定的度的问题。</w:t>
      </w:r>
      <w:r>
        <w:rPr>
          <w:color w:val="2A2A2A"/>
          <w:spacing w:val="-24"/>
        </w:rPr>
        <w:t xml:space="preserve">相反，如果目标成本制定的过高，企业通过各方面努力并不能达到理想的效果，那么企  </w:t>
      </w:r>
      <w:r>
        <w:rPr>
          <w:color w:val="3F3F3F"/>
          <w:spacing w:val="-24"/>
          <w:w w:val="105"/>
        </w:rPr>
        <w:t>业就应当结合企业的实际情况，以作业成本为依据，制定出适合自己的目标成本．</w:t>
      </w:r>
    </w:p>
    <w:p>
      <w:pPr>
        <w:pStyle w:val="BodyText"/>
        <w:spacing w:before="9" w:line="381" w:lineRule="auto"/>
        <w:ind w:left="578" w:right="506" w:firstLine="793"/>
        <w:jc w:val="both"/>
      </w:pPr>
      <w:r>
        <w:rPr>
          <w:rFonts w:ascii="Times New Roman" w:eastAsia="Times New Roman"/>
          <w:color w:val="2A2A2A"/>
          <w:spacing w:val="15"/>
          <w:sz w:val="26"/>
        </w:rPr>
        <w:t xml:space="preserve">( </w:t>
      </w:r>
      <w:r>
        <w:rPr>
          <w:rFonts w:ascii="Times New Roman" w:eastAsia="Times New Roman"/>
          <w:color w:val="0C0C0C"/>
          <w:sz w:val="26"/>
        </w:rPr>
        <w:t>4</w:t>
      </w:r>
      <w:r>
        <w:rPr>
          <w:rFonts w:ascii="Times New Roman" w:eastAsia="Times New Roman"/>
          <w:color w:val="0C0C0C"/>
          <w:spacing w:val="7"/>
          <w:sz w:val="26"/>
        </w:rPr>
        <w:t xml:space="preserve"> </w:t>
      </w:r>
      <w:r>
        <w:rPr>
          <w:rFonts w:ascii="Times New Roman" w:eastAsia="Times New Roman"/>
          <w:color w:val="2A2A2A"/>
          <w:spacing w:val="16"/>
          <w:sz w:val="26"/>
        </w:rPr>
        <w:t xml:space="preserve">) </w:t>
      </w:r>
      <w:r>
        <w:rPr>
          <w:color w:val="2A2A2A"/>
          <w:spacing w:val="-1"/>
        </w:rPr>
        <w:t xml:space="preserve">二者的耦合有利于推行作业成本管理。作 业成本管理核算困难，计量成本高， </w:t>
      </w:r>
      <w:r>
        <w:rPr>
          <w:color w:val="2A2A2A"/>
          <w:w w:val="105"/>
        </w:rPr>
        <w:t>极大的制约了其在企业实施的范围，而目标成本管理比较简单，主要以标准成本法为前提，通过二者的结合可以建立作业层次目标成本体系，这样便可以极大的降低企业作业成本管理的运行成本。</w:t>
      </w:r>
    </w:p>
    <w:p>
      <w:pPr>
        <w:pStyle w:val="BodyText"/>
        <w:spacing w:line="384" w:lineRule="auto"/>
        <w:ind w:left="583" w:right="557" w:firstLine="789"/>
        <w:jc w:val="both"/>
      </w:pPr>
      <w:r>
        <w:rPr>
          <w:rFonts w:ascii="Times New Roman" w:eastAsia="Times New Roman"/>
          <w:color w:val="2A2A2A"/>
          <w:spacing w:val="13"/>
          <w:w w:val="105"/>
          <w:sz w:val="26"/>
        </w:rPr>
        <w:t xml:space="preserve">( </w:t>
      </w:r>
      <w:r>
        <w:rPr>
          <w:rFonts w:ascii="Times New Roman" w:eastAsia="Times New Roman"/>
          <w:color w:val="2A2A2A"/>
          <w:w w:val="105"/>
          <w:sz w:val="26"/>
        </w:rPr>
        <w:t>5</w:t>
      </w:r>
      <w:r>
        <w:rPr>
          <w:rFonts w:ascii="Times New Roman" w:eastAsia="Times New Roman"/>
          <w:color w:val="2A2A2A"/>
          <w:spacing w:val="15"/>
          <w:w w:val="105"/>
          <w:sz w:val="26"/>
        </w:rPr>
        <w:t xml:space="preserve"> ) </w:t>
      </w:r>
      <w:r>
        <w:rPr>
          <w:color w:val="2A2A2A"/>
          <w:spacing w:val="-8"/>
          <w:w w:val="105"/>
        </w:rPr>
        <w:t>二者的耦合有利于对企业各部门的成本管理水平进行客观评价。因为目标成</w:t>
      </w:r>
      <w:r>
        <w:rPr>
          <w:color w:val="2A2A2A"/>
          <w:spacing w:val="-8"/>
        </w:rPr>
        <w:t xml:space="preserve">本法的实施要求企业是在划分好各个责任中心的基础上，并且必须明确各自的权利和责  </w:t>
      </w:r>
      <w:r>
        <w:rPr>
          <w:color w:val="2A2A2A"/>
          <w:spacing w:val="-18"/>
          <w:w w:val="105"/>
        </w:rPr>
        <w:t>任，这样才能根据成本信息对其进行考核和评价，但是</w:t>
      </w:r>
      <w:r>
        <w:rPr>
          <w:color w:val="0C0C0C"/>
          <w:spacing w:val="-31"/>
          <w:w w:val="105"/>
        </w:rPr>
        <w:t>，</w:t>
      </w:r>
      <w:r>
        <w:rPr>
          <w:color w:val="2A2A2A"/>
          <w:spacing w:val="-15"/>
          <w:w w:val="105"/>
        </w:rPr>
        <w:t xml:space="preserve">仅实施目标成本管理难以使企 </w:t>
      </w:r>
      <w:r>
        <w:rPr>
          <w:color w:val="2A2A2A"/>
          <w:spacing w:val="-15"/>
        </w:rPr>
        <w:t xml:space="preserve">业核算出准确的成本信息，这样在对各部门的业绩评价中就会有失偏颇，不利千调动全  </w:t>
      </w:r>
      <w:r>
        <w:rPr>
          <w:color w:val="2A2A2A"/>
          <w:spacing w:val="-17"/>
          <w:w w:val="105"/>
        </w:rPr>
        <w:t>员生产的积极性，也就不利于成本的改善，而</w:t>
      </w:r>
      <w:r>
        <w:rPr>
          <w:color w:val="646464"/>
          <w:spacing w:val="-9"/>
          <w:w w:val="105"/>
        </w:rPr>
        <w:t>二</w:t>
      </w:r>
      <w:r>
        <w:rPr>
          <w:color w:val="2A2A2A"/>
          <w:spacing w:val="-6"/>
          <w:w w:val="105"/>
        </w:rPr>
        <w:t>者的结合正好弥补了这方面的缺陷。</w:t>
      </w:r>
    </w:p>
    <w:p>
      <w:pPr>
        <w:pStyle w:val="BodyText"/>
        <w:spacing w:before="5"/>
        <w:rPr>
          <w:sz w:val="25"/>
        </w:rPr>
      </w:pPr>
    </w:p>
    <w:p>
      <w:pPr>
        <w:pStyle w:val="ListParagraph"/>
        <w:numPr>
          <w:ilvl w:val="2"/>
          <w:numId w:val="6"/>
        </w:numPr>
        <w:tabs>
          <w:tab w:val="left" w:pos="1314"/>
        </w:tabs>
        <w:spacing w:before="0" w:after="0" w:line="240" w:lineRule="auto"/>
        <w:ind w:left="1313" w:right="0" w:hanging="726"/>
        <w:jc w:val="left"/>
        <w:rPr>
          <w:rFonts w:ascii="Times New Roman" w:eastAsia="Times New Roman"/>
          <w:color w:val="2A2A2A"/>
          <w:sz w:val="30"/>
        </w:rPr>
      </w:pPr>
      <w:r>
        <w:rPr>
          <w:color w:val="2A2A2A"/>
          <w:spacing w:val="-20"/>
          <w:w w:val="110"/>
          <w:sz w:val="30"/>
        </w:rPr>
        <w:t>目标一作业成本管理法在冯家塔煤</w:t>
      </w:r>
      <w:r>
        <w:rPr>
          <w:color w:val="0C0C0C"/>
          <w:spacing w:val="7"/>
          <w:w w:val="110"/>
          <w:sz w:val="30"/>
        </w:rPr>
        <w:t>矿</w:t>
      </w:r>
      <w:r>
        <w:rPr>
          <w:color w:val="2A2A2A"/>
          <w:spacing w:val="-12"/>
          <w:w w:val="110"/>
          <w:sz w:val="30"/>
        </w:rPr>
        <w:t>实施的可行性</w:t>
      </w:r>
      <w:r>
        <w:rPr>
          <w:color w:val="2A2A2A"/>
          <w:w w:val="95"/>
          <w:sz w:val="30"/>
        </w:rPr>
        <w:t>：</w:t>
      </w:r>
    </w:p>
    <w:p>
      <w:pPr>
        <w:pStyle w:val="BodyText"/>
        <w:tabs>
          <w:tab w:val="left" w:pos="1885"/>
        </w:tabs>
        <w:spacing w:before="202"/>
        <w:ind w:left="1239"/>
      </w:pPr>
      <w:r>
        <w:rPr>
          <w:color w:val="2A2A2A"/>
          <w:w w:val="85"/>
        </w:rPr>
        <w:t>综合</w:t>
        <w:tab/>
      </w:r>
      <w:r>
        <w:rPr>
          <w:color w:val="2A2A2A"/>
          <w:w w:val="105"/>
        </w:rPr>
        <w:t>考</w:t>
      </w:r>
      <w:r>
        <w:rPr>
          <w:color w:val="2A2A2A"/>
          <w:spacing w:val="-3"/>
          <w:w w:val="105"/>
        </w:rPr>
        <w:t>虑</w:t>
      </w:r>
      <w:r>
        <w:rPr>
          <w:color w:val="2A2A2A"/>
          <w:w w:val="105"/>
        </w:rPr>
        <w:t>冯家塔煤矿生</w:t>
      </w:r>
      <w:r>
        <w:rPr>
          <w:color w:val="2A2A2A"/>
          <w:spacing w:val="-81"/>
          <w:w w:val="105"/>
        </w:rPr>
        <w:t>产</w:t>
      </w:r>
      <w:r>
        <w:rPr>
          <w:color w:val="2A2A2A"/>
          <w:w w:val="105"/>
        </w:rPr>
        <w:t>工艺</w:t>
      </w:r>
      <w:r>
        <w:rPr>
          <w:color w:val="2A2A2A"/>
          <w:spacing w:val="-34"/>
          <w:w w:val="105"/>
        </w:rPr>
        <w:t>等</w:t>
      </w:r>
      <w:r>
        <w:rPr>
          <w:color w:val="2A2A2A"/>
          <w:w w:val="105"/>
        </w:rPr>
        <w:t>各方面</w:t>
      </w:r>
      <w:r>
        <w:rPr>
          <w:color w:val="2A2A2A"/>
          <w:spacing w:val="-33"/>
          <w:w w:val="105"/>
        </w:rPr>
        <w:t>特</w:t>
      </w:r>
      <w:r>
        <w:rPr>
          <w:color w:val="2A2A2A"/>
          <w:w w:val="105"/>
        </w:rPr>
        <w:t>征，运用</w:t>
      </w:r>
      <w:r>
        <w:rPr>
          <w:color w:val="2A2A2A"/>
          <w:spacing w:val="-155"/>
          <w:w w:val="105"/>
        </w:rPr>
        <w:t>目</w:t>
      </w:r>
      <w:r>
        <w:rPr>
          <w:color w:val="2A2A2A"/>
          <w:spacing w:val="-53"/>
          <w:w w:val="105"/>
        </w:rPr>
        <w:t>标</w:t>
      </w:r>
      <w:r>
        <w:rPr>
          <w:color w:val="0C0C0C"/>
          <w:spacing w:val="12"/>
          <w:w w:val="105"/>
        </w:rPr>
        <w:t>—</w:t>
      </w:r>
      <w:r>
        <w:rPr>
          <w:color w:val="2A2A2A"/>
          <w:w w:val="105"/>
        </w:rPr>
        <w:t>作业成本管理方</w:t>
      </w:r>
      <w:r>
        <w:rPr>
          <w:color w:val="2A2A2A"/>
          <w:spacing w:val="-75"/>
          <w:w w:val="105"/>
        </w:rPr>
        <w:t>法</w:t>
      </w:r>
      <w:r>
        <w:rPr>
          <w:color w:val="2A2A2A"/>
          <w:w w:val="105"/>
        </w:rPr>
        <w:t>是可行</w:t>
      </w:r>
    </w:p>
    <w:p>
      <w:pPr>
        <w:pStyle w:val="BodyText"/>
        <w:rPr>
          <w:sz w:val="14"/>
        </w:rPr>
      </w:pPr>
    </w:p>
    <w:p>
      <w:pPr>
        <w:pStyle w:val="BodyText"/>
        <w:spacing w:before="59"/>
        <w:ind w:left="612"/>
      </w:pPr>
      <w:r>
        <w:rPr>
          <w:color w:val="2A2A2A"/>
          <w:w w:val="90"/>
        </w:rPr>
        <w:t>的．</w:t>
      </w:r>
    </w:p>
    <w:p>
      <w:pPr>
        <w:pStyle w:val="BodyText"/>
        <w:tabs>
          <w:tab w:val="left" w:pos="2029"/>
        </w:tabs>
        <w:spacing w:before="220"/>
        <w:ind w:left="1403"/>
      </w:pPr>
      <w:r>
        <w:rPr>
          <w:rFonts w:ascii="Arial" w:eastAsia="Arial"/>
          <w:color w:val="2A2A2A"/>
          <w:spacing w:val="7"/>
          <w:sz w:val="27"/>
        </w:rPr>
        <w:t xml:space="preserve">( </w:t>
      </w:r>
      <w:r>
        <w:rPr>
          <w:rFonts w:ascii="Arial" w:eastAsia="Arial"/>
          <w:color w:val="2A2A2A"/>
          <w:sz w:val="27"/>
        </w:rPr>
        <w:t>I</w:t>
      </w:r>
      <w:r>
        <w:rPr>
          <w:rFonts w:ascii="Arial" w:eastAsia="Arial"/>
          <w:color w:val="2A2A2A"/>
          <w:spacing w:val="4"/>
          <w:sz w:val="27"/>
        </w:rPr>
        <w:t xml:space="preserve"> )</w:t>
      </w:r>
      <w:r>
        <w:rPr>
          <w:rFonts w:ascii="Arial" w:eastAsia="Arial"/>
          <w:color w:val="2A2A2A"/>
          <w:sz w:val="27"/>
        </w:rPr>
        <w:tab/>
      </w:r>
      <w:r>
        <w:rPr>
          <w:color w:val="2A2A2A"/>
          <w:spacing w:val="-2"/>
        </w:rPr>
        <w:t>生产  作业易于区分，便 于确认成本核算对象。由千冯家塔煤矿的直接产品基</w:t>
      </w:r>
    </w:p>
    <w:p>
      <w:pPr>
        <w:pStyle w:val="BodyText"/>
        <w:rPr>
          <w:sz w:val="14"/>
        </w:rPr>
      </w:pPr>
    </w:p>
    <w:p>
      <w:pPr>
        <w:pStyle w:val="BodyText"/>
        <w:spacing w:before="60" w:line="381" w:lineRule="auto"/>
        <w:ind w:left="616" w:right="541" w:firstLine="1"/>
      </w:pPr>
      <w:r>
        <w:rPr>
          <w:color w:val="2A2A2A"/>
          <w:spacing w:val="-1"/>
        </w:rPr>
        <w:t xml:space="preserve">本以原煤为主，成本计算过程中没有必要将制造费用分配给不同产品，表面上看来对其  </w:t>
      </w:r>
      <w:r>
        <w:rPr>
          <w:color w:val="2A2A2A"/>
        </w:rPr>
        <w:t>成本的影响不大，但是制造费用分配率的分配基准是一个总量的概念，针对性不强，所  以目前这种成本核算方法在一定程度上存在着计算不准确的可能。另外，冯家塔煤矿的  生产过程比较清晰，各项作业易于区分，各项作业都要消耗一定的资源，从成本管理的</w:t>
      </w:r>
    </w:p>
    <w:p>
      <w:pPr>
        <w:spacing w:after="0" w:line="381" w:lineRule="auto"/>
        <w:sectPr>
          <w:pgSz w:w="17860" w:h="25260"/>
          <w:pgMar w:top="1940" w:right="2360" w:bottom="280" w:left="2400" w:header="708" w:footer="708"/>
          <w:pgNumType w:start="16"/>
          <w:cols w:space="708"/>
        </w:sectPr>
      </w:pPr>
    </w:p>
    <w:p>
      <w:pPr>
        <w:pStyle w:val="BodyText"/>
        <w:spacing w:before="34" w:line="381" w:lineRule="auto"/>
        <w:ind w:left="472" w:right="428" w:firstLine="15"/>
        <w:jc w:val="both"/>
      </w:pPr>
      <w:r>
        <w:rPr>
          <w:color w:val="525252"/>
          <w:spacing w:val="-7"/>
          <w:w w:val="105"/>
        </w:rPr>
        <w:t>角度来看，可以进 行以作业为中心进行成本的归集，通过作业这</w:t>
      </w:r>
      <w:r>
        <w:rPr>
          <w:color w:val="8A8A8A"/>
          <w:w w:val="105"/>
        </w:rPr>
        <w:t>一</w:t>
      </w:r>
      <w:r>
        <w:rPr>
          <w:color w:val="525252"/>
          <w:spacing w:val="4"/>
          <w:w w:val="105"/>
        </w:rPr>
        <w:t>成本中心计算产品成</w:t>
      </w:r>
      <w:r>
        <w:rPr>
          <w:color w:val="525252"/>
          <w:spacing w:val="-15"/>
          <w:w w:val="105"/>
        </w:rPr>
        <w:t>本，与此同时，还 可以将 作业中心的实际成本与其目标成本进行分析对比</w:t>
      </w:r>
      <w:r>
        <w:rPr>
          <w:color w:val="2B2B2B"/>
          <w:spacing w:val="-71"/>
          <w:w w:val="105"/>
        </w:rPr>
        <w:t xml:space="preserve">， </w:t>
      </w:r>
      <w:r>
        <w:rPr>
          <w:color w:val="525252"/>
          <w:spacing w:val="-32"/>
          <w:w w:val="105"/>
        </w:rPr>
        <w:t>及时 发现 问</w:t>
      </w:r>
      <w:r>
        <w:rPr>
          <w:color w:val="525252"/>
          <w:spacing w:val="-17"/>
          <w:w w:val="105"/>
        </w:rPr>
        <w:t>题 并采取有效措施</w:t>
      </w:r>
      <w:r>
        <w:rPr>
          <w:color w:val="1A1A1A"/>
          <w:spacing w:val="-53"/>
          <w:w w:val="105"/>
        </w:rPr>
        <w:t xml:space="preserve">， </w:t>
      </w:r>
      <w:r>
        <w:rPr>
          <w:color w:val="525252"/>
          <w:spacing w:val="-20"/>
          <w:w w:val="105"/>
        </w:rPr>
        <w:t>提 高增值作业的效率</w:t>
      </w:r>
      <w:r>
        <w:rPr>
          <w:color w:val="2B2B2B"/>
          <w:spacing w:val="-46"/>
          <w:w w:val="105"/>
        </w:rPr>
        <w:t xml:space="preserve">， </w:t>
      </w:r>
      <w:r>
        <w:rPr>
          <w:color w:val="525252"/>
          <w:w w:val="105"/>
        </w:rPr>
        <w:t>消除无增值作业，这样可以起到改善流程， 消除浪费，降低成本的目的。最后，通过对各作业中心成本与目标成本的分析可以提商</w:t>
      </w:r>
      <w:r>
        <w:rPr>
          <w:color w:val="525252"/>
          <w:spacing w:val="16"/>
          <w:w w:val="105"/>
        </w:rPr>
        <w:t>作</w:t>
      </w:r>
      <w:r>
        <w:rPr>
          <w:color w:val="1A1A1A"/>
          <w:spacing w:val="2"/>
          <w:w w:val="105"/>
        </w:rPr>
        <w:t>业业</w:t>
      </w:r>
      <w:r>
        <w:rPr>
          <w:color w:val="525252"/>
          <w:spacing w:val="-3"/>
          <w:w w:val="105"/>
        </w:rPr>
        <w:t>绩评价考核的有效性</w:t>
      </w:r>
      <w:r>
        <w:rPr>
          <w:color w:val="1A1A1A"/>
          <w:spacing w:val="-7"/>
          <w:w w:val="105"/>
        </w:rPr>
        <w:t>，</w:t>
      </w:r>
      <w:r>
        <w:rPr>
          <w:color w:val="525252"/>
          <w:spacing w:val="-4"/>
          <w:w w:val="105"/>
        </w:rPr>
        <w:t>可以极大的调动员</w:t>
      </w:r>
      <w:r>
        <w:rPr>
          <w:color w:val="8A8A8A"/>
          <w:spacing w:val="-10"/>
          <w:w w:val="105"/>
        </w:rPr>
        <w:t>工</w:t>
      </w:r>
      <w:r>
        <w:rPr>
          <w:color w:val="525252"/>
          <w:spacing w:val="14"/>
          <w:w w:val="105"/>
        </w:rPr>
        <w:t>的</w:t>
      </w:r>
      <w:r>
        <w:rPr>
          <w:color w:val="8A8A8A"/>
          <w:spacing w:val="-8"/>
          <w:w w:val="105"/>
        </w:rPr>
        <w:t>工</w:t>
      </w:r>
      <w:r>
        <w:rPr>
          <w:color w:val="525252"/>
          <w:spacing w:val="-9"/>
          <w:w w:val="105"/>
        </w:rPr>
        <w:t>作热情。</w:t>
      </w:r>
    </w:p>
    <w:p>
      <w:pPr>
        <w:pStyle w:val="BodyText"/>
        <w:spacing w:before="1" w:line="381" w:lineRule="auto"/>
        <w:ind w:left="472" w:right="438" w:firstLine="818"/>
        <w:jc w:val="both"/>
      </w:pPr>
      <w:r>
        <w:rPr>
          <w:rFonts w:ascii="Times New Roman" w:eastAsia="Times New Roman"/>
          <w:color w:val="525252"/>
          <w:spacing w:val="-2"/>
          <w:w w:val="105"/>
          <w:sz w:val="27"/>
        </w:rPr>
        <w:t xml:space="preserve">( </w:t>
      </w:r>
      <w:r>
        <w:rPr>
          <w:rFonts w:ascii="Times New Roman" w:eastAsia="Times New Roman"/>
          <w:color w:val="525252"/>
          <w:w w:val="105"/>
          <w:sz w:val="27"/>
        </w:rPr>
        <w:t>2</w:t>
      </w:r>
      <w:r>
        <w:rPr>
          <w:rFonts w:ascii="Times New Roman" w:eastAsia="Times New Roman"/>
          <w:color w:val="525252"/>
          <w:spacing w:val="10"/>
          <w:w w:val="105"/>
          <w:sz w:val="27"/>
        </w:rPr>
        <w:t xml:space="preserve"> ) </w:t>
      </w:r>
      <w:r>
        <w:rPr>
          <w:color w:val="525252"/>
          <w:spacing w:val="-9"/>
          <w:w w:val="105"/>
        </w:rPr>
        <w:t>产品适销对路</w:t>
      </w:r>
      <w:r>
        <w:rPr>
          <w:color w:val="1A1A1A"/>
          <w:spacing w:val="-56"/>
          <w:w w:val="105"/>
        </w:rPr>
        <w:t xml:space="preserve">， </w:t>
      </w:r>
      <w:r>
        <w:rPr>
          <w:color w:val="525252"/>
          <w:spacing w:val="-10"/>
          <w:w w:val="105"/>
        </w:rPr>
        <w:t>以市 场 为依据设觉的目标成本更具可靠性。冯家塔煤矿屈于</w:t>
      </w:r>
      <w:r>
        <w:rPr>
          <w:color w:val="525252"/>
          <w:spacing w:val="-4"/>
          <w:w w:val="105"/>
        </w:rPr>
        <w:t>能源行业</w:t>
      </w:r>
      <w:r>
        <w:rPr>
          <w:color w:val="1A1A1A"/>
          <w:spacing w:val="16"/>
          <w:w w:val="105"/>
        </w:rPr>
        <w:t>，</w:t>
      </w:r>
      <w:r>
        <w:rPr>
          <w:color w:val="696969"/>
          <w:spacing w:val="-31"/>
          <w:w w:val="105"/>
        </w:rPr>
        <w:t>在 上 文的分析</w:t>
      </w:r>
      <w:r>
        <w:rPr>
          <w:color w:val="3B3B3B"/>
          <w:spacing w:val="-4"/>
          <w:w w:val="105"/>
        </w:rPr>
        <w:t>中我们也可以</w:t>
      </w:r>
      <w:r>
        <w:rPr>
          <w:color w:val="696969"/>
          <w:spacing w:val="5"/>
          <w:w w:val="105"/>
        </w:rPr>
        <w:t>滔出</w:t>
      </w:r>
      <w:r>
        <w:rPr>
          <w:color w:val="1A1A1A"/>
          <w:spacing w:val="14"/>
          <w:w w:val="105"/>
        </w:rPr>
        <w:t>，</w:t>
      </w:r>
      <w:r>
        <w:rPr>
          <w:color w:val="525252"/>
          <w:spacing w:val="-10"/>
          <w:w w:val="105"/>
        </w:rPr>
        <w:t>煤 炭在我国能源的消耗比重中占有较大的</w:t>
      </w:r>
      <w:r>
        <w:rPr>
          <w:color w:val="3B3B3B"/>
          <w:spacing w:val="-7"/>
          <w:w w:val="105"/>
        </w:rPr>
        <w:t>比例，</w:t>
      </w:r>
      <w:r>
        <w:rPr>
          <w:color w:val="696969"/>
          <w:w w:val="105"/>
        </w:rPr>
        <w:t>其适销</w:t>
      </w:r>
      <w:r>
        <w:rPr>
          <w:color w:val="3B3B3B"/>
          <w:spacing w:val="-13"/>
          <w:w w:val="105"/>
        </w:rPr>
        <w:t>对路性不可能存在大问 题，</w:t>
      </w:r>
      <w:r>
        <w:rPr>
          <w:color w:val="696969"/>
          <w:spacing w:val="4"/>
          <w:w w:val="105"/>
        </w:rPr>
        <w:t>因此可以由以市场为导向由倒退机制来设</w:t>
      </w:r>
      <w:r>
        <w:rPr>
          <w:color w:val="3B3B3B"/>
          <w:w w:val="105"/>
        </w:rPr>
        <w:t>计目</w:t>
      </w:r>
      <w:r>
        <w:rPr>
          <w:color w:val="696969"/>
          <w:spacing w:val="16"/>
          <w:w w:val="105"/>
        </w:rPr>
        <w:t>标</w:t>
      </w:r>
      <w:r>
        <w:rPr>
          <w:color w:val="3B3B3B"/>
          <w:spacing w:val="18"/>
          <w:w w:val="105"/>
        </w:rPr>
        <w:t>成</w:t>
      </w:r>
      <w:r>
        <w:rPr>
          <w:color w:val="696969"/>
          <w:w w:val="105"/>
        </w:rPr>
        <w:t>本．</w:t>
      </w:r>
    </w:p>
    <w:p>
      <w:pPr>
        <w:pStyle w:val="BodyText"/>
        <w:spacing w:before="1" w:line="381" w:lineRule="auto"/>
        <w:ind w:left="472" w:right="450" w:firstLine="967"/>
        <w:jc w:val="both"/>
      </w:pPr>
      <w:r>
        <w:rPr>
          <w:rFonts w:ascii="Times New Roman" w:eastAsia="Times New Roman"/>
          <w:color w:val="525252"/>
          <w:w w:val="110"/>
          <w:sz w:val="26"/>
        </w:rPr>
        <w:t>(3</w:t>
      </w:r>
      <w:r>
        <w:rPr>
          <w:rFonts w:ascii="Times New Roman" w:eastAsia="Times New Roman"/>
          <w:color w:val="525252"/>
          <w:spacing w:val="-7"/>
          <w:w w:val="110"/>
          <w:sz w:val="26"/>
        </w:rPr>
        <w:t xml:space="preserve"> ) </w:t>
      </w:r>
      <w:r>
        <w:rPr>
          <w:color w:val="525252"/>
          <w:spacing w:val="-9"/>
          <w:w w:val="110"/>
        </w:rPr>
        <w:t>冯家塔煤矿成本结</w:t>
      </w:r>
      <w:r>
        <w:rPr>
          <w:color w:val="2B2B2B"/>
          <w:spacing w:val="-14"/>
          <w:w w:val="110"/>
        </w:rPr>
        <w:t>构</w:t>
      </w:r>
      <w:r>
        <w:rPr>
          <w:color w:val="525252"/>
          <w:spacing w:val="-15"/>
          <w:w w:val="110"/>
        </w:rPr>
        <w:t>稳定，便 于作业成本核算。冯家塔煤矿的生产成本主要</w:t>
      </w:r>
      <w:r>
        <w:rPr>
          <w:color w:val="525252"/>
          <w:spacing w:val="-10"/>
          <w:w w:val="105"/>
        </w:rPr>
        <w:t>包括工资、材料、电力、修理费等</w:t>
      </w:r>
      <w:r>
        <w:rPr>
          <w:color w:val="8A8A8A"/>
          <w:spacing w:val="-8"/>
          <w:w w:val="105"/>
        </w:rPr>
        <w:t>一</w:t>
      </w:r>
      <w:r>
        <w:rPr>
          <w:color w:val="696969"/>
          <w:spacing w:val="-1"/>
          <w:w w:val="105"/>
        </w:rPr>
        <w:t>些可控项目</w:t>
      </w:r>
      <w:r>
        <w:rPr>
          <w:color w:val="1A1A1A"/>
          <w:spacing w:val="-37"/>
          <w:w w:val="105"/>
        </w:rPr>
        <w:t xml:space="preserve">， </w:t>
      </w:r>
      <w:r>
        <w:rPr>
          <w:color w:val="696969"/>
          <w:w w:val="105"/>
        </w:rPr>
        <w:t>安 全费等相对比较</w:t>
      </w:r>
      <w:r>
        <w:rPr>
          <w:color w:val="2B2B2B"/>
          <w:spacing w:val="-22"/>
          <w:w w:val="105"/>
        </w:rPr>
        <w:t>小，</w:t>
      </w:r>
      <w:r>
        <w:rPr>
          <w:color w:val="525252"/>
          <w:spacing w:val="1"/>
          <w:w w:val="105"/>
        </w:rPr>
        <w:t>变动因素又较</w:t>
      </w:r>
      <w:r>
        <w:rPr>
          <w:color w:val="525252"/>
          <w:spacing w:val="9"/>
          <w:w w:val="110"/>
        </w:rPr>
        <w:t>少</w:t>
      </w:r>
      <w:r>
        <w:rPr>
          <w:color w:val="1A1A1A"/>
          <w:spacing w:val="-58"/>
          <w:w w:val="110"/>
        </w:rPr>
        <w:t xml:space="preserve">， </w:t>
      </w:r>
      <w:r>
        <w:rPr>
          <w:color w:val="525252"/>
          <w:spacing w:val="-12"/>
          <w:w w:val="110"/>
        </w:rPr>
        <w:t>有利 于分作业对成本进行核算。</w:t>
      </w:r>
    </w:p>
    <w:p>
      <w:pPr>
        <w:pStyle w:val="BodyText"/>
        <w:spacing w:line="381" w:lineRule="auto"/>
        <w:ind w:left="472" w:right="446" w:firstLine="966"/>
        <w:jc w:val="both"/>
      </w:pPr>
      <w:r>
        <w:rPr>
          <w:rFonts w:ascii="Times New Roman" w:eastAsia="Times New Roman"/>
          <w:color w:val="525252"/>
          <w:spacing w:val="-16"/>
          <w:w w:val="105"/>
          <w:sz w:val="27"/>
        </w:rPr>
        <w:t xml:space="preserve">( </w:t>
      </w:r>
      <w:r>
        <w:rPr>
          <w:rFonts w:ascii="Times New Roman" w:eastAsia="Times New Roman"/>
          <w:color w:val="525252"/>
          <w:w w:val="105"/>
          <w:sz w:val="27"/>
        </w:rPr>
        <w:t>4</w:t>
      </w:r>
      <w:r>
        <w:rPr>
          <w:rFonts w:ascii="Times New Roman" w:eastAsia="Times New Roman"/>
          <w:color w:val="525252"/>
          <w:spacing w:val="3"/>
          <w:w w:val="105"/>
          <w:sz w:val="27"/>
        </w:rPr>
        <w:t xml:space="preserve"> ) </w:t>
      </w:r>
      <w:r>
        <w:rPr>
          <w:color w:val="525252"/>
          <w:spacing w:val="-21"/>
          <w:w w:val="105"/>
        </w:rPr>
        <w:t>通常情况下我们要求使用作业成 本法的 企业要有较高的自动化水平，虽 然 冯</w:t>
      </w:r>
      <w:r>
        <w:rPr>
          <w:color w:val="525252"/>
          <w:spacing w:val="-12"/>
          <w:w w:val="105"/>
        </w:rPr>
        <w:t>家塔煤矿相比其他行业来说其自动化水平略显</w:t>
      </w:r>
      <w:r>
        <w:rPr>
          <w:color w:val="2B2B2B"/>
          <w:spacing w:val="30"/>
          <w:w w:val="105"/>
        </w:rPr>
        <w:t>逊</w:t>
      </w:r>
      <w:r>
        <w:rPr>
          <w:color w:val="525252"/>
          <w:spacing w:val="-29"/>
          <w:w w:val="105"/>
        </w:rPr>
        <w:t>色</w:t>
      </w:r>
      <w:r>
        <w:rPr>
          <w:color w:val="1A1A1A"/>
          <w:spacing w:val="-18"/>
          <w:w w:val="105"/>
        </w:rPr>
        <w:t xml:space="preserve">， </w:t>
      </w:r>
      <w:r>
        <w:rPr>
          <w:color w:val="525252"/>
          <w:spacing w:val="-9"/>
          <w:w w:val="105"/>
        </w:rPr>
        <w:t>但 是最近几年也有</w:t>
      </w:r>
      <w:r>
        <w:rPr>
          <w:color w:val="2B2B2B"/>
          <w:spacing w:val="-2"/>
          <w:w w:val="105"/>
        </w:rPr>
        <w:t>了很</w:t>
      </w:r>
      <w:r>
        <w:rPr>
          <w:color w:val="696969"/>
          <w:spacing w:val="6"/>
          <w:w w:val="105"/>
        </w:rPr>
        <w:t>大的</w:t>
      </w:r>
      <w:r>
        <w:rPr>
          <w:color w:val="3B3B3B"/>
          <w:spacing w:val="4"/>
          <w:w w:val="105"/>
        </w:rPr>
        <w:t xml:space="preserve">提高， </w:t>
      </w:r>
      <w:r>
        <w:rPr>
          <w:color w:val="525252"/>
          <w:spacing w:val="-12"/>
          <w:w w:val="105"/>
        </w:rPr>
        <w:t>其机械 化、信息化 水平也上了一个较大的台阶</w:t>
      </w:r>
      <w:r>
        <w:rPr>
          <w:color w:val="2B2B2B"/>
          <w:spacing w:val="12"/>
          <w:w w:val="105"/>
        </w:rPr>
        <w:t>，</w:t>
      </w:r>
      <w:r>
        <w:rPr>
          <w:color w:val="525252"/>
          <w:spacing w:val="-21"/>
          <w:w w:val="105"/>
        </w:rPr>
        <w:t>各 企业 也都在不断地学习国外先进经验</w:t>
      </w:r>
      <w:r>
        <w:rPr>
          <w:color w:val="525252"/>
          <w:spacing w:val="-16"/>
          <w:w w:val="105"/>
        </w:rPr>
        <w:t>进行技术</w:t>
      </w:r>
      <w:r>
        <w:rPr>
          <w:color w:val="1A1A1A"/>
          <w:spacing w:val="-16"/>
          <w:w w:val="105"/>
        </w:rPr>
        <w:t>，</w:t>
      </w:r>
      <w:r>
        <w:rPr>
          <w:color w:val="696969"/>
          <w:spacing w:val="25"/>
          <w:w w:val="105"/>
        </w:rPr>
        <w:t>自 动</w:t>
      </w:r>
      <w:r>
        <w:rPr>
          <w:color w:val="3B3B3B"/>
          <w:spacing w:val="-1"/>
          <w:w w:val="105"/>
        </w:rPr>
        <w:t>化水平的提高为目标</w:t>
      </w:r>
      <w:r>
        <w:rPr>
          <w:color w:val="696969"/>
          <w:spacing w:val="-10"/>
          <w:w w:val="105"/>
        </w:rPr>
        <w:t>作业成本法在冯家塔煤矿中</w:t>
      </w:r>
      <w:r>
        <w:rPr>
          <w:color w:val="3B3B3B"/>
          <w:spacing w:val="-2"/>
          <w:w w:val="105"/>
        </w:rPr>
        <w:t>的运用奠定了良好的</w:t>
      </w:r>
      <w:r>
        <w:rPr>
          <w:color w:val="696969"/>
          <w:w w:val="105"/>
        </w:rPr>
        <w:t>基</w:t>
      </w:r>
    </w:p>
    <w:p>
      <w:pPr>
        <w:pStyle w:val="BodyText"/>
        <w:spacing w:before="1"/>
        <w:ind w:left="474"/>
      </w:pPr>
      <w:r>
        <w:rPr>
          <w:color w:val="525252"/>
          <w:w w:val="90"/>
        </w:rPr>
        <w:t>础。</w:t>
      </w:r>
    </w:p>
    <w:p>
      <w:pPr>
        <w:pStyle w:val="BodyText"/>
        <w:spacing w:before="227"/>
        <w:ind w:left="1272"/>
      </w:pPr>
      <w:r>
        <w:rPr>
          <w:rFonts w:ascii="Times New Roman" w:eastAsia="Times New Roman"/>
          <w:color w:val="3B3B3B"/>
          <w:sz w:val="26"/>
        </w:rPr>
        <w:t xml:space="preserve">( 5 ) </w:t>
      </w:r>
      <w:r>
        <w:rPr>
          <w:color w:val="3B3B3B"/>
        </w:rPr>
        <w:t>先 进成 本管 理理 念的冲击以及其他企业的成功经验，使 得 冯家</w:t>
      </w:r>
      <w:r>
        <w:rPr>
          <w:color w:val="696969"/>
        </w:rPr>
        <w:t>塔煤矿员工不</w:t>
      </w:r>
    </w:p>
    <w:p>
      <w:pPr>
        <w:pStyle w:val="BodyText"/>
        <w:spacing w:before="7"/>
        <w:rPr>
          <w:sz w:val="14"/>
        </w:rPr>
      </w:pPr>
    </w:p>
    <w:p>
      <w:pPr>
        <w:pStyle w:val="BodyText"/>
        <w:spacing w:before="59" w:line="376" w:lineRule="auto"/>
        <w:ind w:left="466" w:right="466" w:firstLine="13"/>
        <w:jc w:val="both"/>
      </w:pPr>
      <w:r>
        <w:rPr>
          <w:color w:val="525252"/>
          <w:spacing w:val="-1"/>
          <w:w w:val="105"/>
        </w:rPr>
        <w:t>断要求成本管理方法的创新，作业成本法也逐渐得到企业管理者的认同。目标作业成本</w:t>
      </w:r>
      <w:r>
        <w:rPr>
          <w:color w:val="525252"/>
          <w:w w:val="105"/>
        </w:rPr>
        <w:t>管理并不局限千某个行业或者某</w:t>
      </w:r>
      <w:r>
        <w:rPr>
          <w:color w:val="2B2B2B"/>
          <w:w w:val="105"/>
        </w:rPr>
        <w:t>个</w:t>
      </w:r>
      <w:r>
        <w:rPr>
          <w:color w:val="696969"/>
          <w:spacing w:val="-8"/>
          <w:w w:val="105"/>
        </w:rPr>
        <w:t>类型的企业，作为劳动成本比较大的煤炭企业</w:t>
      </w:r>
      <w:r>
        <w:rPr>
          <w:color w:val="3B3B3B"/>
          <w:spacing w:val="-14"/>
          <w:w w:val="105"/>
        </w:rPr>
        <w:t>，也可</w:t>
      </w:r>
      <w:r>
        <w:rPr>
          <w:color w:val="525252"/>
          <w:spacing w:val="-7"/>
          <w:w w:val="105"/>
        </w:rPr>
        <w:t>以成功引用</w:t>
      </w:r>
      <w:r>
        <w:rPr>
          <w:color w:val="1A1A1A"/>
          <w:spacing w:val="-54"/>
          <w:w w:val="105"/>
        </w:rPr>
        <w:t xml:space="preserve">， </w:t>
      </w:r>
      <w:r>
        <w:rPr>
          <w:color w:val="525252"/>
          <w:spacing w:val="-14"/>
          <w:w w:val="105"/>
        </w:rPr>
        <w:t>因 为它可以从整体上带动整个产业管理模式的变革。</w:t>
      </w:r>
    </w:p>
    <w:p>
      <w:pPr>
        <w:pStyle w:val="BodyText"/>
        <w:spacing w:before="23" w:line="381" w:lineRule="auto"/>
        <w:ind w:left="462" w:right="456" w:firstLine="638"/>
        <w:jc w:val="both"/>
      </w:pPr>
      <w:r>
        <w:rPr>
          <w:color w:val="696969"/>
          <w:spacing w:val="3"/>
          <w:w w:val="105"/>
        </w:rPr>
        <w:t>综</w:t>
      </w:r>
      <w:r>
        <w:rPr>
          <w:color w:val="3B3B3B"/>
          <w:spacing w:val="-15"/>
          <w:w w:val="105"/>
        </w:rPr>
        <w:t xml:space="preserve">上所述，目标 </w:t>
      </w:r>
      <w:r>
        <w:rPr>
          <w:color w:val="8A8A8A"/>
          <w:spacing w:val="-47"/>
          <w:w w:val="105"/>
        </w:rPr>
        <w:t xml:space="preserve">一 </w:t>
      </w:r>
      <w:r>
        <w:rPr>
          <w:color w:val="525252"/>
          <w:spacing w:val="-6"/>
          <w:w w:val="105"/>
        </w:rPr>
        <w:t>作业成本管理模式集目标成本法和作业成本法的优点与</w:t>
      </w:r>
      <w:r>
        <w:rPr>
          <w:color w:val="8A8A8A"/>
          <w:spacing w:val="13"/>
          <w:w w:val="105"/>
        </w:rPr>
        <w:t>一</w:t>
      </w:r>
      <w:r>
        <w:rPr>
          <w:color w:val="525252"/>
          <w:w w:val="105"/>
        </w:rPr>
        <w:t>身，不</w:t>
      </w:r>
      <w:r>
        <w:rPr>
          <w:color w:val="3B3B3B"/>
          <w:spacing w:val="-21"/>
          <w:w w:val="105"/>
        </w:rPr>
        <w:t xml:space="preserve">仅如此 ， </w:t>
      </w:r>
      <w:r>
        <w:rPr>
          <w:color w:val="8A8A8A"/>
          <w:spacing w:val="-41"/>
          <w:w w:val="105"/>
        </w:rPr>
        <w:t xml:space="preserve">二 </w:t>
      </w:r>
      <w:r>
        <w:rPr>
          <w:color w:val="525252"/>
          <w:spacing w:val="-7"/>
          <w:w w:val="105"/>
        </w:rPr>
        <w:t>者还具有互补性</w:t>
      </w:r>
      <w:r>
        <w:rPr>
          <w:color w:val="2B2B2B"/>
          <w:spacing w:val="-30"/>
          <w:w w:val="105"/>
        </w:rPr>
        <w:t>，将</w:t>
      </w:r>
      <w:r>
        <w:rPr>
          <w:color w:val="525252"/>
          <w:spacing w:val="6"/>
          <w:w w:val="105"/>
        </w:rPr>
        <w:t>这</w:t>
      </w:r>
      <w:r>
        <w:rPr>
          <w:color w:val="2B2B2B"/>
          <w:spacing w:val="-16"/>
          <w:w w:val="105"/>
        </w:rPr>
        <w:t>种</w:t>
      </w:r>
      <w:r>
        <w:rPr>
          <w:color w:val="525252"/>
          <w:spacing w:val="-13"/>
          <w:w w:val="105"/>
        </w:rPr>
        <w:t>成本管理方法运用与冯家 塔煤矿，对于解决在煤炭</w:t>
      </w:r>
      <w:r>
        <w:rPr>
          <w:color w:val="696969"/>
          <w:spacing w:val="-15"/>
          <w:w w:val="105"/>
        </w:rPr>
        <w:t>生产过程中资源浪费、成本居高</w:t>
      </w:r>
      <w:r>
        <w:rPr>
          <w:color w:val="3B3B3B"/>
          <w:w w:val="105"/>
        </w:rPr>
        <w:t>不</w:t>
      </w:r>
      <w:r>
        <w:rPr>
          <w:color w:val="696969"/>
          <w:spacing w:val="-11"/>
          <w:w w:val="105"/>
        </w:rPr>
        <w:t>下的现象会起到不可估萤的作用</w:t>
      </w:r>
      <w:r>
        <w:rPr>
          <w:color w:val="3B3B3B"/>
          <w:spacing w:val="2"/>
          <w:w w:val="105"/>
        </w:rPr>
        <w:t>，这 样 也可以提</w:t>
      </w:r>
      <w:r>
        <w:rPr>
          <w:color w:val="696969"/>
          <w:w w:val="105"/>
        </w:rPr>
        <w:t>高我</w:t>
      </w:r>
      <w:r>
        <w:rPr>
          <w:color w:val="696969"/>
          <w:spacing w:val="-7"/>
          <w:w w:val="105"/>
        </w:rPr>
        <w:t>国煤炭</w:t>
      </w:r>
      <w:r>
        <w:rPr>
          <w:color w:val="3B3B3B"/>
          <w:spacing w:val="-29"/>
          <w:w w:val="105"/>
        </w:rPr>
        <w:t>在</w:t>
      </w:r>
      <w:r>
        <w:rPr>
          <w:color w:val="696969"/>
          <w:spacing w:val="-8"/>
          <w:w w:val="105"/>
        </w:rPr>
        <w:t>国</w:t>
      </w:r>
      <w:r>
        <w:rPr>
          <w:color w:val="3B3B3B"/>
          <w:spacing w:val="-4"/>
          <w:w w:val="105"/>
        </w:rPr>
        <w:t>际市场</w:t>
      </w:r>
      <w:r>
        <w:rPr>
          <w:color w:val="696969"/>
          <w:spacing w:val="-11"/>
          <w:w w:val="105"/>
        </w:rPr>
        <w:t>上的竞争优势</w:t>
      </w:r>
      <w:r>
        <w:rPr>
          <w:color w:val="3B3B3B"/>
          <w:w w:val="105"/>
        </w:rPr>
        <w:t>。</w:t>
      </w:r>
    </w:p>
    <w:p>
      <w:pPr>
        <w:pStyle w:val="BodyText"/>
        <w:spacing w:before="10"/>
        <w:rPr>
          <w:sz w:val="21"/>
        </w:rPr>
      </w:pPr>
    </w:p>
    <w:p>
      <w:pPr>
        <w:pStyle w:val="Heading2"/>
        <w:tabs>
          <w:tab w:val="left" w:pos="785"/>
        </w:tabs>
        <w:ind w:firstLine="0"/>
      </w:pPr>
      <w:r>
        <w:rPr>
          <w:rFonts w:ascii="Times New Roman" w:eastAsia="Times New Roman"/>
          <w:color w:val="1A1A1A"/>
          <w:w w:val="110"/>
          <w:sz w:val="38"/>
        </w:rPr>
        <w:t>4</w:t>
        <w:tab/>
        <w:t>3</w:t>
      </w:r>
      <w:r>
        <w:rPr>
          <w:rFonts w:ascii="Times New Roman" w:eastAsia="Times New Roman"/>
          <w:color w:val="1A1A1A"/>
          <w:spacing w:val="-3"/>
          <w:w w:val="110"/>
          <w:sz w:val="38"/>
        </w:rPr>
        <w:t xml:space="preserve"> </w:t>
      </w:r>
      <w:r>
        <w:rPr>
          <w:color w:val="1A1A1A"/>
          <w:spacing w:val="-5"/>
          <w:w w:val="110"/>
        </w:rPr>
        <w:t>冯家塔煤矿目标作业成本管</w:t>
      </w:r>
      <w:r>
        <w:rPr>
          <w:color w:val="3B3B3B"/>
          <w:spacing w:val="-11"/>
          <w:w w:val="110"/>
        </w:rPr>
        <w:t>理模</w:t>
      </w:r>
      <w:r>
        <w:rPr>
          <w:color w:val="1A1A1A"/>
          <w:spacing w:val="-6"/>
          <w:w w:val="110"/>
        </w:rPr>
        <w:t>式的构建</w:t>
      </w:r>
    </w:p>
    <w:p>
      <w:pPr>
        <w:pStyle w:val="BodyText"/>
        <w:spacing w:before="213" w:line="381" w:lineRule="auto"/>
        <w:ind w:left="448" w:right="467" w:firstLine="602"/>
        <w:jc w:val="both"/>
      </w:pPr>
      <w:r>
        <w:rPr>
          <w:color w:val="525252"/>
          <w:spacing w:val="-4"/>
        </w:rPr>
        <w:t>在实际生产和使用过程中</w:t>
      </w:r>
      <w:r>
        <w:rPr>
          <w:color w:val="525252"/>
          <w:spacing w:val="12"/>
          <w:w w:val="95"/>
        </w:rPr>
        <w:t xml:space="preserve">，对 各个层  </w:t>
      </w:r>
      <w:r>
        <w:rPr>
          <w:color w:val="525252"/>
          <w:spacing w:val="-5"/>
        </w:rPr>
        <w:t>次的准确、合理判定</w:t>
      </w:r>
      <w:r>
        <w:rPr>
          <w:color w:val="1A1A1A"/>
          <w:spacing w:val="-41"/>
        </w:rPr>
        <w:t xml:space="preserve">， </w:t>
      </w:r>
      <w:r>
        <w:rPr>
          <w:color w:val="525252"/>
          <w:spacing w:val="-2"/>
        </w:rPr>
        <w:t>是目标成本管理法无法</w:t>
      </w:r>
      <w:r>
        <w:rPr>
          <w:color w:val="525252"/>
          <w:spacing w:val="-8"/>
        </w:rPr>
        <w:t>迅速推行的主要障碍。作业成本法，在这</w:t>
      </w:r>
      <w:r>
        <w:rPr>
          <w:color w:val="A1A1A1"/>
          <w:spacing w:val="3"/>
        </w:rPr>
        <w:t>一</w:t>
      </w:r>
      <w:r>
        <w:rPr>
          <w:color w:val="525252"/>
          <w:spacing w:val="7"/>
        </w:rPr>
        <w:t>点，无 疑 具有较强的优势。但是．作业成本</w:t>
      </w:r>
      <w:r>
        <w:rPr>
          <w:color w:val="696969"/>
          <w:spacing w:val="3"/>
        </w:rPr>
        <w:t>管理法的实</w:t>
      </w:r>
      <w:r>
        <w:rPr>
          <w:color w:val="3B3B3B"/>
          <w:spacing w:val="-6"/>
        </w:rPr>
        <w:t>施成本较高</w:t>
      </w:r>
      <w:r>
        <w:rPr>
          <w:color w:val="696969"/>
          <w:spacing w:val="-3"/>
        </w:rPr>
        <w:t>。这又与目标成本营理法的简便、成本低等特</w:t>
      </w:r>
      <w:r>
        <w:rPr>
          <w:color w:val="3B3B3B"/>
          <w:spacing w:val="1"/>
        </w:rPr>
        <w:t>点，形成</w:t>
      </w:r>
      <w:r>
        <w:rPr>
          <w:color w:val="696969"/>
          <w:spacing w:val="-4"/>
        </w:rPr>
        <w:t>了鲜明</w:t>
      </w:r>
      <w:r>
        <w:rPr>
          <w:color w:val="3B3B3B"/>
        </w:rPr>
        <w:t>的</w:t>
      </w:r>
    </w:p>
    <w:p>
      <w:pPr>
        <w:spacing w:after="0" w:line="381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https://d.book118.com/117120154122006025</w:t>
        </w:r>
      </w:hyperlink>
    </w:p>
    <w:p>
      <w:pPr>
        <w:spacing w:after="0" w:line="381" w:lineRule="auto"/>
        <w:jc w:val="both"/>
      </w:pPr>
    </w:p>
    <w:sectPr>
      <w:pgSz w:w="17860" w:h="25260"/>
      <w:pgMar w:top="2020" w:right="2360" w:bottom="280" w:left="2400" w:header="708" w:footer="708"/>
      <w:pgNumType w:start="1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0C759"/>
    <w:multiLevelType w:val="hybridMultilevel"/>
    <w:tmpl w:val="00000000"/>
    <w:lvl w:ilvl="0">
      <w:start w:val="4"/>
      <w:numFmt w:val="decimal"/>
      <w:lvlText w:val="%1"/>
      <w:lvlJc w:val="left"/>
      <w:pPr>
        <w:ind w:left="1176" w:hanging="71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176" w:hanging="719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176" w:hanging="719"/>
        <w:jc w:val="left"/>
      </w:pPr>
      <w:rPr>
        <w:rFonts w:ascii="Times New Roman" w:eastAsia="Times New Roman" w:hAnsi="Times New Roman" w:cs="Times New Roman" w:hint="default"/>
        <w:color w:val="232323"/>
        <w:w w:val="64"/>
        <w:sz w:val="32"/>
        <w:szCs w:val="32"/>
      </w:rPr>
    </w:lvl>
    <w:lvl w:ilvl="3">
      <w:start w:val="1"/>
      <w:numFmt w:val="lowerLetter"/>
      <w:lvlText w:val="%4."/>
      <w:lvlJc w:val="left"/>
      <w:pPr>
        <w:ind w:left="1577" w:hanging="471"/>
        <w:jc w:val="left"/>
      </w:pPr>
      <w:rPr>
        <w:rFonts w:hint="default"/>
        <w:spacing w:val="-1"/>
        <w:w w:val="64"/>
      </w:rPr>
    </w:lvl>
    <w:lvl w:ilvl="4">
      <w:start w:val="0"/>
      <w:numFmt w:val="bullet"/>
      <w:lvlText w:val="•"/>
      <w:lvlJc w:val="left"/>
      <w:pPr>
        <w:ind w:left="5419" w:hanging="4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4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79" w:hanging="4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59" w:hanging="4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39" w:hanging="471"/>
      </w:pPr>
      <w:rPr>
        <w:rFonts w:hint="default"/>
      </w:rPr>
    </w:lvl>
  </w:abstractNum>
  <w:abstractNum w:abstractNumId="1">
    <w:nsid w:val="0B616B7C"/>
    <w:multiLevelType w:val="hybridMultilevel"/>
    <w:tmpl w:val="00000000"/>
    <w:lvl w:ilvl="0">
      <w:start w:val="2"/>
      <w:numFmt w:val="decimal"/>
      <w:lvlText w:val="%1"/>
      <w:lvlJc w:val="left"/>
      <w:pPr>
        <w:ind w:left="663" w:hanging="179"/>
        <w:jc w:val="left"/>
      </w:pPr>
      <w:rPr>
        <w:rFonts w:hint="default"/>
        <w:w w:val="110"/>
      </w:rPr>
    </w:lvl>
    <w:lvl w:ilvl="1">
      <w:start w:val="0"/>
      <w:numFmt w:val="bullet"/>
      <w:lvlText w:val="•"/>
      <w:lvlJc w:val="left"/>
      <w:pPr>
        <w:ind w:left="1903" w:hanging="1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47" w:hanging="1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1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35" w:hanging="1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79" w:hanging="1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23" w:hanging="1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7" w:hanging="1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11" w:hanging="179"/>
      </w:pPr>
      <w:rPr>
        <w:rFonts w:hint="default"/>
      </w:rPr>
    </w:lvl>
  </w:abstractNum>
  <w:abstractNum w:abstractNumId="2">
    <w:nsid w:val="1B464BAC"/>
    <w:multiLevelType w:val="hybridMultilevel"/>
    <w:tmpl w:val="00000000"/>
    <w:lvl w:ilvl="0">
      <w:start w:val="4"/>
      <w:numFmt w:val="decimal"/>
      <w:lvlText w:val="%1"/>
      <w:lvlJc w:val="left"/>
      <w:pPr>
        <w:ind w:left="1188" w:hanging="69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88" w:hanging="696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88" w:hanging="696"/>
        <w:jc w:val="right"/>
      </w:pPr>
      <w:rPr>
        <w:rFonts w:hint="default"/>
        <w:w w:val="104"/>
      </w:rPr>
    </w:lvl>
    <w:lvl w:ilvl="3">
      <w:start w:val="0"/>
      <w:numFmt w:val="bullet"/>
      <w:lvlText w:val="•"/>
      <w:lvlJc w:val="left"/>
      <w:pPr>
        <w:ind w:left="3019" w:hanging="6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59" w:hanging="6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99" w:hanging="6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39" w:hanging="6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79" w:hanging="6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19" w:hanging="696"/>
      </w:pPr>
      <w:rPr>
        <w:rFonts w:hint="default"/>
      </w:rPr>
    </w:lvl>
  </w:abstractNum>
  <w:abstractNum w:abstractNumId="3">
    <w:nsid w:val="2D7408B1"/>
    <w:multiLevelType w:val="hybridMultilevel"/>
    <w:tmpl w:val="00000000"/>
    <w:lvl w:ilvl="0">
      <w:start w:val="7"/>
      <w:numFmt w:val="lowerLetter"/>
      <w:lvlText w:val="%1"/>
      <w:lvlJc w:val="left"/>
      <w:pPr>
        <w:ind w:left="1506" w:hanging="481"/>
        <w:jc w:val="left"/>
      </w:pPr>
      <w:rPr>
        <w:rFonts w:hint="default"/>
        <w:w w:val="105"/>
      </w:rPr>
    </w:lvl>
    <w:lvl w:ilvl="1">
      <w:start w:val="0"/>
      <w:numFmt w:val="bullet"/>
      <w:lvlText w:val="•"/>
      <w:lvlJc w:val="left"/>
      <w:pPr>
        <w:ind w:left="2659" w:hanging="4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19" w:hanging="4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9" w:hanging="4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4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9" w:hanging="4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9" w:hanging="4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19" w:hanging="4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481"/>
      </w:pPr>
      <w:rPr>
        <w:rFonts w:hint="default"/>
      </w:rPr>
    </w:lvl>
  </w:abstractNum>
  <w:abstractNum w:abstractNumId="4">
    <w:nsid w:val="31C6D833"/>
    <w:multiLevelType w:val="hybridMultilevel"/>
    <w:tmpl w:val="00000000"/>
    <w:lvl w:ilvl="0">
      <w:start w:val="3"/>
      <w:numFmt w:val="lowerLetter"/>
      <w:lvlText w:val="%1."/>
      <w:lvlJc w:val="left"/>
      <w:pPr>
        <w:ind w:left="1417" w:hanging="421"/>
        <w:jc w:val="right"/>
      </w:pPr>
      <w:rPr>
        <w:rFonts w:hint="default"/>
        <w:spacing w:val="-99"/>
        <w:w w:val="89"/>
      </w:rPr>
    </w:lvl>
    <w:lvl w:ilvl="1">
      <w:start w:val="0"/>
      <w:numFmt w:val="bullet"/>
      <w:lvlText w:val="•"/>
      <w:lvlJc w:val="left"/>
      <w:pPr>
        <w:ind w:left="1700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6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3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9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6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9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6" w:hanging="421"/>
      </w:pPr>
      <w:rPr>
        <w:rFonts w:hint="default"/>
      </w:rPr>
    </w:lvl>
  </w:abstractNum>
  <w:abstractNum w:abstractNumId="5">
    <w:nsid w:val="3379723D"/>
    <w:multiLevelType w:val="hybridMultilevel"/>
    <w:tmpl w:val="00000000"/>
    <w:lvl w:ilvl="0">
      <w:start w:val="3"/>
      <w:numFmt w:val="lowerLetter"/>
      <w:lvlText w:val="%1."/>
      <w:lvlJc w:val="left"/>
      <w:pPr>
        <w:ind w:left="1417" w:hanging="421"/>
        <w:jc w:val="right"/>
      </w:pPr>
      <w:rPr>
        <w:rFonts w:hint="default"/>
        <w:spacing w:val="-99"/>
        <w:w w:val="89"/>
      </w:rPr>
    </w:lvl>
    <w:lvl w:ilvl="1">
      <w:start w:val="0"/>
      <w:numFmt w:val="bullet"/>
      <w:lvlText w:val="•"/>
      <w:lvlJc w:val="left"/>
      <w:pPr>
        <w:ind w:left="1700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6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3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99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6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33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99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6" w:hanging="421"/>
      </w:pPr>
      <w:rPr>
        <w:rFonts w:hint="default"/>
      </w:rPr>
    </w:lvl>
  </w:abstractNum>
  <w:abstractNum w:abstractNumId="6">
    <w:nsid w:val="45A19154"/>
    <w:multiLevelType w:val="hybridMultilevel"/>
    <w:tmpl w:val="00000000"/>
    <w:lvl w:ilvl="0">
      <w:start w:val="4"/>
      <w:numFmt w:val="decimal"/>
      <w:lvlText w:val="%1"/>
      <w:lvlJc w:val="left"/>
      <w:pPr>
        <w:ind w:left="952" w:hanging="6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52" w:hanging="620"/>
        <w:jc w:val="right"/>
      </w:pPr>
      <w:rPr>
        <w:rFonts w:hint="default"/>
        <w:spacing w:val="-1"/>
        <w:w w:val="109"/>
      </w:rPr>
    </w:lvl>
    <w:lvl w:ilvl="2">
      <w:start w:val="1"/>
      <w:numFmt w:val="lowerLetter"/>
      <w:lvlText w:val="%3"/>
      <w:lvlJc w:val="left"/>
      <w:pPr>
        <w:ind w:left="1295" w:hanging="315"/>
        <w:jc w:val="right"/>
      </w:pPr>
      <w:rPr>
        <w:rFonts w:hint="default"/>
        <w:w w:val="65"/>
      </w:rPr>
    </w:lvl>
    <w:lvl w:ilvl="3">
      <w:start w:val="0"/>
      <w:numFmt w:val="bullet"/>
      <w:lvlText w:val="•"/>
      <w:lvlJc w:val="left"/>
      <w:pPr>
        <w:ind w:left="3922" w:hanging="3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33" w:hanging="3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44" w:hanging="3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5" w:hanging="3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66" w:hanging="3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77" w:hanging="315"/>
      </w:pPr>
      <w:rPr>
        <w:rFonts w:hint="default"/>
      </w:rPr>
    </w:lvl>
  </w:abstractNum>
  <w:abstractNum w:abstractNumId="7">
    <w:nsid w:val="64BBD8FE"/>
    <w:multiLevelType w:val="hybridMultilevel"/>
    <w:tmpl w:val="00000000"/>
    <w:lvl w:ilvl="0">
      <w:start w:val="3"/>
      <w:numFmt w:val="decimal"/>
      <w:lvlText w:val="%1"/>
      <w:lvlJc w:val="left"/>
      <w:pPr>
        <w:ind w:left="1280" w:hanging="717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80" w:hanging="71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80" w:hanging="717"/>
        <w:jc w:val="left"/>
      </w:pPr>
      <w:rPr>
        <w:rFonts w:hint="default"/>
        <w:w w:val="103"/>
      </w:rPr>
    </w:lvl>
    <w:lvl w:ilvl="3">
      <w:start w:val="0"/>
      <w:numFmt w:val="bullet"/>
      <w:lvlText w:val="•"/>
      <w:lvlJc w:val="left"/>
      <w:pPr>
        <w:ind w:left="4825" w:hanging="7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7" w:hanging="7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89" w:hanging="7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71" w:hanging="7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53" w:hanging="7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35" w:hanging="717"/>
      </w:pPr>
      <w:rPr>
        <w:rFonts w:hint="default"/>
      </w:rPr>
    </w:lvl>
  </w:abstractNum>
  <w:abstractNum w:abstractNumId="8">
    <w:nsid w:val="79DA1CB4"/>
    <w:multiLevelType w:val="hybridMultilevel"/>
    <w:tmpl w:val="00000000"/>
    <w:lvl w:ilvl="0">
      <w:start w:val="5"/>
      <w:numFmt w:val="decimal"/>
      <w:lvlText w:val="%1"/>
      <w:lvlJc w:val="left"/>
      <w:pPr>
        <w:ind w:left="1030" w:hanging="618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30" w:hanging="618"/>
        <w:jc w:val="left"/>
      </w:pPr>
      <w:rPr>
        <w:rFonts w:hint="default"/>
        <w:spacing w:val="0"/>
        <w:w w:val="98"/>
      </w:rPr>
    </w:lvl>
    <w:lvl w:ilvl="2">
      <w:start w:val="0"/>
      <w:numFmt w:val="bullet"/>
      <w:lvlText w:val="•"/>
      <w:lvlJc w:val="left"/>
      <w:pPr>
        <w:ind w:left="3451" w:hanging="6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57" w:hanging="6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3" w:hanging="6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69" w:hanging="6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75" w:hanging="6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81" w:hanging="6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87" w:hanging="618"/>
      </w:pPr>
      <w:rPr>
        <w:rFonts w:hint="default"/>
      </w:rPr>
    </w:lvl>
  </w:abstractNum>
  <w:abstractNum w:abstractNumId="9">
    <w:nsid w:val="7B6C8C38"/>
    <w:multiLevelType w:val="hybridMultilevel"/>
    <w:tmpl w:val="00000000"/>
    <w:lvl w:ilvl="0">
      <w:start w:val="3"/>
      <w:numFmt w:val="decimal"/>
      <w:lvlText w:val="%1"/>
      <w:lvlJc w:val="left"/>
      <w:pPr>
        <w:ind w:left="1152" w:hanging="61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52" w:hanging="614"/>
        <w:jc w:val="right"/>
      </w:pPr>
      <w:rPr>
        <w:rFonts w:hint="default"/>
        <w:spacing w:val="0"/>
        <w:w w:val="101"/>
      </w:rPr>
    </w:lvl>
    <w:lvl w:ilvl="2">
      <w:start w:val="1"/>
      <w:numFmt w:val="decimal"/>
      <w:lvlText w:val="%1.%2.%3"/>
      <w:lvlJc w:val="left"/>
      <w:pPr>
        <w:ind w:left="1442" w:hanging="806"/>
        <w:jc w:val="right"/>
      </w:pPr>
      <w:rPr>
        <w:rFonts w:hint="default"/>
        <w:w w:val="64"/>
      </w:rPr>
    </w:lvl>
    <w:lvl w:ilvl="3">
      <w:start w:val="1"/>
      <w:numFmt w:val="lowerLetter"/>
      <w:lvlText w:val="%4."/>
      <w:lvlJc w:val="left"/>
      <w:pPr>
        <w:ind w:left="1606" w:hanging="806"/>
        <w:jc w:val="left"/>
      </w:pPr>
      <w:rPr>
        <w:rFonts w:ascii="Arial" w:eastAsia="Arial" w:hAnsi="Arial" w:cs="Arial" w:hint="default"/>
        <w:color w:val="232323"/>
        <w:spacing w:val="-21"/>
        <w:w w:val="104"/>
        <w:sz w:val="25"/>
        <w:szCs w:val="25"/>
      </w:rPr>
    </w:lvl>
    <w:lvl w:ilvl="4">
      <w:start w:val="0"/>
      <w:numFmt w:val="bullet"/>
      <w:lvlText w:val="•"/>
      <w:lvlJc w:val="left"/>
      <w:pPr>
        <w:ind w:left="1600" w:hanging="8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700" w:hanging="8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979" w:hanging="8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59" w:hanging="8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39" w:hanging="806"/>
      </w:pPr>
      <w:rPr>
        <w:rFonts w:hint="default"/>
      </w:rPr>
    </w:lvl>
  </w:abstractNum>
  <w:abstractNum w:abstractNumId="10">
    <w:nsid w:val="7DB48846"/>
    <w:multiLevelType w:val="hybridMultilevel"/>
    <w:tmpl w:val="00000000"/>
    <w:lvl w:ilvl="0">
      <w:start w:val="4"/>
      <w:numFmt w:val="decimal"/>
      <w:lvlText w:val="%1"/>
      <w:lvlJc w:val="left"/>
      <w:pPr>
        <w:ind w:left="1266" w:hanging="597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266" w:hanging="597"/>
        <w:jc w:val="left"/>
      </w:pPr>
      <w:rPr>
        <w:rFonts w:ascii="Times New Roman" w:eastAsia="Times New Roman" w:hAnsi="Times New Roman" w:cs="Times New Roman" w:hint="default"/>
        <w:color w:val="181818"/>
        <w:w w:val="108"/>
        <w:sz w:val="37"/>
        <w:szCs w:val="37"/>
      </w:rPr>
    </w:lvl>
    <w:lvl w:ilvl="2">
      <w:start w:val="4"/>
      <w:numFmt w:val="decimal"/>
      <w:lvlText w:val="(%3)"/>
      <w:lvlJc w:val="left"/>
      <w:pPr>
        <w:ind w:left="475" w:hanging="385"/>
        <w:jc w:val="left"/>
      </w:pPr>
      <w:rPr>
        <w:rFonts w:ascii="Times New Roman" w:eastAsia="Times New Roman" w:hAnsi="Times New Roman" w:cs="Times New Roman" w:hint="default"/>
        <w:color w:val="2F2F2F"/>
        <w:spacing w:val="-13"/>
        <w:w w:val="110"/>
        <w:sz w:val="29"/>
        <w:szCs w:val="29"/>
      </w:rPr>
    </w:lvl>
    <w:lvl w:ilvl="3">
      <w:start w:val="0"/>
      <w:numFmt w:val="bullet"/>
      <w:lvlText w:val="•"/>
      <w:lvlJc w:val="left"/>
      <w:pPr>
        <w:ind w:left="3891" w:hanging="3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06" w:hanging="3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2" w:hanging="3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37" w:hanging="3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3" w:hanging="3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68" w:hanging="385"/>
      </w:pPr>
      <w:rPr>
        <w:rFonts w:hint="default"/>
      </w:rPr>
    </w:lvl>
  </w:abstractNum>
  <w:num w:numId="1">
    <w:abstractNumId w:val="1"/>
  </w:num>
  <w:num w:numId="2">
    <w:abstractNumId w:val="8"/>
  </w:num>
  <w:num w:numId="3">
    <w:abstractNumId w:val="10"/>
  </w:num>
  <w:num w:numId="4">
    <w:abstractNumId w:val="3"/>
  </w:num>
  <w:num w:numId="5">
    <w:abstractNumId w:val="0"/>
  </w:num>
  <w:num w:numId="6">
    <w:abstractNumId w:val="2"/>
  </w:num>
  <w:num w:numId="7">
    <w:abstractNumId w:val="4"/>
  </w:num>
  <w:num w:numId="8">
    <w:abstractNumId w:val="6"/>
  </w:num>
  <w:num w:numId="9">
    <w:abstractNumId w:val="7"/>
  </w:num>
  <w:num w:numId="10">
    <w:abstractNumId w:val="9"/>
  </w:num>
  <w:num w:numId="11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1012" w:hanging="635"/>
      <w:outlineLvl w:val="0"/>
    </w:pPr>
    <w:rPr>
      <w:rFonts w:ascii="宋体" w:eastAsia="宋体" w:hAnsi="宋体" w:cs="宋体"/>
      <w:sz w:val="36"/>
      <w:szCs w:val="36"/>
    </w:rPr>
  </w:style>
  <w:style w:type="paragraph" w:styleId="Heading2">
    <w:name w:val="heading 2"/>
    <w:basedOn w:val="Normal"/>
    <w:uiPriority w:val="1"/>
    <w:qFormat/>
    <w:pPr>
      <w:ind w:left="328" w:hanging="620"/>
      <w:outlineLvl w:val="1"/>
    </w:pPr>
    <w:rPr>
      <w:rFonts w:ascii="宋体" w:eastAsia="宋体" w:hAnsi="宋体" w:cs="宋体"/>
      <w:sz w:val="35"/>
      <w:szCs w:val="35"/>
    </w:rPr>
  </w:style>
  <w:style w:type="paragraph" w:styleId="Heading3">
    <w:name w:val="heading 3"/>
    <w:basedOn w:val="Normal"/>
    <w:uiPriority w:val="1"/>
    <w:qFormat/>
    <w:pPr>
      <w:ind w:left="1093" w:hanging="620"/>
      <w:outlineLvl w:val="2"/>
    </w:pPr>
    <w:rPr>
      <w:rFonts w:ascii="宋体" w:eastAsia="宋体" w:hAnsi="宋体" w:cs="宋体"/>
      <w:sz w:val="34"/>
      <w:szCs w:val="34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</w:rPr>
  </w:style>
  <w:style w:type="paragraph" w:styleId="Title">
    <w:name w:val="Title"/>
    <w:basedOn w:val="Normal"/>
    <w:uiPriority w:val="1"/>
    <w:qFormat/>
    <w:pPr>
      <w:spacing w:line="1448" w:lineRule="exact"/>
    </w:pPr>
    <w:rPr>
      <w:rFonts w:ascii="宋体" w:eastAsia="宋体" w:hAnsi="宋体" w:cs="宋体"/>
      <w:sz w:val="144"/>
      <w:szCs w:val="144"/>
    </w:rPr>
  </w:style>
  <w:style w:type="paragraph" w:styleId="ListParagraph">
    <w:name w:val="List Paragraph"/>
    <w:basedOn w:val="Normal"/>
    <w:uiPriority w:val="1"/>
    <w:qFormat/>
    <w:pPr>
      <w:ind w:left="475" w:hanging="62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yperlink" Target="https://d.book118.com/117120154122006025" TargetMode="External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2023-12-18T13:39:30Z</dcterms:created>
  <dcterms:modified xsi:type="dcterms:W3CDTF">2023-12-18T13:39:30Z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2022-10-21T00:00:00Z</vt:filetime>
  </property>
  <property fmtid="{D5CDD505-2E9C-101B-9397-08002B2CF9AE}" pid="3" name="LastSaved">
    <vt:filetime>2023-12-18T00:00:00Z</vt:filetime>
  </property>
</Properties>
</file>