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医疗卫生服务项目商业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977776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、医疗卫生服务项目建设期原辅材料供应情况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医疗卫生服务项目运营期原辅材料供应及质量管理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(二)、医疗卫生服务项目总平面设计要求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)、医疗卫生服务项目技术工艺分析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五、医疗卫生服务项目可行性研究报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一)、医疗卫生服务项目风险分析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二)、社会责任医疗卫生服务项目与计划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304513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88770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以满足需求。该方案的目的是为了提供医疗卫生服务项目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(一)、医疗卫生服务项目建设期原辅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医疗卫生服务项目建设期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影响。下面是医疗卫生服务项目建设期原辅材料供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卫生服务项目运营期原辅材料供应及质量管理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理同样至关重要。下面是医疗卫生服务项目运营期原辅材料供应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以确保医疗卫生服务项目的可持续发展和建筑结构的安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8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二)、医疗卫生服务项目总平面设计要求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定，适应医疗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pacing w:val="-2"/>
          <w:sz w:val="28"/>
          <w:szCs w:val="28"/>
        </w:rPr>
        <w:t>生服务项目的实际使用需要。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疗卫生服务项目所处地区的地质条件和地震风险，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结合医疗卫生服务项目的实际需求和环境条件，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筑工程的设计总体要求是确保医疗卫生服务项目实现预期功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建筑的功能布局满足医疗卫生服务项目需求，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足医疗卫生服务项目的长期发展需求。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医疗卫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疗卫生服务项目总投资的比例为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满足未来医疗卫生服务项目运营的需求，同时避免了过度浪费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疗卫生服务项目整体布局：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使医疗卫生服务项目更好地适应当地的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、医疗卫生服务项目技术工艺分析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医疗卫生服务项目建设贯彻“三同时”的原则，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5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疗卫生服务项目的技术保障措施从设计、施工、试运行到投产、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目在技术开发和生产技术应用上达到现代化生产水平。这种综合的</w:t>
      </w:r>
      <w:r>
        <w:rPr>
          <w:rFonts w:ascii="FangSong" w:eastAsia="FangSong" w:hAnsi="FangSong" w:cs="FangSong"/>
          <w:sz w:val="28"/>
          <w:szCs w:val="28"/>
        </w:rPr>
        <w:t>技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持将确保医疗卫生服务项目的可持续发展和高效运营。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卫生服务项目技术流程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在医疗卫生服务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据分析工具监测和分析医疗卫生服务项目各环节数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实施框架，确保医疗卫生服务项目顺利推进。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确保选用的设备能够满足医疗卫生服务项目的技术要求，例如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所选设备与医疗卫生服务项目工艺流程相匹配，例如：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设备的生产能力是否符合医疗卫生服务项目的产能需求。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五、医疗卫生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，成为消费者首选的医疗卫生服务产品。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医疗卫生服务项目总投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们的建设规模旨在实现一个全面、可持续的医疗卫生服务项目。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生服务项目总投资将主要用于以下几个方面：</w:t>
      </w:r>
    </w:p>
    <w:p>
      <w:pPr>
        <w:spacing w:before="1" w:line="411" w:lineRule="auto"/>
        <w:ind w:left="37" w:right="19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4"/>
          <w:sz w:val="28"/>
          <w:szCs w:val="28"/>
        </w:rPr>
        <w:t>卫生服务项目的顺利进行。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医疗卫生服务项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我们计划在医疗卫生服务项目建设后的第一年实现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疗卫生服务项目规模：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医疗卫生服务项目将建设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区域、仓储设施等。这将确保医疗卫生服务项目能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https://d.book118.com/117120155020006053</w:t>
        </w:r>
      </w:hyperlink>
    </w:p>
    <w:p/>
    <w:sectPr>
      <w:pgSz w:w="11906" w:h="16839"/>
      <w:pgMar w:top="1431" w:right="160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7120155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2024-03-14T08:01:52Z</vt:filetime>
  </property>
  <property fmtid="{D5CDD505-2E9C-101B-9397-08002B2CF9AE}" pid="3" name="CRO">
    <vt:lpwstr>wqlLaW5nc29mdCBQREYgdG8gV1BTIDgw</vt:lpwstr>
  </property>
</Properties>
</file>