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亚硫酸盐项目规划设计蓝图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866" w:history="1">
        <w:r>
          <w:rPr>
            <w:rFonts w:ascii="仿宋" w:eastAsia="仿宋" w:hAnsi="仿宋" w:cs="仿宋" w:hint="eastAsia"/>
            <w:lang w:eastAsia="zh-CN"/>
          </w:rPr>
          <w:t>概论</w:t>
        </w:r>
        <w:r>
          <w:tab/>
        </w:r>
        <w:r>
          <w:fldChar w:fldCharType="begin"/>
        </w:r>
        <w:r>
          <w:instrText xml:space="preserve"> PAGEREF _Toc19866 \h </w:instrText>
        </w:r>
        <w:r>
          <w:fldChar w:fldCharType="separate"/>
        </w:r>
        <w:r>
          <w:t>3</w:t>
        </w:r>
        <w:r>
          <w:fldChar w:fldCharType="end"/>
        </w:r>
      </w:hyperlink>
    </w:p>
    <w:p>
      <w:pPr>
        <w:pStyle w:val="TOC1"/>
        <w:tabs>
          <w:tab w:val="right" w:leader="dot" w:pos="8306"/>
        </w:tabs>
      </w:pPr>
      <w:hyperlink w:anchor="_Toc20214" w:history="1">
        <w:r>
          <w:rPr>
            <w:rFonts w:ascii="仿宋" w:eastAsia="仿宋" w:hAnsi="仿宋" w:cs="仿宋" w:hint="eastAsia"/>
            <w:lang w:eastAsia="zh-CN"/>
          </w:rPr>
          <w:t>一、亚硫酸盐项目建设单位说明</w:t>
        </w:r>
        <w:r>
          <w:tab/>
        </w:r>
        <w:r>
          <w:fldChar w:fldCharType="begin"/>
        </w:r>
        <w:r>
          <w:instrText xml:space="preserve"> PAGEREF _Toc20214 \h </w:instrText>
        </w:r>
        <w:r>
          <w:fldChar w:fldCharType="separate"/>
        </w:r>
        <w:r>
          <w:t>3</w:t>
        </w:r>
        <w:r>
          <w:fldChar w:fldCharType="end"/>
        </w:r>
      </w:hyperlink>
    </w:p>
    <w:p>
      <w:pPr>
        <w:pStyle w:val="TOC2"/>
        <w:tabs>
          <w:tab w:val="right" w:leader="dot" w:pos="8306"/>
        </w:tabs>
      </w:pPr>
      <w:hyperlink w:anchor="_Toc29501" w:history="1">
        <w:r>
          <w:rPr>
            <w:rFonts w:ascii="仿宋" w:eastAsia="仿宋" w:hAnsi="仿宋" w:cs="仿宋" w:hint="eastAsia"/>
            <w:lang w:eastAsia="zh-CN"/>
          </w:rPr>
          <w:t>(一)、亚硫酸盐项目承办单位基本情况</w:t>
        </w:r>
        <w:r>
          <w:tab/>
        </w:r>
        <w:r>
          <w:fldChar w:fldCharType="begin"/>
        </w:r>
        <w:r>
          <w:instrText xml:space="preserve"> PAGEREF _Toc29501 \h </w:instrText>
        </w:r>
        <w:r>
          <w:fldChar w:fldCharType="separate"/>
        </w:r>
        <w:r>
          <w:t>3</w:t>
        </w:r>
        <w:r>
          <w:fldChar w:fldCharType="end"/>
        </w:r>
      </w:hyperlink>
    </w:p>
    <w:p>
      <w:pPr>
        <w:pStyle w:val="TOC2"/>
        <w:tabs>
          <w:tab w:val="right" w:leader="dot" w:pos="8306"/>
        </w:tabs>
      </w:pPr>
      <w:hyperlink w:anchor="_Toc22023" w:history="1">
        <w:r>
          <w:rPr>
            <w:rFonts w:ascii="仿宋" w:eastAsia="仿宋" w:hAnsi="仿宋" w:cs="仿宋" w:hint="eastAsia"/>
            <w:lang w:eastAsia="zh-CN"/>
          </w:rPr>
          <w:t>(二)、公司经济效益分析</w:t>
        </w:r>
        <w:r>
          <w:tab/>
        </w:r>
        <w:r>
          <w:fldChar w:fldCharType="begin"/>
        </w:r>
        <w:r>
          <w:instrText xml:space="preserve"> PAGEREF _Toc22023 \h </w:instrText>
        </w:r>
        <w:r>
          <w:fldChar w:fldCharType="separate"/>
        </w:r>
        <w:r>
          <w:t>4</w:t>
        </w:r>
        <w:r>
          <w:fldChar w:fldCharType="end"/>
        </w:r>
      </w:hyperlink>
    </w:p>
    <w:p>
      <w:pPr>
        <w:pStyle w:val="TOC1"/>
        <w:tabs>
          <w:tab w:val="right" w:leader="dot" w:pos="8306"/>
        </w:tabs>
      </w:pPr>
      <w:hyperlink w:anchor="_Toc9399" w:history="1">
        <w:r>
          <w:rPr>
            <w:rFonts w:ascii="仿宋" w:eastAsia="仿宋" w:hAnsi="仿宋" w:cs="仿宋" w:hint="eastAsia"/>
            <w:lang w:eastAsia="zh-CN"/>
          </w:rPr>
          <w:t>二、亚硫酸盐项目可持续发展</w:t>
        </w:r>
        <w:r>
          <w:tab/>
        </w:r>
        <w:r>
          <w:fldChar w:fldCharType="begin"/>
        </w:r>
        <w:r>
          <w:instrText xml:space="preserve"> PAGEREF _Toc9399 \h </w:instrText>
        </w:r>
        <w:r>
          <w:fldChar w:fldCharType="separate"/>
        </w:r>
        <w:r>
          <w:t>5</w:t>
        </w:r>
        <w:r>
          <w:fldChar w:fldCharType="end"/>
        </w:r>
      </w:hyperlink>
    </w:p>
    <w:p>
      <w:pPr>
        <w:pStyle w:val="TOC2"/>
        <w:tabs>
          <w:tab w:val="right" w:leader="dot" w:pos="8306"/>
        </w:tabs>
      </w:pPr>
      <w:hyperlink w:anchor="_Toc25006" w:history="1">
        <w:r>
          <w:rPr>
            <w:rFonts w:ascii="仿宋" w:eastAsia="仿宋" w:hAnsi="仿宋" w:cs="仿宋" w:hint="eastAsia"/>
            <w:lang w:eastAsia="zh-CN"/>
          </w:rPr>
          <w:t>(一)、可持续战略与实践</w:t>
        </w:r>
        <w:r>
          <w:tab/>
        </w:r>
        <w:r>
          <w:fldChar w:fldCharType="begin"/>
        </w:r>
        <w:r>
          <w:instrText xml:space="preserve"> PAGEREF _Toc25006 \h </w:instrText>
        </w:r>
        <w:r>
          <w:fldChar w:fldCharType="separate"/>
        </w:r>
        <w:r>
          <w:t>5</w:t>
        </w:r>
        <w:r>
          <w:fldChar w:fldCharType="end"/>
        </w:r>
      </w:hyperlink>
    </w:p>
    <w:p>
      <w:pPr>
        <w:pStyle w:val="TOC2"/>
        <w:tabs>
          <w:tab w:val="right" w:leader="dot" w:pos="8306"/>
        </w:tabs>
      </w:pPr>
      <w:hyperlink w:anchor="_Toc17702" w:history="1">
        <w:r>
          <w:rPr>
            <w:rFonts w:ascii="仿宋" w:eastAsia="仿宋" w:hAnsi="仿宋" w:cs="仿宋" w:hint="eastAsia"/>
            <w:lang w:eastAsia="zh-CN"/>
          </w:rPr>
          <w:t>(二)、环保与社会责任</w:t>
        </w:r>
        <w:r>
          <w:tab/>
        </w:r>
        <w:r>
          <w:fldChar w:fldCharType="begin"/>
        </w:r>
        <w:r>
          <w:instrText xml:space="preserve"> PAGEREF _Toc17702 \h </w:instrText>
        </w:r>
        <w:r>
          <w:fldChar w:fldCharType="separate"/>
        </w:r>
        <w:r>
          <w:t>5</w:t>
        </w:r>
        <w:r>
          <w:fldChar w:fldCharType="end"/>
        </w:r>
      </w:hyperlink>
    </w:p>
    <w:p>
      <w:pPr>
        <w:pStyle w:val="TOC1"/>
        <w:tabs>
          <w:tab w:val="right" w:leader="dot" w:pos="8306"/>
        </w:tabs>
      </w:pPr>
      <w:hyperlink w:anchor="_Toc19289" w:history="1">
        <w:r>
          <w:rPr>
            <w:rFonts w:ascii="仿宋" w:eastAsia="仿宋" w:hAnsi="仿宋" w:cs="仿宋" w:hint="eastAsia"/>
            <w:lang w:eastAsia="zh-CN"/>
          </w:rPr>
          <w:t>三、亚硫酸盐项目选址可行性分析</w:t>
        </w:r>
        <w:r>
          <w:tab/>
        </w:r>
        <w:r>
          <w:fldChar w:fldCharType="begin"/>
        </w:r>
        <w:r>
          <w:instrText xml:space="preserve"> PAGEREF _Toc19289 \h </w:instrText>
        </w:r>
        <w:r>
          <w:fldChar w:fldCharType="separate"/>
        </w:r>
        <w:r>
          <w:t>6</w:t>
        </w:r>
        <w:r>
          <w:fldChar w:fldCharType="end"/>
        </w:r>
      </w:hyperlink>
    </w:p>
    <w:p>
      <w:pPr>
        <w:pStyle w:val="TOC2"/>
        <w:tabs>
          <w:tab w:val="right" w:leader="dot" w:pos="8306"/>
        </w:tabs>
      </w:pPr>
      <w:hyperlink w:anchor="_Toc26589" w:history="1">
        <w:r>
          <w:rPr>
            <w:rFonts w:ascii="仿宋" w:eastAsia="仿宋" w:hAnsi="仿宋" w:cs="仿宋" w:hint="eastAsia"/>
            <w:lang w:eastAsia="zh-CN"/>
          </w:rPr>
          <w:t>(一)、亚硫酸盐项目选址</w:t>
        </w:r>
        <w:r>
          <w:tab/>
        </w:r>
        <w:r>
          <w:fldChar w:fldCharType="begin"/>
        </w:r>
        <w:r>
          <w:instrText xml:space="preserve"> PAGEREF _Toc26589 \h </w:instrText>
        </w:r>
        <w:r>
          <w:fldChar w:fldCharType="separate"/>
        </w:r>
        <w:r>
          <w:t>6</w:t>
        </w:r>
        <w:r>
          <w:fldChar w:fldCharType="end"/>
        </w:r>
      </w:hyperlink>
    </w:p>
    <w:p>
      <w:pPr>
        <w:pStyle w:val="TOC2"/>
        <w:tabs>
          <w:tab w:val="right" w:leader="dot" w:pos="8306"/>
        </w:tabs>
      </w:pPr>
      <w:hyperlink w:anchor="_Toc552" w:history="1">
        <w:r>
          <w:rPr>
            <w:rFonts w:ascii="仿宋" w:eastAsia="仿宋" w:hAnsi="仿宋" w:cs="仿宋" w:hint="eastAsia"/>
            <w:lang w:eastAsia="zh-CN"/>
          </w:rPr>
          <w:t>(二)、用地控制指标</w:t>
        </w:r>
        <w:r>
          <w:tab/>
        </w:r>
        <w:r>
          <w:fldChar w:fldCharType="begin"/>
        </w:r>
        <w:r>
          <w:instrText xml:space="preserve"> PAGEREF _Toc552 \h </w:instrText>
        </w:r>
        <w:r>
          <w:fldChar w:fldCharType="separate"/>
        </w:r>
        <w:r>
          <w:t>6</w:t>
        </w:r>
        <w:r>
          <w:fldChar w:fldCharType="end"/>
        </w:r>
      </w:hyperlink>
    </w:p>
    <w:p>
      <w:pPr>
        <w:pStyle w:val="TOC2"/>
        <w:tabs>
          <w:tab w:val="right" w:leader="dot" w:pos="8306"/>
        </w:tabs>
      </w:pPr>
      <w:hyperlink w:anchor="_Toc11312" w:history="1">
        <w:r>
          <w:rPr>
            <w:rFonts w:ascii="仿宋" w:eastAsia="仿宋" w:hAnsi="仿宋" w:cs="仿宋" w:hint="eastAsia"/>
            <w:lang w:eastAsia="zh-CN"/>
          </w:rPr>
          <w:t>(三)、节约用地措施</w:t>
        </w:r>
        <w:r>
          <w:tab/>
        </w:r>
        <w:r>
          <w:fldChar w:fldCharType="begin"/>
        </w:r>
        <w:r>
          <w:instrText xml:space="preserve"> PAGEREF _Toc11312 \h </w:instrText>
        </w:r>
        <w:r>
          <w:fldChar w:fldCharType="separate"/>
        </w:r>
        <w:r>
          <w:t>8</w:t>
        </w:r>
        <w:r>
          <w:fldChar w:fldCharType="end"/>
        </w:r>
      </w:hyperlink>
    </w:p>
    <w:p>
      <w:pPr>
        <w:pStyle w:val="TOC2"/>
        <w:tabs>
          <w:tab w:val="right" w:leader="dot" w:pos="8306"/>
        </w:tabs>
      </w:pPr>
      <w:hyperlink w:anchor="_Toc10764" w:history="1">
        <w:r>
          <w:rPr>
            <w:rFonts w:ascii="仿宋" w:eastAsia="仿宋" w:hAnsi="仿宋" w:cs="仿宋" w:hint="eastAsia"/>
            <w:lang w:eastAsia="zh-CN"/>
          </w:rPr>
          <w:t>(四)、总图布置方案</w:t>
        </w:r>
        <w:r>
          <w:tab/>
        </w:r>
        <w:r>
          <w:fldChar w:fldCharType="begin"/>
        </w:r>
        <w:r>
          <w:instrText xml:space="preserve"> PAGEREF _Toc10764 \h </w:instrText>
        </w:r>
        <w:r>
          <w:fldChar w:fldCharType="separate"/>
        </w:r>
        <w:r>
          <w:t>9</w:t>
        </w:r>
        <w:r>
          <w:fldChar w:fldCharType="end"/>
        </w:r>
      </w:hyperlink>
    </w:p>
    <w:p>
      <w:pPr>
        <w:pStyle w:val="TOC2"/>
        <w:tabs>
          <w:tab w:val="right" w:leader="dot" w:pos="8306"/>
        </w:tabs>
      </w:pPr>
      <w:hyperlink w:anchor="_Toc18578" w:history="1">
        <w:r>
          <w:rPr>
            <w:rFonts w:ascii="仿宋" w:eastAsia="仿宋" w:hAnsi="仿宋" w:cs="仿宋" w:hint="eastAsia"/>
            <w:lang w:eastAsia="zh-CN"/>
          </w:rPr>
          <w:t>(五)、选址综合评价</w:t>
        </w:r>
        <w:r>
          <w:tab/>
        </w:r>
        <w:r>
          <w:fldChar w:fldCharType="begin"/>
        </w:r>
        <w:r>
          <w:instrText xml:space="preserve"> PAGEREF _Toc18578 \h </w:instrText>
        </w:r>
        <w:r>
          <w:fldChar w:fldCharType="separate"/>
        </w:r>
        <w:r>
          <w:t>10</w:t>
        </w:r>
        <w:r>
          <w:fldChar w:fldCharType="end"/>
        </w:r>
      </w:hyperlink>
    </w:p>
    <w:p>
      <w:pPr>
        <w:pStyle w:val="TOC1"/>
        <w:tabs>
          <w:tab w:val="right" w:leader="dot" w:pos="8306"/>
        </w:tabs>
      </w:pPr>
      <w:hyperlink w:anchor="_Toc16612" w:history="1">
        <w:r>
          <w:rPr>
            <w:rFonts w:ascii="仿宋" w:eastAsia="仿宋" w:hAnsi="仿宋" w:cs="仿宋" w:hint="eastAsia"/>
            <w:lang w:eastAsia="zh-CN"/>
          </w:rPr>
          <w:t>四、亚硫酸盐项目文档管理</w:t>
        </w:r>
        <w:r>
          <w:tab/>
        </w:r>
        <w:r>
          <w:fldChar w:fldCharType="begin"/>
        </w:r>
        <w:r>
          <w:instrText xml:space="preserve"> PAGEREF _Toc16612 \h </w:instrText>
        </w:r>
        <w:r>
          <w:fldChar w:fldCharType="separate"/>
        </w:r>
        <w:r>
          <w:t>11</w:t>
        </w:r>
        <w:r>
          <w:fldChar w:fldCharType="end"/>
        </w:r>
      </w:hyperlink>
    </w:p>
    <w:p>
      <w:pPr>
        <w:pStyle w:val="TOC2"/>
        <w:tabs>
          <w:tab w:val="right" w:leader="dot" w:pos="8306"/>
        </w:tabs>
      </w:pPr>
      <w:hyperlink w:anchor="_Toc18354" w:history="1">
        <w:r>
          <w:rPr>
            <w:rFonts w:ascii="仿宋" w:eastAsia="仿宋" w:hAnsi="仿宋" w:cs="仿宋" w:hint="eastAsia"/>
            <w:lang w:eastAsia="zh-CN"/>
          </w:rPr>
          <w:t>(一)、文档编制与审查</w:t>
        </w:r>
        <w:r>
          <w:tab/>
        </w:r>
        <w:r>
          <w:fldChar w:fldCharType="begin"/>
        </w:r>
        <w:r>
          <w:instrText xml:space="preserve"> PAGEREF _Toc18354 \h </w:instrText>
        </w:r>
        <w:r>
          <w:fldChar w:fldCharType="separate"/>
        </w:r>
        <w:r>
          <w:t>11</w:t>
        </w:r>
        <w:r>
          <w:fldChar w:fldCharType="end"/>
        </w:r>
      </w:hyperlink>
    </w:p>
    <w:p>
      <w:pPr>
        <w:pStyle w:val="TOC2"/>
        <w:tabs>
          <w:tab w:val="right" w:leader="dot" w:pos="8306"/>
        </w:tabs>
      </w:pPr>
      <w:hyperlink w:anchor="_Toc25005" w:history="1">
        <w:r>
          <w:rPr>
            <w:rFonts w:ascii="仿宋" w:eastAsia="仿宋" w:hAnsi="仿宋" w:cs="仿宋" w:hint="eastAsia"/>
            <w:lang w:eastAsia="zh-CN"/>
          </w:rPr>
          <w:t>(二)、文档发布与分发</w:t>
        </w:r>
        <w:r>
          <w:tab/>
        </w:r>
        <w:r>
          <w:fldChar w:fldCharType="begin"/>
        </w:r>
        <w:r>
          <w:instrText xml:space="preserve"> PAGEREF _Toc25005 \h </w:instrText>
        </w:r>
        <w:r>
          <w:fldChar w:fldCharType="separate"/>
        </w:r>
        <w:r>
          <w:t>13</w:t>
        </w:r>
        <w:r>
          <w:fldChar w:fldCharType="end"/>
        </w:r>
      </w:hyperlink>
    </w:p>
    <w:p>
      <w:pPr>
        <w:pStyle w:val="TOC2"/>
        <w:tabs>
          <w:tab w:val="right" w:leader="dot" w:pos="8306"/>
        </w:tabs>
      </w:pPr>
      <w:hyperlink w:anchor="_Toc20349" w:history="1">
        <w:r>
          <w:rPr>
            <w:rFonts w:ascii="仿宋" w:eastAsia="仿宋" w:hAnsi="仿宋" w:cs="仿宋" w:hint="eastAsia"/>
            <w:lang w:eastAsia="zh-CN"/>
          </w:rPr>
          <w:t>(三)、文档存档与归档</w:t>
        </w:r>
        <w:r>
          <w:tab/>
        </w:r>
        <w:r>
          <w:fldChar w:fldCharType="begin"/>
        </w:r>
        <w:r>
          <w:instrText xml:space="preserve"> PAGEREF _Toc20349 \h </w:instrText>
        </w:r>
        <w:r>
          <w:fldChar w:fldCharType="separate"/>
        </w:r>
        <w:r>
          <w:t>14</w:t>
        </w:r>
        <w:r>
          <w:fldChar w:fldCharType="end"/>
        </w:r>
      </w:hyperlink>
    </w:p>
    <w:p>
      <w:pPr>
        <w:pStyle w:val="TOC1"/>
        <w:tabs>
          <w:tab w:val="right" w:leader="dot" w:pos="8306"/>
        </w:tabs>
      </w:pPr>
      <w:hyperlink w:anchor="_Toc15866" w:history="1">
        <w:r>
          <w:rPr>
            <w:rFonts w:ascii="仿宋" w:eastAsia="仿宋" w:hAnsi="仿宋" w:cs="仿宋" w:hint="eastAsia"/>
            <w:lang w:eastAsia="zh-CN"/>
          </w:rPr>
          <w:t>五、产品规划分析</w:t>
        </w:r>
        <w:r>
          <w:tab/>
        </w:r>
        <w:r>
          <w:fldChar w:fldCharType="begin"/>
        </w:r>
        <w:r>
          <w:instrText xml:space="preserve"> PAGEREF _Toc15866 \h </w:instrText>
        </w:r>
        <w:r>
          <w:fldChar w:fldCharType="separate"/>
        </w:r>
        <w:r>
          <w:t>15</w:t>
        </w:r>
        <w:r>
          <w:fldChar w:fldCharType="end"/>
        </w:r>
      </w:hyperlink>
    </w:p>
    <w:p>
      <w:pPr>
        <w:pStyle w:val="TOC2"/>
        <w:tabs>
          <w:tab w:val="right" w:leader="dot" w:pos="8306"/>
        </w:tabs>
      </w:pPr>
      <w:hyperlink w:anchor="_Toc18732" w:history="1">
        <w:r>
          <w:rPr>
            <w:rFonts w:ascii="仿宋" w:eastAsia="仿宋" w:hAnsi="仿宋" w:cs="仿宋" w:hint="eastAsia"/>
            <w:lang w:eastAsia="zh-CN"/>
          </w:rPr>
          <w:t>(一)、产品规划</w:t>
        </w:r>
        <w:r>
          <w:tab/>
        </w:r>
        <w:r>
          <w:fldChar w:fldCharType="begin"/>
        </w:r>
        <w:r>
          <w:instrText xml:space="preserve"> PAGEREF _Toc18732 \h </w:instrText>
        </w:r>
        <w:r>
          <w:fldChar w:fldCharType="separate"/>
        </w:r>
        <w:r>
          <w:t>15</w:t>
        </w:r>
        <w:r>
          <w:fldChar w:fldCharType="end"/>
        </w:r>
      </w:hyperlink>
    </w:p>
    <w:p>
      <w:pPr>
        <w:pStyle w:val="TOC2"/>
        <w:tabs>
          <w:tab w:val="right" w:leader="dot" w:pos="8306"/>
        </w:tabs>
      </w:pPr>
      <w:hyperlink w:anchor="_Toc26696" w:history="1">
        <w:r>
          <w:rPr>
            <w:rFonts w:ascii="仿宋" w:eastAsia="仿宋" w:hAnsi="仿宋" w:cs="仿宋" w:hint="eastAsia"/>
            <w:lang w:eastAsia="zh-CN"/>
          </w:rPr>
          <w:t>(二)、建设规模</w:t>
        </w:r>
        <w:r>
          <w:tab/>
        </w:r>
        <w:r>
          <w:fldChar w:fldCharType="begin"/>
        </w:r>
        <w:r>
          <w:instrText xml:space="preserve"> PAGEREF _Toc26696 \h </w:instrText>
        </w:r>
        <w:r>
          <w:fldChar w:fldCharType="separate"/>
        </w:r>
        <w:r>
          <w:t>15</w:t>
        </w:r>
        <w:r>
          <w:fldChar w:fldCharType="end"/>
        </w:r>
      </w:hyperlink>
    </w:p>
    <w:p>
      <w:pPr>
        <w:pStyle w:val="TOC1"/>
        <w:tabs>
          <w:tab w:val="right" w:leader="dot" w:pos="8306"/>
        </w:tabs>
      </w:pPr>
      <w:hyperlink w:anchor="_Toc15050" w:history="1">
        <w:r>
          <w:rPr>
            <w:rFonts w:ascii="仿宋" w:eastAsia="仿宋" w:hAnsi="仿宋" w:cs="仿宋" w:hint="eastAsia"/>
            <w:lang w:eastAsia="zh-CN"/>
          </w:rPr>
          <w:t>六、亚硫酸盐项目绩效评估</w:t>
        </w:r>
        <w:r>
          <w:tab/>
        </w:r>
        <w:r>
          <w:fldChar w:fldCharType="begin"/>
        </w:r>
        <w:r>
          <w:instrText xml:space="preserve"> PAGEREF _Toc15050 \h </w:instrText>
        </w:r>
        <w:r>
          <w:fldChar w:fldCharType="separate"/>
        </w:r>
        <w:r>
          <w:t>17</w:t>
        </w:r>
        <w:r>
          <w:fldChar w:fldCharType="end"/>
        </w:r>
      </w:hyperlink>
    </w:p>
    <w:p>
      <w:pPr>
        <w:pStyle w:val="TOC2"/>
        <w:tabs>
          <w:tab w:val="right" w:leader="dot" w:pos="8306"/>
        </w:tabs>
      </w:pPr>
      <w:hyperlink w:anchor="_Toc7669" w:history="1">
        <w:r>
          <w:rPr>
            <w:rFonts w:ascii="仿宋" w:eastAsia="仿宋" w:hAnsi="仿宋" w:cs="仿宋" w:hint="eastAsia"/>
            <w:lang w:eastAsia="zh-CN"/>
          </w:rPr>
          <w:t>(一)、绩效评估指标</w:t>
        </w:r>
        <w:r>
          <w:tab/>
        </w:r>
        <w:r>
          <w:fldChar w:fldCharType="begin"/>
        </w:r>
        <w:r>
          <w:instrText xml:space="preserve"> PAGEREF _Toc7669 \h </w:instrText>
        </w:r>
        <w:r>
          <w:fldChar w:fldCharType="separate"/>
        </w:r>
        <w:r>
          <w:t>17</w:t>
        </w:r>
        <w:r>
          <w:fldChar w:fldCharType="end"/>
        </w:r>
      </w:hyperlink>
    </w:p>
    <w:p>
      <w:pPr>
        <w:pStyle w:val="TOC2"/>
        <w:tabs>
          <w:tab w:val="right" w:leader="dot" w:pos="8306"/>
        </w:tabs>
      </w:pPr>
      <w:hyperlink w:anchor="_Toc26065" w:history="1">
        <w:r>
          <w:rPr>
            <w:rFonts w:ascii="仿宋" w:eastAsia="仿宋" w:hAnsi="仿宋" w:cs="仿宋" w:hint="eastAsia"/>
            <w:lang w:eastAsia="zh-CN"/>
          </w:rPr>
          <w:t>(二)、绩效评估方法</w:t>
        </w:r>
        <w:r>
          <w:tab/>
        </w:r>
        <w:r>
          <w:fldChar w:fldCharType="begin"/>
        </w:r>
        <w:r>
          <w:instrText xml:space="preserve"> PAGEREF _Toc26065 \h </w:instrText>
        </w:r>
        <w:r>
          <w:fldChar w:fldCharType="separate"/>
        </w:r>
        <w:r>
          <w:t>18</w:t>
        </w:r>
        <w:r>
          <w:fldChar w:fldCharType="end"/>
        </w:r>
      </w:hyperlink>
    </w:p>
    <w:p>
      <w:pPr>
        <w:pStyle w:val="TOC2"/>
        <w:tabs>
          <w:tab w:val="right" w:leader="dot" w:pos="8306"/>
        </w:tabs>
      </w:pPr>
      <w:hyperlink w:anchor="_Toc30171" w:history="1">
        <w:r>
          <w:rPr>
            <w:rFonts w:ascii="仿宋" w:eastAsia="仿宋" w:hAnsi="仿宋" w:cs="仿宋" w:hint="eastAsia"/>
            <w:lang w:eastAsia="zh-CN"/>
          </w:rPr>
          <w:t>(三)、绩效评估周期</w:t>
        </w:r>
        <w:r>
          <w:tab/>
        </w:r>
        <w:r>
          <w:fldChar w:fldCharType="begin"/>
        </w:r>
        <w:r>
          <w:instrText xml:space="preserve"> PAGEREF _Toc30171 \h </w:instrText>
        </w:r>
        <w:r>
          <w:fldChar w:fldCharType="separate"/>
        </w:r>
        <w:r>
          <w:t>19</w:t>
        </w:r>
        <w:r>
          <w:fldChar w:fldCharType="end"/>
        </w:r>
      </w:hyperlink>
    </w:p>
    <w:p>
      <w:pPr>
        <w:pStyle w:val="TOC1"/>
        <w:tabs>
          <w:tab w:val="right" w:leader="dot" w:pos="8306"/>
        </w:tabs>
      </w:pPr>
      <w:hyperlink w:anchor="_Toc7120" w:history="1">
        <w:r>
          <w:rPr>
            <w:rFonts w:ascii="仿宋" w:eastAsia="仿宋" w:hAnsi="仿宋" w:cs="仿宋" w:hint="eastAsia"/>
            <w:lang w:eastAsia="zh-CN"/>
          </w:rPr>
          <w:t>七、亚硫酸盐项目创新与研发</w:t>
        </w:r>
        <w:r>
          <w:tab/>
        </w:r>
        <w:r>
          <w:fldChar w:fldCharType="begin"/>
        </w:r>
        <w:r>
          <w:instrText xml:space="preserve"> PAGEREF _Toc7120 \h </w:instrText>
        </w:r>
        <w:r>
          <w:fldChar w:fldCharType="separate"/>
        </w:r>
        <w:r>
          <w:t>20</w:t>
        </w:r>
        <w:r>
          <w:fldChar w:fldCharType="end"/>
        </w:r>
      </w:hyperlink>
    </w:p>
    <w:p>
      <w:pPr>
        <w:pStyle w:val="TOC2"/>
        <w:tabs>
          <w:tab w:val="right" w:leader="dot" w:pos="8306"/>
        </w:tabs>
      </w:pPr>
      <w:hyperlink w:anchor="_Toc16611" w:history="1">
        <w:r>
          <w:rPr>
            <w:rFonts w:ascii="仿宋" w:eastAsia="仿宋" w:hAnsi="仿宋" w:cs="仿宋" w:hint="eastAsia"/>
            <w:lang w:eastAsia="zh-CN"/>
          </w:rPr>
          <w:t>(一)、创新策略与方向</w:t>
        </w:r>
        <w:r>
          <w:tab/>
        </w:r>
        <w:r>
          <w:fldChar w:fldCharType="begin"/>
        </w:r>
        <w:r>
          <w:instrText xml:space="preserve"> PAGEREF _Toc16611 \h </w:instrText>
        </w:r>
        <w:r>
          <w:fldChar w:fldCharType="separate"/>
        </w:r>
        <w:r>
          <w:t>20</w:t>
        </w:r>
        <w:r>
          <w:fldChar w:fldCharType="end"/>
        </w:r>
      </w:hyperlink>
    </w:p>
    <w:p>
      <w:pPr>
        <w:pStyle w:val="TOC2"/>
        <w:tabs>
          <w:tab w:val="right" w:leader="dot" w:pos="8306"/>
        </w:tabs>
      </w:pPr>
      <w:hyperlink w:anchor="_Toc322" w:history="1">
        <w:r>
          <w:rPr>
            <w:rFonts w:ascii="仿宋" w:eastAsia="仿宋" w:hAnsi="仿宋" w:cs="仿宋" w:hint="eastAsia"/>
            <w:lang w:eastAsia="zh-CN"/>
          </w:rPr>
          <w:t>(二)、研发规划与投入</w:t>
        </w:r>
        <w:r>
          <w:tab/>
        </w:r>
        <w:r>
          <w:fldChar w:fldCharType="begin"/>
        </w:r>
        <w:r>
          <w:instrText xml:space="preserve"> PAGEREF _Toc322 \h </w:instrText>
        </w:r>
        <w:r>
          <w:fldChar w:fldCharType="separate"/>
        </w:r>
        <w:r>
          <w:t>21</w:t>
        </w:r>
        <w:r>
          <w:fldChar w:fldCharType="end"/>
        </w:r>
      </w:hyperlink>
    </w:p>
    <w:p>
      <w:pPr>
        <w:pStyle w:val="TOC1"/>
        <w:tabs>
          <w:tab w:val="right" w:leader="dot" w:pos="8306"/>
        </w:tabs>
      </w:pPr>
      <w:hyperlink w:anchor="_Toc5131" w:history="1">
        <w:r>
          <w:rPr>
            <w:rFonts w:ascii="仿宋" w:eastAsia="仿宋" w:hAnsi="仿宋" w:cs="仿宋" w:hint="eastAsia"/>
            <w:lang w:eastAsia="zh-CN"/>
          </w:rPr>
          <w:t>八、亚硫酸盐项目经营效益</w:t>
        </w:r>
        <w:r>
          <w:tab/>
        </w:r>
        <w:r>
          <w:fldChar w:fldCharType="begin"/>
        </w:r>
        <w:r>
          <w:instrText xml:space="preserve"> PAGEREF _Toc5131 \h </w:instrText>
        </w:r>
        <w:r>
          <w:fldChar w:fldCharType="separate"/>
        </w:r>
        <w:r>
          <w:t>23</w:t>
        </w:r>
        <w:r>
          <w:fldChar w:fldCharType="end"/>
        </w:r>
      </w:hyperlink>
    </w:p>
    <w:p>
      <w:pPr>
        <w:pStyle w:val="TOC2"/>
        <w:tabs>
          <w:tab w:val="right" w:leader="dot" w:pos="8306"/>
        </w:tabs>
      </w:pPr>
      <w:hyperlink w:anchor="_Toc30705" w:history="1">
        <w:r>
          <w:rPr>
            <w:rFonts w:ascii="仿宋" w:eastAsia="仿宋" w:hAnsi="仿宋" w:cs="仿宋" w:hint="eastAsia"/>
            <w:lang w:eastAsia="zh-CN"/>
          </w:rPr>
          <w:t>(一)、经济评价财务测算</w:t>
        </w:r>
        <w:r>
          <w:tab/>
        </w:r>
        <w:r>
          <w:fldChar w:fldCharType="begin"/>
        </w:r>
        <w:r>
          <w:instrText xml:space="preserve"> PAGEREF _Toc30705 \h </w:instrText>
        </w:r>
        <w:r>
          <w:fldChar w:fldCharType="separate"/>
        </w:r>
        <w:r>
          <w:t>23</w:t>
        </w:r>
        <w:r>
          <w:fldChar w:fldCharType="end"/>
        </w:r>
      </w:hyperlink>
    </w:p>
    <w:p>
      <w:pPr>
        <w:pStyle w:val="TOC2"/>
        <w:tabs>
          <w:tab w:val="right" w:leader="dot" w:pos="8306"/>
        </w:tabs>
      </w:pPr>
      <w:hyperlink w:anchor="_Toc28589" w:history="1">
        <w:r>
          <w:rPr>
            <w:rFonts w:ascii="仿宋" w:eastAsia="仿宋" w:hAnsi="仿宋" w:cs="仿宋" w:hint="eastAsia"/>
            <w:lang w:eastAsia="zh-CN"/>
          </w:rPr>
          <w:t>(二)、亚硫酸盐项目盈利能力分析</w:t>
        </w:r>
        <w:r>
          <w:tab/>
        </w:r>
        <w:r>
          <w:fldChar w:fldCharType="begin"/>
        </w:r>
        <w:r>
          <w:instrText xml:space="preserve"> PAGEREF _Toc28589 \h </w:instrText>
        </w:r>
        <w:r>
          <w:fldChar w:fldCharType="separate"/>
        </w:r>
        <w:r>
          <w:t>24</w:t>
        </w:r>
        <w:r>
          <w:fldChar w:fldCharType="end"/>
        </w:r>
      </w:hyperlink>
    </w:p>
    <w:p>
      <w:pPr>
        <w:pStyle w:val="TOC1"/>
        <w:tabs>
          <w:tab w:val="right" w:leader="dot" w:pos="8306"/>
        </w:tabs>
      </w:pPr>
      <w:hyperlink w:anchor="_Toc30109" w:history="1">
        <w:r>
          <w:rPr>
            <w:rFonts w:ascii="仿宋" w:eastAsia="仿宋" w:hAnsi="仿宋" w:cs="仿宋" w:hint="eastAsia"/>
            <w:lang w:eastAsia="zh-CN"/>
          </w:rPr>
          <w:t>九、亚硫酸盐项目投资规划</w:t>
        </w:r>
        <w:r>
          <w:tab/>
        </w:r>
        <w:r>
          <w:fldChar w:fldCharType="begin"/>
        </w:r>
        <w:r>
          <w:instrText xml:space="preserve"> PAGEREF _Toc30109 \h </w:instrText>
        </w:r>
        <w:r>
          <w:fldChar w:fldCharType="separate"/>
        </w:r>
        <w:r>
          <w:t>25</w:t>
        </w:r>
        <w:r>
          <w:fldChar w:fldCharType="end"/>
        </w:r>
      </w:hyperlink>
    </w:p>
    <w:p>
      <w:pPr>
        <w:pStyle w:val="TOC2"/>
        <w:tabs>
          <w:tab w:val="right" w:leader="dot" w:pos="8306"/>
        </w:tabs>
      </w:pPr>
      <w:hyperlink w:anchor="_Toc22038" w:history="1">
        <w:r>
          <w:rPr>
            <w:rFonts w:ascii="仿宋" w:eastAsia="仿宋" w:hAnsi="仿宋" w:cs="仿宋" w:hint="eastAsia"/>
            <w:lang w:eastAsia="zh-CN"/>
          </w:rPr>
          <w:t>(一)、亚硫酸盐项目总投资估算</w:t>
        </w:r>
        <w:r>
          <w:tab/>
        </w:r>
        <w:r>
          <w:fldChar w:fldCharType="begin"/>
        </w:r>
        <w:r>
          <w:instrText xml:space="preserve"> PAGEREF _Toc22038 \h </w:instrText>
        </w:r>
        <w:r>
          <w:fldChar w:fldCharType="separate"/>
        </w:r>
        <w:r>
          <w:t>25</w:t>
        </w:r>
        <w:r>
          <w:fldChar w:fldCharType="end"/>
        </w:r>
      </w:hyperlink>
    </w:p>
    <w:p>
      <w:pPr>
        <w:pStyle w:val="TOC2"/>
        <w:tabs>
          <w:tab w:val="right" w:leader="dot" w:pos="8306"/>
        </w:tabs>
      </w:pPr>
      <w:hyperlink w:anchor="_Toc28866" w:history="1">
        <w:r>
          <w:rPr>
            <w:rFonts w:ascii="仿宋" w:eastAsia="仿宋" w:hAnsi="仿宋" w:cs="仿宋" w:hint="eastAsia"/>
            <w:lang w:eastAsia="zh-CN"/>
          </w:rPr>
          <w:t>(二)、资金筹措</w:t>
        </w:r>
        <w:r>
          <w:tab/>
        </w:r>
        <w:r>
          <w:fldChar w:fldCharType="begin"/>
        </w:r>
        <w:r>
          <w:instrText xml:space="preserve"> PAGEREF _Toc28866 \h </w:instrText>
        </w:r>
        <w:r>
          <w:fldChar w:fldCharType="separate"/>
        </w:r>
        <w:r>
          <w:t>26</w:t>
        </w:r>
        <w:r>
          <w:fldChar w:fldCharType="end"/>
        </w:r>
      </w:hyperlink>
    </w:p>
    <w:p>
      <w:pPr>
        <w:pStyle w:val="TOC1"/>
        <w:tabs>
          <w:tab w:val="right" w:leader="dot" w:pos="8306"/>
        </w:tabs>
      </w:pPr>
      <w:hyperlink w:anchor="_Toc29605" w:history="1">
        <w:r>
          <w:rPr>
            <w:rFonts w:ascii="仿宋" w:eastAsia="仿宋" w:hAnsi="仿宋" w:cs="仿宋" w:hint="eastAsia"/>
            <w:lang w:eastAsia="zh-CN"/>
          </w:rPr>
          <w:t>十、亚硫酸盐项目人力资源培养与发展</w:t>
        </w:r>
        <w:r>
          <w:tab/>
        </w:r>
        <w:r>
          <w:fldChar w:fldCharType="begin"/>
        </w:r>
        <w:r>
          <w:instrText xml:space="preserve"> PAGEREF _Toc29605 \h </w:instrText>
        </w:r>
        <w:r>
          <w:fldChar w:fldCharType="separate"/>
        </w:r>
        <w:r>
          <w:t>27</w:t>
        </w:r>
        <w:r>
          <w:fldChar w:fldCharType="end"/>
        </w:r>
      </w:hyperlink>
    </w:p>
    <w:p>
      <w:pPr>
        <w:pStyle w:val="TOC2"/>
        <w:tabs>
          <w:tab w:val="right" w:leader="dot" w:pos="8306"/>
        </w:tabs>
      </w:pPr>
      <w:hyperlink w:anchor="_Toc7350" w:history="1">
        <w:r>
          <w:rPr>
            <w:rFonts w:ascii="仿宋" w:eastAsia="仿宋" w:hAnsi="仿宋" w:cs="仿宋" w:hint="eastAsia"/>
            <w:lang w:eastAsia="zh-CN"/>
          </w:rPr>
          <w:t>(一)、人才需求与规划</w:t>
        </w:r>
        <w:r>
          <w:tab/>
        </w:r>
        <w:r>
          <w:fldChar w:fldCharType="begin"/>
        </w:r>
        <w:r>
          <w:instrText xml:space="preserve"> PAGEREF _Toc7350 \h </w:instrText>
        </w:r>
        <w:r>
          <w:fldChar w:fldCharType="separate"/>
        </w:r>
        <w:r>
          <w:t>27</w:t>
        </w:r>
        <w:r>
          <w:fldChar w:fldCharType="end"/>
        </w:r>
      </w:hyperlink>
    </w:p>
    <w:p>
      <w:pPr>
        <w:pStyle w:val="TOC2"/>
        <w:tabs>
          <w:tab w:val="right" w:leader="dot" w:pos="8306"/>
        </w:tabs>
      </w:pPr>
      <w:hyperlink w:anchor="_Toc19721" w:history="1">
        <w:r>
          <w:rPr>
            <w:rFonts w:ascii="仿宋" w:eastAsia="仿宋" w:hAnsi="仿宋" w:cs="仿宋" w:hint="eastAsia"/>
            <w:lang w:eastAsia="zh-CN"/>
          </w:rPr>
          <w:t>(二)、培训与发展计划</w:t>
        </w:r>
        <w:r>
          <w:tab/>
        </w:r>
        <w:r>
          <w:fldChar w:fldCharType="begin"/>
        </w:r>
        <w:r>
          <w:instrText xml:space="preserve"> PAGEREF _Toc19721 \h </w:instrText>
        </w:r>
        <w:r>
          <w:fldChar w:fldCharType="separate"/>
        </w:r>
        <w:r>
          <w:t>27</w:t>
        </w:r>
        <w:r>
          <w:fldChar w:fldCharType="end"/>
        </w:r>
      </w:hyperlink>
    </w:p>
    <w:p>
      <w:pPr>
        <w:pStyle w:val="TOC1"/>
        <w:tabs>
          <w:tab w:val="right" w:leader="dot" w:pos="8306"/>
        </w:tabs>
      </w:pPr>
      <w:hyperlink w:anchor="_Toc14188" w:history="1">
        <w:r>
          <w:rPr>
            <w:rFonts w:ascii="仿宋" w:eastAsia="仿宋" w:hAnsi="仿宋" w:cs="仿宋" w:hint="eastAsia"/>
            <w:lang w:eastAsia="zh-CN"/>
          </w:rPr>
          <w:t>十一、亚硫酸盐项目技术管理</w:t>
        </w:r>
        <w:r>
          <w:tab/>
        </w:r>
        <w:r>
          <w:fldChar w:fldCharType="begin"/>
        </w:r>
        <w:r>
          <w:instrText xml:space="preserve"> PAGEREF _Toc14188 \h </w:instrText>
        </w:r>
        <w:r>
          <w:fldChar w:fldCharType="separate"/>
        </w:r>
        <w:r>
          <w:t>28</w:t>
        </w:r>
        <w:r>
          <w:fldChar w:fldCharType="end"/>
        </w:r>
      </w:hyperlink>
    </w:p>
    <w:p>
      <w:pPr>
        <w:pStyle w:val="TOC2"/>
        <w:tabs>
          <w:tab w:val="right" w:leader="dot" w:pos="8306"/>
        </w:tabs>
      </w:pPr>
      <w:hyperlink w:anchor="_Toc19550" w:history="1">
        <w:r>
          <w:rPr>
            <w:rFonts w:ascii="仿宋" w:eastAsia="仿宋" w:hAnsi="仿宋" w:cs="仿宋" w:hint="eastAsia"/>
            <w:lang w:eastAsia="zh-CN"/>
          </w:rPr>
          <w:t>(一)、技术方案选用方向</w:t>
        </w:r>
        <w:r>
          <w:tab/>
        </w:r>
        <w:r>
          <w:fldChar w:fldCharType="begin"/>
        </w:r>
        <w:r>
          <w:instrText xml:space="preserve"> PAGEREF _Toc19550 \h </w:instrText>
        </w:r>
        <w:r>
          <w:fldChar w:fldCharType="separate"/>
        </w:r>
        <w:r>
          <w:t>28</w:t>
        </w:r>
        <w:r>
          <w:fldChar w:fldCharType="end"/>
        </w:r>
      </w:hyperlink>
    </w:p>
    <w:p>
      <w:pPr>
        <w:pStyle w:val="TOC2"/>
        <w:tabs>
          <w:tab w:val="right" w:leader="dot" w:pos="8306"/>
        </w:tabs>
      </w:pPr>
      <w:hyperlink w:anchor="_Toc32420" w:history="1">
        <w:r>
          <w:rPr>
            <w:rFonts w:ascii="仿宋" w:eastAsia="仿宋" w:hAnsi="仿宋" w:cs="仿宋" w:hint="eastAsia"/>
            <w:lang w:eastAsia="zh-CN"/>
          </w:rPr>
          <w:t>(二)、工艺技术方案选用原则</w:t>
        </w:r>
        <w:r>
          <w:tab/>
        </w:r>
        <w:r>
          <w:fldChar w:fldCharType="begin"/>
        </w:r>
        <w:r>
          <w:instrText xml:space="preserve"> PAGEREF _Toc32420 \h </w:instrText>
        </w:r>
        <w:r>
          <w:fldChar w:fldCharType="separate"/>
        </w:r>
        <w:r>
          <w:t>30</w:t>
        </w:r>
        <w:r>
          <w:fldChar w:fldCharType="end"/>
        </w:r>
      </w:hyperlink>
    </w:p>
    <w:p>
      <w:pPr>
        <w:pStyle w:val="TOC2"/>
        <w:tabs>
          <w:tab w:val="right" w:leader="dot" w:pos="8306"/>
        </w:tabs>
      </w:pPr>
      <w:hyperlink w:anchor="_Toc3123" w:history="1">
        <w:r>
          <w:rPr>
            <w:rFonts w:ascii="仿宋" w:eastAsia="仿宋" w:hAnsi="仿宋" w:cs="仿宋" w:hint="eastAsia"/>
            <w:lang w:eastAsia="zh-CN"/>
          </w:rPr>
          <w:t>(三)、工艺技术方案要求</w:t>
        </w:r>
        <w:r>
          <w:tab/>
        </w:r>
        <w:r>
          <w:fldChar w:fldCharType="begin"/>
        </w:r>
        <w:r>
          <w:instrText xml:space="preserve"> PAGEREF _Toc3123 \h </w:instrText>
        </w:r>
        <w:r>
          <w:fldChar w:fldCharType="separate"/>
        </w:r>
        <w:r>
          <w:t>32</w:t>
        </w:r>
        <w:r>
          <w:fldChar w:fldCharType="end"/>
        </w:r>
      </w:hyperlink>
    </w:p>
    <w:p>
      <w:pPr>
        <w:pStyle w:val="TOC1"/>
        <w:tabs>
          <w:tab w:val="right" w:leader="dot" w:pos="8306"/>
        </w:tabs>
      </w:pPr>
      <w:hyperlink w:anchor="_Toc20307" w:history="1">
        <w:r>
          <w:rPr>
            <w:rFonts w:ascii="仿宋" w:eastAsia="仿宋" w:hAnsi="仿宋" w:cs="仿宋" w:hint="eastAsia"/>
            <w:lang w:eastAsia="zh-CN"/>
          </w:rPr>
          <w:t>十二、亚硫酸盐项目人力资源管理</w:t>
        </w:r>
        <w:r>
          <w:tab/>
        </w:r>
        <w:r>
          <w:fldChar w:fldCharType="begin"/>
        </w:r>
        <w:r>
          <w:instrText xml:space="preserve"> PAGEREF _Toc20307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656" w:history="1">
        <w:r>
          <w:rPr>
            <w:rFonts w:ascii="仿宋" w:eastAsia="仿宋" w:hAnsi="仿宋" w:cs="仿宋" w:hint="eastAsia"/>
            <w:lang w:eastAsia="zh-CN"/>
          </w:rPr>
          <w:t>(一)、建立健全的预算管理制度</w:t>
        </w:r>
        <w:r>
          <w:tab/>
        </w:r>
        <w:r>
          <w:fldChar w:fldCharType="begin"/>
        </w:r>
        <w:r>
          <w:instrText xml:space="preserve"> PAGEREF _Toc30656 \h </w:instrText>
        </w:r>
        <w:r>
          <w:fldChar w:fldCharType="separate"/>
        </w:r>
        <w:r>
          <w:t>34</w:t>
        </w:r>
        <w:r>
          <w:fldChar w:fldCharType="end"/>
        </w:r>
      </w:hyperlink>
    </w:p>
    <w:p>
      <w:pPr>
        <w:pStyle w:val="TOC2"/>
        <w:tabs>
          <w:tab w:val="right" w:leader="dot" w:pos="8306"/>
        </w:tabs>
      </w:pPr>
      <w:hyperlink w:anchor="_Toc18816" w:history="1">
        <w:r>
          <w:rPr>
            <w:rFonts w:ascii="仿宋" w:eastAsia="仿宋" w:hAnsi="仿宋" w:cs="仿宋" w:hint="eastAsia"/>
            <w:lang w:eastAsia="zh-CN"/>
          </w:rPr>
          <w:t>(二)、加强资金流动监控</w:t>
        </w:r>
        <w:r>
          <w:tab/>
        </w:r>
        <w:r>
          <w:fldChar w:fldCharType="begin"/>
        </w:r>
        <w:r>
          <w:instrText xml:space="preserve"> PAGEREF _Toc18816 \h </w:instrText>
        </w:r>
        <w:r>
          <w:fldChar w:fldCharType="separate"/>
        </w:r>
        <w:r>
          <w:t>36</w:t>
        </w:r>
        <w:r>
          <w:fldChar w:fldCharType="end"/>
        </w:r>
      </w:hyperlink>
    </w:p>
    <w:p>
      <w:pPr>
        <w:pStyle w:val="TOC2"/>
        <w:tabs>
          <w:tab w:val="right" w:leader="dot" w:pos="8306"/>
        </w:tabs>
      </w:pPr>
      <w:hyperlink w:anchor="_Toc20953" w:history="1">
        <w:r>
          <w:rPr>
            <w:rFonts w:ascii="仿宋" w:eastAsia="仿宋" w:hAnsi="仿宋" w:cs="仿宋" w:hint="eastAsia"/>
            <w:lang w:eastAsia="zh-CN"/>
          </w:rPr>
          <w:t>(三)、制定完善的风险控制机制</w:t>
        </w:r>
        <w:r>
          <w:tab/>
        </w:r>
        <w:r>
          <w:fldChar w:fldCharType="begin"/>
        </w:r>
        <w:r>
          <w:instrText xml:space="preserve"> PAGEREF _Toc20953 \h </w:instrText>
        </w:r>
        <w:r>
          <w:fldChar w:fldCharType="separate"/>
        </w:r>
        <w:r>
          <w:t>37</w:t>
        </w:r>
        <w:r>
          <w:fldChar w:fldCharType="end"/>
        </w:r>
      </w:hyperlink>
    </w:p>
    <w:p>
      <w:pPr>
        <w:pStyle w:val="TOC2"/>
        <w:tabs>
          <w:tab w:val="right" w:leader="dot" w:pos="8306"/>
        </w:tabs>
      </w:pPr>
      <w:hyperlink w:anchor="_Toc25589" w:history="1">
        <w:r>
          <w:rPr>
            <w:rFonts w:ascii="仿宋" w:eastAsia="仿宋" w:hAnsi="仿宋" w:cs="仿宋" w:hint="eastAsia"/>
            <w:lang w:eastAsia="zh-CN"/>
          </w:rPr>
          <w:t>(四)、优化成本管理</w:t>
        </w:r>
        <w:r>
          <w:tab/>
        </w:r>
        <w:r>
          <w:fldChar w:fldCharType="begin"/>
        </w:r>
        <w:r>
          <w:instrText xml:space="preserve"> PAGEREF _Toc25589 \h </w:instrText>
        </w:r>
        <w:r>
          <w:fldChar w:fldCharType="separate"/>
        </w:r>
        <w:r>
          <w:t>38</w:t>
        </w:r>
        <w:r>
          <w:fldChar w:fldCharType="end"/>
        </w:r>
      </w:hyperlink>
    </w:p>
    <w:p>
      <w:pPr>
        <w:pStyle w:val="TOC1"/>
        <w:tabs>
          <w:tab w:val="right" w:leader="dot" w:pos="8306"/>
        </w:tabs>
      </w:pPr>
      <w:hyperlink w:anchor="_Toc91" w:history="1">
        <w:r>
          <w:rPr>
            <w:rFonts w:ascii="仿宋" w:eastAsia="仿宋" w:hAnsi="仿宋" w:cs="仿宋" w:hint="eastAsia"/>
            <w:lang w:eastAsia="zh-CN"/>
          </w:rPr>
          <w:t>十三、亚硫酸盐项目实施保障措施</w:t>
        </w:r>
        <w:r>
          <w:tab/>
        </w:r>
        <w:r>
          <w:fldChar w:fldCharType="begin"/>
        </w:r>
        <w:r>
          <w:instrText xml:space="preserve"> PAGEREF _Toc91 \h </w:instrText>
        </w:r>
        <w:r>
          <w:fldChar w:fldCharType="separate"/>
        </w:r>
        <w:r>
          <w:t>39</w:t>
        </w:r>
        <w:r>
          <w:fldChar w:fldCharType="end"/>
        </w:r>
      </w:hyperlink>
    </w:p>
    <w:p>
      <w:pPr>
        <w:pStyle w:val="TOC2"/>
        <w:tabs>
          <w:tab w:val="right" w:leader="dot" w:pos="8306"/>
        </w:tabs>
      </w:pPr>
      <w:hyperlink w:anchor="_Toc30313" w:history="1">
        <w:r>
          <w:rPr>
            <w:rFonts w:ascii="仿宋" w:eastAsia="仿宋" w:hAnsi="仿宋" w:cs="仿宋" w:hint="eastAsia"/>
            <w:lang w:eastAsia="zh-CN"/>
          </w:rPr>
          <w:t>(一)、亚硫酸盐项目实施保障机制</w:t>
        </w:r>
        <w:r>
          <w:tab/>
        </w:r>
        <w:r>
          <w:fldChar w:fldCharType="begin"/>
        </w:r>
        <w:r>
          <w:instrText xml:space="preserve"> PAGEREF _Toc30313 \h </w:instrText>
        </w:r>
        <w:r>
          <w:fldChar w:fldCharType="separate"/>
        </w:r>
        <w:r>
          <w:t>39</w:t>
        </w:r>
        <w:r>
          <w:fldChar w:fldCharType="end"/>
        </w:r>
      </w:hyperlink>
    </w:p>
    <w:p>
      <w:pPr>
        <w:pStyle w:val="TOC2"/>
        <w:tabs>
          <w:tab w:val="right" w:leader="dot" w:pos="8306"/>
        </w:tabs>
      </w:pPr>
      <w:hyperlink w:anchor="_Toc10283" w:history="1">
        <w:r>
          <w:rPr>
            <w:rFonts w:ascii="仿宋" w:eastAsia="仿宋" w:hAnsi="仿宋" w:cs="仿宋" w:hint="eastAsia"/>
            <w:lang w:eastAsia="zh-CN"/>
          </w:rPr>
          <w:t>(二)、亚硫酸盐项目法律合规要求</w:t>
        </w:r>
        <w:r>
          <w:tab/>
        </w:r>
        <w:r>
          <w:fldChar w:fldCharType="begin"/>
        </w:r>
        <w:r>
          <w:instrText xml:space="preserve"> PAGEREF _Toc10283 \h </w:instrText>
        </w:r>
        <w:r>
          <w:fldChar w:fldCharType="separate"/>
        </w:r>
        <w:r>
          <w:t>43</w:t>
        </w:r>
        <w:r>
          <w:fldChar w:fldCharType="end"/>
        </w:r>
      </w:hyperlink>
    </w:p>
    <w:p>
      <w:pPr>
        <w:pStyle w:val="TOC2"/>
        <w:tabs>
          <w:tab w:val="right" w:leader="dot" w:pos="8306"/>
        </w:tabs>
      </w:pPr>
      <w:hyperlink w:anchor="_Toc13844" w:history="1">
        <w:r>
          <w:rPr>
            <w:rFonts w:ascii="仿宋" w:eastAsia="仿宋" w:hAnsi="仿宋" w:cs="仿宋" w:hint="eastAsia"/>
            <w:lang w:eastAsia="zh-CN"/>
          </w:rPr>
          <w:t>(三)、亚硫酸盐项目合同管理与法律事务</w:t>
        </w:r>
        <w:r>
          <w:tab/>
        </w:r>
        <w:r>
          <w:fldChar w:fldCharType="begin"/>
        </w:r>
        <w:r>
          <w:instrText xml:space="preserve"> PAGEREF _Toc13844 \h </w:instrText>
        </w:r>
        <w:r>
          <w:fldChar w:fldCharType="separate"/>
        </w:r>
        <w:r>
          <w:t>47</w:t>
        </w:r>
        <w:r>
          <w:fldChar w:fldCharType="end"/>
        </w:r>
      </w:hyperlink>
    </w:p>
    <w:p>
      <w:pPr>
        <w:pStyle w:val="TOC2"/>
        <w:tabs>
          <w:tab w:val="right" w:leader="dot" w:pos="8306"/>
        </w:tabs>
      </w:pPr>
      <w:hyperlink w:anchor="_Toc17916" w:history="1">
        <w:r>
          <w:rPr>
            <w:rFonts w:ascii="仿宋" w:eastAsia="仿宋" w:hAnsi="仿宋" w:cs="仿宋" w:hint="eastAsia"/>
            <w:lang w:eastAsia="zh-CN"/>
          </w:rPr>
          <w:t>(四)、亚硫酸盐项目知识产权保护策略</w:t>
        </w:r>
        <w:r>
          <w:tab/>
        </w:r>
        <w:r>
          <w:fldChar w:fldCharType="begin"/>
        </w:r>
        <w:r>
          <w:instrText xml:space="preserve"> PAGEREF _Toc17916 \h </w:instrText>
        </w:r>
        <w:r>
          <w:fldChar w:fldCharType="separate"/>
        </w:r>
        <w:r>
          <w:t>53</w:t>
        </w:r>
        <w:r>
          <w:fldChar w:fldCharType="end"/>
        </w:r>
      </w:hyperlink>
    </w:p>
    <w:p>
      <w:pPr>
        <w:pStyle w:val="TOC1"/>
        <w:tabs>
          <w:tab w:val="right" w:leader="dot" w:pos="8306"/>
        </w:tabs>
      </w:pPr>
      <w:hyperlink w:anchor="_Toc16331" w:history="1">
        <w:r>
          <w:rPr>
            <w:rFonts w:ascii="仿宋" w:eastAsia="仿宋" w:hAnsi="仿宋" w:cs="仿宋" w:hint="eastAsia"/>
            <w:lang w:eastAsia="zh-CN"/>
          </w:rPr>
          <w:t>十四、利益相关者分析与沟通计划</w:t>
        </w:r>
        <w:r>
          <w:tab/>
        </w:r>
        <w:r>
          <w:fldChar w:fldCharType="begin"/>
        </w:r>
        <w:r>
          <w:instrText xml:space="preserve"> PAGEREF _Toc16331 \h </w:instrText>
        </w:r>
        <w:r>
          <w:fldChar w:fldCharType="separate"/>
        </w:r>
        <w:r>
          <w:t>56</w:t>
        </w:r>
        <w:r>
          <w:fldChar w:fldCharType="end"/>
        </w:r>
      </w:hyperlink>
    </w:p>
    <w:p>
      <w:pPr>
        <w:pStyle w:val="TOC2"/>
        <w:tabs>
          <w:tab w:val="right" w:leader="dot" w:pos="8306"/>
        </w:tabs>
      </w:pPr>
      <w:hyperlink w:anchor="_Toc4727" w:history="1">
        <w:r>
          <w:rPr>
            <w:rFonts w:ascii="仿宋" w:eastAsia="仿宋" w:hAnsi="仿宋" w:cs="仿宋" w:hint="eastAsia"/>
            <w:lang w:eastAsia="zh-CN"/>
          </w:rPr>
          <w:t>(一)、利益相关者分析</w:t>
        </w:r>
        <w:r>
          <w:tab/>
        </w:r>
        <w:r>
          <w:fldChar w:fldCharType="begin"/>
        </w:r>
        <w:r>
          <w:instrText xml:space="preserve"> PAGEREF _Toc4727 \h </w:instrText>
        </w:r>
        <w:r>
          <w:fldChar w:fldCharType="separate"/>
        </w:r>
        <w:r>
          <w:t>56</w:t>
        </w:r>
        <w:r>
          <w:fldChar w:fldCharType="end"/>
        </w:r>
      </w:hyperlink>
    </w:p>
    <w:p>
      <w:pPr>
        <w:pStyle w:val="TOC2"/>
        <w:tabs>
          <w:tab w:val="right" w:leader="dot" w:pos="8306"/>
        </w:tabs>
      </w:pPr>
      <w:hyperlink w:anchor="_Toc25623" w:history="1">
        <w:r>
          <w:rPr>
            <w:rFonts w:ascii="仿宋" w:eastAsia="仿宋" w:hAnsi="仿宋" w:cs="仿宋" w:hint="eastAsia"/>
            <w:lang w:eastAsia="zh-CN"/>
          </w:rPr>
          <w:t>(二)、沟通计划</w:t>
        </w:r>
        <w:r>
          <w:tab/>
        </w:r>
        <w:r>
          <w:fldChar w:fldCharType="begin"/>
        </w:r>
        <w:r>
          <w:instrText xml:space="preserve"> PAGEREF _Toc25623 \h </w:instrText>
        </w:r>
        <w:r>
          <w:fldChar w:fldCharType="separate"/>
        </w:r>
        <w:r>
          <w:t>57</w:t>
        </w:r>
        <w:r>
          <w:fldChar w:fldCharType="end"/>
        </w:r>
      </w:hyperlink>
    </w:p>
    <w:p>
      <w:pPr>
        <w:pStyle w:val="TOC1"/>
        <w:tabs>
          <w:tab w:val="right" w:leader="dot" w:pos="8306"/>
        </w:tabs>
      </w:pPr>
      <w:hyperlink w:anchor="_Toc13438" w:history="1">
        <w:r>
          <w:rPr>
            <w:rFonts w:ascii="仿宋" w:eastAsia="仿宋" w:hAnsi="仿宋" w:cs="仿宋" w:hint="eastAsia"/>
            <w:lang w:eastAsia="zh-CN"/>
          </w:rPr>
          <w:t>十五、营销与推广策略</w:t>
        </w:r>
        <w:r>
          <w:tab/>
        </w:r>
        <w:r>
          <w:fldChar w:fldCharType="begin"/>
        </w:r>
        <w:r>
          <w:instrText xml:space="preserve"> PAGEREF _Toc13438 \h </w:instrText>
        </w:r>
        <w:r>
          <w:fldChar w:fldCharType="separate"/>
        </w:r>
        <w:r>
          <w:t>58</w:t>
        </w:r>
        <w:r>
          <w:fldChar w:fldCharType="end"/>
        </w:r>
      </w:hyperlink>
    </w:p>
    <w:p>
      <w:pPr>
        <w:pStyle w:val="TOC2"/>
        <w:tabs>
          <w:tab w:val="right" w:leader="dot" w:pos="8306"/>
        </w:tabs>
      </w:pPr>
      <w:hyperlink w:anchor="_Toc19681" w:history="1">
        <w:r>
          <w:rPr>
            <w:rFonts w:ascii="仿宋" w:eastAsia="仿宋" w:hAnsi="仿宋" w:cs="仿宋" w:hint="eastAsia"/>
            <w:lang w:eastAsia="zh-CN"/>
          </w:rPr>
          <w:t>(一)、产品/服务定位与特点</w:t>
        </w:r>
        <w:r>
          <w:tab/>
        </w:r>
        <w:r>
          <w:fldChar w:fldCharType="begin"/>
        </w:r>
        <w:r>
          <w:instrText xml:space="preserve"> PAGEREF _Toc19681 \h </w:instrText>
        </w:r>
        <w:r>
          <w:fldChar w:fldCharType="separate"/>
        </w:r>
        <w:r>
          <w:t>58</w:t>
        </w:r>
        <w:r>
          <w:fldChar w:fldCharType="end"/>
        </w:r>
      </w:hyperlink>
    </w:p>
    <w:p>
      <w:pPr>
        <w:pStyle w:val="TOC2"/>
        <w:tabs>
          <w:tab w:val="right" w:leader="dot" w:pos="8306"/>
        </w:tabs>
      </w:pPr>
      <w:hyperlink w:anchor="_Toc6813" w:history="1">
        <w:r>
          <w:rPr>
            <w:rFonts w:ascii="仿宋" w:eastAsia="仿宋" w:hAnsi="仿宋" w:cs="仿宋" w:hint="eastAsia"/>
            <w:lang w:eastAsia="zh-CN"/>
          </w:rPr>
          <w:t>(二)、市场定位与竞争分析</w:t>
        </w:r>
        <w:r>
          <w:tab/>
        </w:r>
        <w:r>
          <w:fldChar w:fldCharType="begin"/>
        </w:r>
        <w:r>
          <w:instrText xml:space="preserve"> PAGEREF _Toc6813 \h </w:instrText>
        </w:r>
        <w:r>
          <w:fldChar w:fldCharType="separate"/>
        </w:r>
        <w:r>
          <w:t>59</w:t>
        </w:r>
        <w:r>
          <w:fldChar w:fldCharType="end"/>
        </w:r>
      </w:hyperlink>
    </w:p>
    <w:p>
      <w:pPr>
        <w:pStyle w:val="TOC2"/>
        <w:tabs>
          <w:tab w:val="right" w:leader="dot" w:pos="8306"/>
        </w:tabs>
      </w:pPr>
      <w:hyperlink w:anchor="_Toc4526" w:history="1">
        <w:r>
          <w:rPr>
            <w:rFonts w:ascii="仿宋" w:eastAsia="仿宋" w:hAnsi="仿宋" w:cs="仿宋" w:hint="eastAsia"/>
            <w:lang w:eastAsia="zh-CN"/>
          </w:rPr>
          <w:t>(三)、营销渠道与策略</w:t>
        </w:r>
        <w:r>
          <w:tab/>
        </w:r>
        <w:r>
          <w:fldChar w:fldCharType="begin"/>
        </w:r>
        <w:r>
          <w:instrText xml:space="preserve"> PAGEREF _Toc4526 \h </w:instrText>
        </w:r>
        <w:r>
          <w:fldChar w:fldCharType="separate"/>
        </w:r>
        <w:r>
          <w:t>61</w:t>
        </w:r>
        <w:r>
          <w:fldChar w:fldCharType="end"/>
        </w:r>
      </w:hyperlink>
    </w:p>
    <w:p>
      <w:pPr>
        <w:pStyle w:val="TOC2"/>
        <w:tabs>
          <w:tab w:val="right" w:leader="dot" w:pos="8306"/>
        </w:tabs>
      </w:pPr>
      <w:hyperlink w:anchor="_Toc23779" w:history="1">
        <w:r>
          <w:rPr>
            <w:rFonts w:ascii="仿宋" w:eastAsia="仿宋" w:hAnsi="仿宋" w:cs="仿宋" w:hint="eastAsia"/>
            <w:lang w:eastAsia="zh-CN"/>
          </w:rPr>
          <w:t>(四)、推广与宣传活动</w:t>
        </w:r>
        <w:r>
          <w:tab/>
        </w:r>
        <w:r>
          <w:fldChar w:fldCharType="begin"/>
        </w:r>
        <w:r>
          <w:instrText xml:space="preserve"> PAGEREF _Toc23779 \h </w:instrText>
        </w:r>
        <w:r>
          <w:fldChar w:fldCharType="separate"/>
        </w:r>
        <w:r>
          <w:t>62</w:t>
        </w:r>
        <w:r>
          <w:fldChar w:fldCharType="end"/>
        </w:r>
      </w:hyperlink>
    </w:p>
    <w:p>
      <w:pPr>
        <w:pStyle w:val="TOC1"/>
        <w:tabs>
          <w:tab w:val="right" w:leader="dot" w:pos="8306"/>
        </w:tabs>
      </w:pPr>
      <w:hyperlink w:anchor="_Toc13945" w:history="1">
        <w:r>
          <w:rPr>
            <w:rFonts w:ascii="仿宋" w:eastAsia="仿宋" w:hAnsi="仿宋" w:cs="仿宋" w:hint="eastAsia"/>
            <w:lang w:eastAsia="zh-CN"/>
          </w:rPr>
          <w:t>十六、质量管理体系</w:t>
        </w:r>
        <w:r>
          <w:tab/>
        </w:r>
        <w:r>
          <w:fldChar w:fldCharType="begin"/>
        </w:r>
        <w:r>
          <w:instrText xml:space="preserve"> PAGEREF _Toc13945 \h </w:instrText>
        </w:r>
        <w:r>
          <w:fldChar w:fldCharType="separate"/>
        </w:r>
        <w:r>
          <w:t>67</w:t>
        </w:r>
        <w:r>
          <w:fldChar w:fldCharType="end"/>
        </w:r>
      </w:hyperlink>
    </w:p>
    <w:p>
      <w:pPr>
        <w:pStyle w:val="TOC2"/>
        <w:tabs>
          <w:tab w:val="right" w:leader="dot" w:pos="8306"/>
        </w:tabs>
      </w:pPr>
      <w:hyperlink w:anchor="_Toc21187" w:history="1">
        <w:r>
          <w:rPr>
            <w:rFonts w:ascii="仿宋" w:eastAsia="仿宋" w:hAnsi="仿宋" w:cs="仿宋" w:hint="eastAsia"/>
            <w:lang w:eastAsia="zh-CN"/>
          </w:rPr>
          <w:t>(一)、质量目标与方针</w:t>
        </w:r>
        <w:r>
          <w:tab/>
        </w:r>
        <w:r>
          <w:fldChar w:fldCharType="begin"/>
        </w:r>
        <w:r>
          <w:instrText xml:space="preserve"> PAGEREF _Toc21187 \h </w:instrText>
        </w:r>
        <w:r>
          <w:fldChar w:fldCharType="separate"/>
        </w:r>
        <w:r>
          <w:t>67</w:t>
        </w:r>
        <w:r>
          <w:fldChar w:fldCharType="end"/>
        </w:r>
      </w:hyperlink>
    </w:p>
    <w:p>
      <w:pPr>
        <w:pStyle w:val="TOC2"/>
        <w:tabs>
          <w:tab w:val="right" w:leader="dot" w:pos="8306"/>
        </w:tabs>
      </w:pPr>
      <w:hyperlink w:anchor="_Toc12981" w:history="1">
        <w:r>
          <w:rPr>
            <w:rFonts w:ascii="仿宋" w:eastAsia="仿宋" w:hAnsi="仿宋" w:cs="仿宋" w:hint="eastAsia"/>
            <w:lang w:eastAsia="zh-CN"/>
          </w:rPr>
          <w:t>(二)、质量管理责任</w:t>
        </w:r>
        <w:r>
          <w:tab/>
        </w:r>
        <w:r>
          <w:fldChar w:fldCharType="begin"/>
        </w:r>
        <w:r>
          <w:instrText xml:space="preserve"> PAGEREF _Toc12981 \h </w:instrText>
        </w:r>
        <w:r>
          <w:fldChar w:fldCharType="separate"/>
        </w:r>
        <w:r>
          <w:t>68</w:t>
        </w:r>
        <w:r>
          <w:fldChar w:fldCharType="end"/>
        </w:r>
      </w:hyperlink>
    </w:p>
    <w:p>
      <w:pPr>
        <w:pStyle w:val="TOC2"/>
        <w:tabs>
          <w:tab w:val="right" w:leader="dot" w:pos="8306"/>
        </w:tabs>
      </w:pPr>
      <w:hyperlink w:anchor="_Toc9380" w:history="1">
        <w:r>
          <w:rPr>
            <w:rFonts w:ascii="仿宋" w:eastAsia="仿宋" w:hAnsi="仿宋" w:cs="仿宋" w:hint="eastAsia"/>
            <w:lang w:eastAsia="zh-CN"/>
          </w:rPr>
          <w:t>(三)、质量管理体系文件</w:t>
        </w:r>
        <w:r>
          <w:tab/>
        </w:r>
        <w:r>
          <w:fldChar w:fldCharType="begin"/>
        </w:r>
        <w:r>
          <w:instrText xml:space="preserve"> PAGEREF _Toc9380 \h </w:instrText>
        </w:r>
        <w:r>
          <w:fldChar w:fldCharType="separate"/>
        </w:r>
        <w:r>
          <w:t>69</w:t>
        </w:r>
        <w:r>
          <w:fldChar w:fldCharType="end"/>
        </w:r>
      </w:hyperlink>
    </w:p>
    <w:p>
      <w:pPr>
        <w:pStyle w:val="TOC2"/>
        <w:tabs>
          <w:tab w:val="right" w:leader="dot" w:pos="8306"/>
        </w:tabs>
      </w:pPr>
      <w:hyperlink w:anchor="_Toc18680" w:history="1">
        <w:r>
          <w:rPr>
            <w:rFonts w:ascii="仿宋" w:eastAsia="仿宋" w:hAnsi="仿宋" w:cs="仿宋" w:hint="eastAsia"/>
            <w:lang w:eastAsia="zh-CN"/>
          </w:rPr>
          <w:t>(四)、质量培训与教育</w:t>
        </w:r>
        <w:r>
          <w:tab/>
        </w:r>
        <w:r>
          <w:fldChar w:fldCharType="begin"/>
        </w:r>
        <w:r>
          <w:instrText xml:space="preserve"> PAGEREF _Toc18680 \h </w:instrText>
        </w:r>
        <w:r>
          <w:fldChar w:fldCharType="separate"/>
        </w:r>
        <w:r>
          <w:t>72</w:t>
        </w:r>
        <w:r>
          <w:fldChar w:fldCharType="end"/>
        </w:r>
      </w:hyperlink>
    </w:p>
    <w:p>
      <w:pPr>
        <w:pStyle w:val="TOC2"/>
        <w:tabs>
          <w:tab w:val="right" w:leader="dot" w:pos="8306"/>
        </w:tabs>
      </w:pPr>
      <w:hyperlink w:anchor="_Toc8009" w:history="1">
        <w:r>
          <w:rPr>
            <w:rFonts w:ascii="仿宋" w:eastAsia="仿宋" w:hAnsi="仿宋" w:cs="仿宋" w:hint="eastAsia"/>
            <w:lang w:eastAsia="zh-CN"/>
          </w:rPr>
          <w:t>(五)、质量审核与评价</w:t>
        </w:r>
        <w:r>
          <w:tab/>
        </w:r>
        <w:r>
          <w:fldChar w:fldCharType="begin"/>
        </w:r>
        <w:r>
          <w:instrText xml:space="preserve"> PAGEREF _Toc8009 \h </w:instrText>
        </w:r>
        <w:r>
          <w:fldChar w:fldCharType="separate"/>
        </w:r>
        <w:r>
          <w:t>73</w:t>
        </w:r>
        <w:r>
          <w:fldChar w:fldCharType="end"/>
        </w:r>
      </w:hyperlink>
    </w:p>
    <w:p>
      <w:pPr>
        <w:pStyle w:val="TOC2"/>
        <w:tabs>
          <w:tab w:val="right" w:leader="dot" w:pos="8306"/>
        </w:tabs>
      </w:pPr>
      <w:hyperlink w:anchor="_Toc32091" w:history="1">
        <w:r>
          <w:rPr>
            <w:rFonts w:ascii="仿宋" w:eastAsia="仿宋" w:hAnsi="仿宋" w:cs="仿宋" w:hint="eastAsia"/>
            <w:lang w:eastAsia="zh-CN"/>
          </w:rPr>
          <w:t>(六)、不符合与纠正措施</w:t>
        </w:r>
        <w:r>
          <w:tab/>
        </w:r>
        <w:r>
          <w:fldChar w:fldCharType="begin"/>
        </w:r>
        <w:r>
          <w:instrText xml:space="preserve"> PAGEREF _Toc32091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86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0214"/>
      <w:r>
        <w:rPr>
          <w:rFonts w:ascii="仿宋" w:eastAsia="仿宋" w:hAnsi="仿宋" w:cs="仿宋" w:hint="eastAsia"/>
          <w:sz w:val="28"/>
          <w:lang w:eastAsia="zh-CN"/>
        </w:rPr>
        <w:t>一、亚硫酸盐项目建设单位说明</w:t>
      </w:r>
      <w:bookmarkEnd w:id="2"/>
    </w:p>
    <w:p>
      <w:pPr>
        <w:pStyle w:val="Heading2"/>
        <w:rPr>
          <w:rFonts w:ascii="仿宋" w:eastAsia="仿宋" w:hAnsi="仿宋" w:cs="仿宋" w:hint="eastAsia"/>
          <w:lang w:eastAsia="zh-CN"/>
        </w:rPr>
      </w:pPr>
      <w:bookmarkStart w:id="3" w:name="_Toc29501"/>
      <w:r>
        <w:rPr>
          <w:rFonts w:ascii="仿宋" w:eastAsia="仿宋" w:hAnsi="仿宋" w:cs="仿宋" w:hint="eastAsia"/>
          <w:lang w:eastAsia="zh-CN"/>
        </w:rPr>
        <w:t>(一)、亚硫酸盐项目承办单位基本情况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2023"/>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亚硫酸盐项目承办单位的XXXX，我们着眼于实现可持续的经济效益。通过技术创新和解决方案的提供，公司预计在亚硫酸盐项目执行期间将获得可观的收入增长。这一收入来源主要包括亚硫酸盐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同时，我们注重成本控制和效率提升，以确保亚硫酸盐项目的可持续盈利。透过精细的管理和资源优化，公司期望实现亚硫酸盐项目利润最大化。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亚硫酸盐项目实施进行全面的投资评估，包括亚硫酸盐项目启动阶段的资金投入和后续运营成本。通过对亚硫酸盐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亚硫酸盐项目实施过程中具备足够的资金流动性，公司将进行详尽的现金流分析。这包括资金需求的合理预测、亚硫酸盐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9399"/>
      <w:r>
        <w:rPr>
          <w:rFonts w:ascii="仿宋" w:eastAsia="仿宋" w:hAnsi="仿宋" w:cs="仿宋" w:hint="eastAsia"/>
          <w:sz w:val="28"/>
          <w:lang w:eastAsia="zh-CN"/>
        </w:rPr>
        <w:t>二、亚硫酸盐项目可持续发展</w:t>
      </w:r>
      <w:bookmarkEnd w:id="5"/>
    </w:p>
    <w:p>
      <w:pPr>
        <w:pStyle w:val="Heading2"/>
        <w:rPr>
          <w:rFonts w:ascii="仿宋" w:eastAsia="仿宋" w:hAnsi="仿宋" w:cs="仿宋" w:hint="eastAsia"/>
          <w:lang w:eastAsia="zh-CN"/>
        </w:rPr>
      </w:pPr>
      <w:bookmarkStart w:id="6" w:name="_Toc25006"/>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亚硫酸盐项目中，亚硫酸盐项目团队着眼于未来，明确了可持续发展的战略方向。制定的具体可持续发展目标包括降低资源使用、采用环保技术、最大化社会效益等。这一步骤不仅有助于亚硫酸盐项目在环保和社会责任方面达到最高标准，也为未来提供了明确的指引，确保亚硫酸盐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可持续实践的融入亚硫酸盐项目管理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亚硫酸盐项目管理周期。从亚硫酸盐项目规划开始，亚硫酸盐项目团队就考虑了环境和社会的因素。在执行阶段，亚硫酸盐项目团队积极推动绿色技术的应用，优化资源利用。此外，关注员工的社会责任，通过培训和沟通活动提高员工对可持续发展的认知，使他们能够在日常工作中践行可持续实践。这些举措不仅为亚硫酸盐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17702"/>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扎根于亚硫酸盐项目的可持续发展理念，我们深信环保与社会责任是亚硫酸盐项目成功的关键支柱。在亚硫酸盐项目的每一步，我们都致力于通过创新和实践，履行对环境和社会的坚定责任。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亚硫酸盐项目团队通过引入先进的环保技术、建立高效的废物处理系统以及推动能源节约措施，积极履行环保责任。定期的环保监测和评估确保亚硫酸盐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亚硫酸盐项目不仅致力于自身可持续发展，还注重对社会的回馈。通过支持社区亚硫酸盐项目、参与慈善事业、提供培训机会等方式，亚硫酸盐项目积极履行社会责任。与当地社区建立积极互动，关注员工的工作与生活平衡，以及员工的身心健康，是亚硫酸盐项目在社会责任层面的关键举措。这样的实践不仅增强了亚硫酸盐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19289"/>
      <w:r>
        <w:rPr>
          <w:rFonts w:ascii="仿宋" w:eastAsia="仿宋" w:hAnsi="仿宋" w:cs="仿宋" w:hint="eastAsia"/>
          <w:sz w:val="28"/>
          <w:lang w:eastAsia="zh-CN"/>
        </w:rPr>
        <w:t>三、亚硫酸盐项目选址可行性分析</w:t>
      </w:r>
      <w:bookmarkEnd w:id="8"/>
    </w:p>
    <w:p>
      <w:pPr>
        <w:pStyle w:val="Heading2"/>
        <w:rPr>
          <w:rFonts w:ascii="仿宋" w:eastAsia="仿宋" w:hAnsi="仿宋" w:cs="仿宋" w:hint="eastAsia"/>
          <w:lang w:eastAsia="zh-CN"/>
        </w:rPr>
      </w:pPr>
      <w:bookmarkStart w:id="9" w:name="_Toc26589"/>
      <w:r>
        <w:rPr>
          <w:rFonts w:ascii="仿宋" w:eastAsia="仿宋" w:hAnsi="仿宋" w:cs="仿宋" w:hint="eastAsia"/>
          <w:lang w:eastAsia="zh-CN"/>
        </w:rPr>
        <w:t>(一)、亚硫酸盐项目选址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该亚硫酸盐项目选址位于XX省XX市XX区XXX街道</w:t>
      </w:r>
    </w:p>
    <w:p>
      <w:pPr>
        <w:pStyle w:val="Heading2"/>
        <w:ind w:firstLine="560" w:firstLineChars="200"/>
        <w:rPr>
          <w:rFonts w:ascii="仿宋" w:eastAsia="仿宋" w:hAnsi="仿宋" w:cs="仿宋" w:hint="eastAsia"/>
          <w:sz w:val="28"/>
          <w:lang w:eastAsia="zh-CN"/>
        </w:rPr>
      </w:pPr>
      <w:bookmarkStart w:id="10" w:name="_Toc552"/>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征地面积： 亚硫酸盐项目的征地面积将根据亚硫酸盐项目的实际规模和需求进行精确规划。具体面积XXX平方米，旨在确保亚硫酸盐项目不仅能够满足当前的发展需求，还能够预留空间以适应未来的扩展。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净用地面积是在征地面积基础上去除不可利用面积后的实际可开发用地。具体面积XXX平方米，考虑到环保、交通、安全等多方面因素，以确保亚硫酸盐项目在整体利用效率上达到最优。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亚硫酸盐项目计划建设的建筑总规模具体面积XXX平方米。这一规模的确定综合考虑了亚硫酸盐项目的性质、规模，以及城市规划的相关要求，确保建筑布局与周边环境协调一致。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绿地率是亚硫酸盐项目用地中被规划为绿地的比例。具体面积XXX平方米，旨在通过合理规划绿地，改善亚硫酸盐项目周边环境，提升居民生活质量，并符合城市整体绿化规划。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容积率是用地上可以建设的建筑总体积与用地面积之比。具体面积XXX，通过合理的容积率规划，确保亚硫酸盐项目建筑规模与周边环境和谐共生。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确保亚硫酸盐项目选址与当地城市规划相一致，具体面积XXX平方米。通过与城市规划部门深入沟通，确保亚硫酸盐项目不仅符合城市的整体发展方向，还能够融入城市的发展布局，为城市的长远发展贡献力量。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亚硫酸盐项目选址符合当地产业政策，具体面积XXX平方米。这包括亚硫酸盐项目对当地经济的促进作用，以及对相关产业的带动效应，确保亚硫酸盐项目与地方政府的产业政策保持一致，促进共赢合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用地总体要求必须符合环保和可持续发展的原则，具体面积XXX平方米。通过采用绿色建筑设计、节能减排等措施，确保亚硫酸盐项目在建设和运营过程中对环境的影响最小化，达到可持续发展的要求。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确保亚硫酸盐项目选址具备必要的公共设施配套，具体面积XXX平方米。这包括交通便利性、教育、医疗等基础设施，以提高居民生活品质，使得亚硫酸盐项目选址更具吸引力。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考虑用地总体要求对当地社会稳定性的影响，具体面积XXX平方米。通过深入了解当地社区反馈，确保亚硫酸盐项目的选址和建设过程对当地社会和谐稳定产生积极作用。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亚硫酸盐项目选址不仅符合法规和规划，还在实际操作中具有可行性。这一全面规划将为亚硫酸盐项目的成功实施提供坚实的基础，确保亚硫酸盐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11312"/>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亚硫酸盐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亚硫酸盐项目的设备规划和空间设计中，我们将采取灵活设备布局的措施。设备布局将根据实际需求进行灵活设计，避免不必要的浪费。通过合理规划设备摆放位置，我们将提高设备的利用率，减少设备间距，以确保亚硫酸盐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亚硫酸盐项目内部引入共享设施的概念，例如共享会议室、办公区等。通过这种方式，我们可以减少对资源的重复建设，提高资源共享效率，从而减小亚硫酸盐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10764"/>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功能分区规划： 在亚硫酸盐项目的总图布置中，我们将不同功能区域进行明确的规划，以最大程度满足亚硫酸盐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18578"/>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亚硫酸盐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亚硫酸盐项目对环境的影响是综合评价的重要因素之一。我们将详细考虑选址周边的自然环境、生态保护区、水源地等情况，确保亚硫酸盐项目的建设和运营对环境影响最小化，并符合当地的环保法规标准。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对选址的评价还需充分考虑当地政府的产业政策和法规。我们将详细了解亚硫酸盐项目所在地的相关政策，确保亚硫酸盐项目的规划和运营与当地法规相符，降低不必要的法律风险。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考虑到社会稳定性对企业运营的重要性，我们将评估选址地区的社会安全情况、劳工关系、社区反馈等方面，以确保亚硫酸盐项目的建设和运营不会受到社会稳定性的负面影响。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最后，我们将综合考虑用地成本，包括土地购置费用、土地开发成本等。通过对用地成本的详细评估，我们能够做出更为精确的经济效益分析，为亚硫酸盐项目的投资决策提供有力支持。</w:t>
      </w:r>
    </w:p>
    <w:p>
      <w:pPr>
        <w:pStyle w:val="Heading1"/>
        <w:ind w:firstLine="560" w:firstLineChars="200"/>
        <w:rPr>
          <w:rFonts w:ascii="仿宋" w:eastAsia="仿宋" w:hAnsi="仿宋" w:cs="仿宋" w:hint="eastAsia"/>
          <w:sz w:val="28"/>
          <w:lang w:eastAsia="zh-CN"/>
        </w:rPr>
      </w:pPr>
      <w:bookmarkStart w:id="14" w:name="_Toc16612"/>
      <w:r>
        <w:rPr>
          <w:rFonts w:ascii="仿宋" w:eastAsia="仿宋" w:hAnsi="仿宋" w:cs="仿宋" w:hint="eastAsia"/>
          <w:sz w:val="28"/>
          <w:lang w:eastAsia="zh-CN"/>
        </w:rPr>
        <w:t>四、亚硫酸盐项目文档管理</w:t>
      </w:r>
      <w:bookmarkEnd w:id="14"/>
    </w:p>
    <w:p>
      <w:pPr>
        <w:pStyle w:val="Heading2"/>
        <w:rPr>
          <w:rFonts w:ascii="仿宋" w:eastAsia="仿宋" w:hAnsi="仿宋" w:cs="仿宋" w:hint="eastAsia"/>
          <w:lang w:eastAsia="zh-CN"/>
        </w:rPr>
      </w:pPr>
      <w:bookmarkStart w:id="15" w:name="_Toc18354"/>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亚硫酸盐项目高度重视文档的质量和准确性，以支持亚硫酸盐项目的各项活动和决策。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亚硫酸盐项目文档的编制始于亚硫酸盐项目计划的初期，我们制定了详细的文档编制计划，明确了每个文档的内容、格式和编写责任人。在亚硫酸盐项目启动阶段，我们首先编制了亚硫酸盐项目章程，明确定义了亚硫酸盐项目的目标、范围、风险等关键要素。随后，亚硫酸盐项目团队根据计划陆续编制了需求文档、设计文档、测试文档等各类文档，确保亚硫酸盐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亚硫酸盐项目管理中的重要环节，旨在确保亚硫酸盐项目文档符合质量标准和亚硫酸盐项目需求。在亚硫酸盐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除了内部审查，我们还进行了外部审查，邀请亚硫酸盐项目相关利益方和专业领域的专家对文档进行独立审查。这有助于获取更全面、客观的反馈，确保亚硫酸盐项目文档不仅符合内部标准，也满足外部需求。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亚硫酸盐项目在文档编制与审查方面建立了严格的管理机制，通过规范的流程和多维度的审查，确保亚硫酸盐项目文档的质量、准确性和可靠性，为亚硫酸盐项目的顺利推进提供了有力支持。</w:t>
      </w:r>
    </w:p>
    <w:p>
      <w:pPr>
        <w:pStyle w:val="Heading2"/>
        <w:ind w:firstLine="560" w:firstLineChars="200"/>
        <w:rPr>
          <w:rFonts w:ascii="仿宋" w:eastAsia="仿宋" w:hAnsi="仿宋" w:cs="仿宋" w:hint="eastAsia"/>
          <w:sz w:val="28"/>
          <w:lang w:eastAsia="zh-CN"/>
        </w:rPr>
      </w:pPr>
      <w:bookmarkStart w:id="16" w:name="_Toc25005"/>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在亚硫酸盐项目中，我们致力于优化文档发布与分发过程，以确保信息的高效传递和团队间协作的顺畅进行。以下是我们采取的关键优化策略：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我们通过多渠道发布文档，包括电子邮件、亚硫酸盐项目管理平台、内部网站等，以满足不同团队成员的偏好和需求。多渠道发布确保了信息的全面覆盖。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我们采用了精细的权限控制，确保只有授权人员可以访问敏感信息。这种安全措施保护了亚硫酸盐项目文档的机密性，防止了未经授权的信息泄露。</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20349"/>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文档存档与归档是亚硫酸盐项目生命周期中一个至关重要的环节，直接关系到亚硫酸盐项目信息的长期保存和历史记录的完整性。在亚硫酸盐项目中，我们实施了一系列有效的文档存档与归档管理策略：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定期存档检查：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15866"/>
      <w:r>
        <w:rPr>
          <w:rFonts w:ascii="仿宋" w:eastAsia="仿宋" w:hAnsi="仿宋" w:cs="仿宋" w:hint="eastAsia"/>
          <w:sz w:val="28"/>
          <w:lang w:eastAsia="zh-CN"/>
        </w:rPr>
        <w:t>五、产品规划分析</w:t>
      </w:r>
      <w:bookmarkEnd w:id="18"/>
    </w:p>
    <w:p>
      <w:pPr>
        <w:pStyle w:val="Heading2"/>
        <w:rPr>
          <w:rFonts w:ascii="仿宋" w:eastAsia="仿宋" w:hAnsi="仿宋" w:cs="仿宋" w:hint="eastAsia"/>
          <w:lang w:eastAsia="zh-CN"/>
        </w:rPr>
      </w:pPr>
      <w:bookmarkStart w:id="19" w:name="_Toc18732"/>
      <w:r>
        <w:rPr>
          <w:rFonts w:ascii="仿宋" w:eastAsia="仿宋" w:hAnsi="仿宋" w:cs="仿宋" w:hint="eastAsia"/>
          <w:lang w:eastAsia="zh-CN"/>
        </w:rPr>
        <w:t>(一)、产品规划</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亚硫酸盐项目的主要产品是XXXX，预计年产值为XXX万元。这一产品在市场中占据着重要的地位，其广泛的应用范围使得该亚硫酸盐项目的市场前景非常广阔。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亚硫酸盐项目的xxx产品作为重要的原材料之一，将在多个领域发挥关键作用。其在建筑、交通、能源等方面的广泛应用将为整个产业链提供强大的支持，形成产业协同效应。亚硫酸盐项目的年产值XXX万XXX万XXX万万元不仅反映了其在市场上的巨大潜力，更预示着它对国民经济的积极贡献。这种关联度高、涉及面广的产业关系，使得该亚硫酸盐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0" w:name="_Toc26696"/>
      <w:r>
        <w:rPr>
          <w:rFonts w:ascii="仿宋" w:eastAsia="仿宋" w:hAnsi="仿宋" w:cs="仿宋" w:hint="eastAsia"/>
          <w:sz w:val="28"/>
          <w:lang w:eastAsia="zh-CN"/>
        </w:rPr>
        <w:t>(二)、建设规模</w:t>
      </w:r>
      <w:bookmarkEnd w:id="20"/>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亚硫酸盐项目总征地面积为XXXX平方米，相当于约XX.XX亩，其中净用地面积为XXXX平方米，红线范围内相当于约XX.XX亩。这一用地规模充分考虑了亚硫酸盐项目的建设需求，保障了亚硫酸盐项目在合适的空间内得以充分发展。亚硫酸盐项目规划的总建筑面积为XXXX平方米，其中主体工程建设占XXXX平方米，计容建筑面积达XXXX平方米。预计建筑工程的投资将达到XXXX万元，为亚硫酸盐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亚硫酸盐项目计划购置的设备共计XXXX台（套），设备购置费用为XXXX万元。这一设备购置计划充分考虑到亚硫酸盐项目的生产需求和技术要求，确保了亚硫酸盐项目在生产运营中具备先进的技术装备和高效的生产能力。设备的合理配置将为亚硫酸盐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亚硫酸盐项目计划总投资为XXXX万元，预计年实现营业收入为XXXX万元。这一产能规模的设定旨在确保亚硫酸盐项目能够在投资与回报之间取得平衡，实现长期可持续的发展。亚硫酸盐项目的总投资充分考虑到各个方面的需求，包括用地建设、设备购置等多个环节，以确保亚硫酸盐项目在未来能够具备强大的产能规模，为市场创造更大的经济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https://d.book118.com/117121130150006043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亚硫酸盐项目规划设计蓝图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亚硫酸盐项目规划设计蓝图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亚硫酸盐项目规划设计蓝图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亚硫酸盐项目规划设计蓝图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亚硫酸盐项目规划设计蓝图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亚硫酸盐项目规划设计蓝图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亚硫酸盐项目规划设计蓝图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亚硫酸盐项目规划设计蓝图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亚硫酸盐项目规划设计蓝图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亚硫酸盐项目规划设计蓝图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亚硫酸盐项目规划设计蓝图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亚硫酸盐项目规划设计蓝图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亚硫酸盐项目规划设计蓝图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亚硫酸盐项目规划设计蓝图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亚硫酸盐项目规划设计蓝图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亚硫酸盐项目规划设计蓝图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亚硫酸盐项目规划设计蓝图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0C675F"/>
    <w:rsid w:val="200C675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17121130150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2024-02-19T06:58:00Z</dcterms:created>
  <dcterms:modified xsi:type="dcterms:W3CDTF">2024-02-19T06:58:25Z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5FA4A488583941B681BAB498FC631CF5_11</vt:lpwstr>
  </property>
  <property fmtid="{D5CDD505-2E9C-101B-9397-08002B2CF9AE}" pid="3" name="KSOProductBuildVer">
    <vt:lpwstr>2052-12.1.0.16250</vt:lpwstr>
  </property>
</Properties>
</file>