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汽车保险项目规划设计蓝图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37" w:history="1">
        <w:r>
          <w:rPr>
            <w:rFonts w:ascii="仿宋" w:eastAsia="仿宋" w:hAnsi="仿宋" w:cs="仿宋" w:hint="eastAsia"/>
            <w:lang w:eastAsia="zh-CN"/>
          </w:rPr>
          <w:t>概论</w:t>
        </w:r>
        <w:r>
          <w:tab/>
        </w:r>
        <w:r>
          <w:fldChar w:fldCharType="begin"/>
        </w:r>
        <w:r>
          <w:instrText xml:space="preserve"> PAGEREF _Toc19537 \h </w:instrText>
        </w:r>
        <w:r>
          <w:fldChar w:fldCharType="separate"/>
        </w:r>
        <w:r>
          <w:t>3</w:t>
        </w:r>
        <w:r>
          <w:fldChar w:fldCharType="end"/>
        </w:r>
      </w:hyperlink>
    </w:p>
    <w:p>
      <w:pPr>
        <w:pStyle w:val="TOC1"/>
        <w:tabs>
          <w:tab w:val="right" w:leader="dot" w:pos="8306"/>
        </w:tabs>
      </w:pPr>
      <w:hyperlink w:anchor="_Toc26532" w:history="1">
        <w:r>
          <w:rPr>
            <w:rFonts w:ascii="仿宋" w:eastAsia="仿宋" w:hAnsi="仿宋" w:cs="仿宋" w:hint="eastAsia"/>
            <w:lang w:eastAsia="zh-CN"/>
          </w:rPr>
          <w:t>一、汽车保险项目选址可行性分析</w:t>
        </w:r>
        <w:r>
          <w:tab/>
        </w:r>
        <w:r>
          <w:fldChar w:fldCharType="begin"/>
        </w:r>
        <w:r>
          <w:instrText xml:space="preserve"> PAGEREF _Toc26532 \h </w:instrText>
        </w:r>
        <w:r>
          <w:fldChar w:fldCharType="separate"/>
        </w:r>
        <w:r>
          <w:t>3</w:t>
        </w:r>
        <w:r>
          <w:fldChar w:fldCharType="end"/>
        </w:r>
      </w:hyperlink>
    </w:p>
    <w:p>
      <w:pPr>
        <w:pStyle w:val="TOC2"/>
        <w:tabs>
          <w:tab w:val="right" w:leader="dot" w:pos="8306"/>
        </w:tabs>
      </w:pPr>
      <w:hyperlink w:anchor="_Toc15029" w:history="1">
        <w:r>
          <w:rPr>
            <w:rFonts w:ascii="仿宋" w:eastAsia="仿宋" w:hAnsi="仿宋" w:cs="仿宋" w:hint="eastAsia"/>
            <w:lang w:eastAsia="zh-CN"/>
          </w:rPr>
          <w:t>(一)、汽车保险项目选址</w:t>
        </w:r>
        <w:r>
          <w:tab/>
        </w:r>
        <w:r>
          <w:fldChar w:fldCharType="begin"/>
        </w:r>
        <w:r>
          <w:instrText xml:space="preserve"> PAGEREF _Toc15029 \h </w:instrText>
        </w:r>
        <w:r>
          <w:fldChar w:fldCharType="separate"/>
        </w:r>
        <w:r>
          <w:t>3</w:t>
        </w:r>
        <w:r>
          <w:fldChar w:fldCharType="end"/>
        </w:r>
      </w:hyperlink>
    </w:p>
    <w:p>
      <w:pPr>
        <w:pStyle w:val="TOC2"/>
        <w:tabs>
          <w:tab w:val="right" w:leader="dot" w:pos="8306"/>
        </w:tabs>
      </w:pPr>
      <w:hyperlink w:anchor="_Toc23314" w:history="1">
        <w:r>
          <w:rPr>
            <w:rFonts w:ascii="仿宋" w:eastAsia="仿宋" w:hAnsi="仿宋" w:cs="仿宋" w:hint="eastAsia"/>
            <w:lang w:eastAsia="zh-CN"/>
          </w:rPr>
          <w:t>(二)、用地控制指标</w:t>
        </w:r>
        <w:r>
          <w:tab/>
        </w:r>
        <w:r>
          <w:fldChar w:fldCharType="begin"/>
        </w:r>
        <w:r>
          <w:instrText xml:space="preserve"> PAGEREF _Toc23314 \h </w:instrText>
        </w:r>
        <w:r>
          <w:fldChar w:fldCharType="separate"/>
        </w:r>
        <w:r>
          <w:t>3</w:t>
        </w:r>
        <w:r>
          <w:fldChar w:fldCharType="end"/>
        </w:r>
      </w:hyperlink>
    </w:p>
    <w:p>
      <w:pPr>
        <w:pStyle w:val="TOC2"/>
        <w:tabs>
          <w:tab w:val="right" w:leader="dot" w:pos="8306"/>
        </w:tabs>
      </w:pPr>
      <w:hyperlink w:anchor="_Toc21306" w:history="1">
        <w:r>
          <w:rPr>
            <w:rFonts w:ascii="仿宋" w:eastAsia="仿宋" w:hAnsi="仿宋" w:cs="仿宋" w:hint="eastAsia"/>
            <w:lang w:eastAsia="zh-CN"/>
          </w:rPr>
          <w:t>(三)、节约用地措施</w:t>
        </w:r>
        <w:r>
          <w:tab/>
        </w:r>
        <w:r>
          <w:fldChar w:fldCharType="begin"/>
        </w:r>
        <w:r>
          <w:instrText xml:space="preserve"> PAGEREF _Toc21306 \h </w:instrText>
        </w:r>
        <w:r>
          <w:fldChar w:fldCharType="separate"/>
        </w:r>
        <w:r>
          <w:t>5</w:t>
        </w:r>
        <w:r>
          <w:fldChar w:fldCharType="end"/>
        </w:r>
      </w:hyperlink>
    </w:p>
    <w:p>
      <w:pPr>
        <w:pStyle w:val="TOC2"/>
        <w:tabs>
          <w:tab w:val="right" w:leader="dot" w:pos="8306"/>
        </w:tabs>
      </w:pPr>
      <w:hyperlink w:anchor="_Toc11578" w:history="1">
        <w:r>
          <w:rPr>
            <w:rFonts w:ascii="仿宋" w:eastAsia="仿宋" w:hAnsi="仿宋" w:cs="仿宋" w:hint="eastAsia"/>
            <w:lang w:eastAsia="zh-CN"/>
          </w:rPr>
          <w:t>(四)、总图布置方案</w:t>
        </w:r>
        <w:r>
          <w:tab/>
        </w:r>
        <w:r>
          <w:fldChar w:fldCharType="begin"/>
        </w:r>
        <w:r>
          <w:instrText xml:space="preserve"> PAGEREF _Toc11578 \h </w:instrText>
        </w:r>
        <w:r>
          <w:fldChar w:fldCharType="separate"/>
        </w:r>
        <w:r>
          <w:t>6</w:t>
        </w:r>
        <w:r>
          <w:fldChar w:fldCharType="end"/>
        </w:r>
      </w:hyperlink>
    </w:p>
    <w:p>
      <w:pPr>
        <w:pStyle w:val="TOC2"/>
        <w:tabs>
          <w:tab w:val="right" w:leader="dot" w:pos="8306"/>
        </w:tabs>
      </w:pPr>
      <w:hyperlink w:anchor="_Toc11590" w:history="1">
        <w:r>
          <w:rPr>
            <w:rFonts w:ascii="仿宋" w:eastAsia="仿宋" w:hAnsi="仿宋" w:cs="仿宋" w:hint="eastAsia"/>
            <w:lang w:eastAsia="zh-CN"/>
          </w:rPr>
          <w:t>(五)、选址综合评价</w:t>
        </w:r>
        <w:r>
          <w:tab/>
        </w:r>
        <w:r>
          <w:fldChar w:fldCharType="begin"/>
        </w:r>
        <w:r>
          <w:instrText xml:space="preserve"> PAGEREF _Toc11590 \h </w:instrText>
        </w:r>
        <w:r>
          <w:fldChar w:fldCharType="separate"/>
        </w:r>
        <w:r>
          <w:t>7</w:t>
        </w:r>
        <w:r>
          <w:fldChar w:fldCharType="end"/>
        </w:r>
      </w:hyperlink>
    </w:p>
    <w:p>
      <w:pPr>
        <w:pStyle w:val="TOC1"/>
        <w:tabs>
          <w:tab w:val="right" w:leader="dot" w:pos="8306"/>
        </w:tabs>
      </w:pPr>
      <w:hyperlink w:anchor="_Toc17068" w:history="1">
        <w:r>
          <w:rPr>
            <w:rFonts w:ascii="仿宋" w:eastAsia="仿宋" w:hAnsi="仿宋" w:cs="仿宋" w:hint="eastAsia"/>
            <w:lang w:eastAsia="zh-CN"/>
          </w:rPr>
          <w:t>二、汽车保险项目可持续发展</w:t>
        </w:r>
        <w:r>
          <w:tab/>
        </w:r>
        <w:r>
          <w:fldChar w:fldCharType="begin"/>
        </w:r>
        <w:r>
          <w:instrText xml:space="preserve"> PAGEREF _Toc17068 \h </w:instrText>
        </w:r>
        <w:r>
          <w:fldChar w:fldCharType="separate"/>
        </w:r>
        <w:r>
          <w:t>8</w:t>
        </w:r>
        <w:r>
          <w:fldChar w:fldCharType="end"/>
        </w:r>
      </w:hyperlink>
    </w:p>
    <w:p>
      <w:pPr>
        <w:pStyle w:val="TOC2"/>
        <w:tabs>
          <w:tab w:val="right" w:leader="dot" w:pos="8306"/>
        </w:tabs>
      </w:pPr>
      <w:hyperlink w:anchor="_Toc17096" w:history="1">
        <w:r>
          <w:rPr>
            <w:rFonts w:ascii="仿宋" w:eastAsia="仿宋" w:hAnsi="仿宋" w:cs="仿宋" w:hint="eastAsia"/>
            <w:lang w:eastAsia="zh-CN"/>
          </w:rPr>
          <w:t>(一)、可持续战略与实践</w:t>
        </w:r>
        <w:r>
          <w:tab/>
        </w:r>
        <w:r>
          <w:fldChar w:fldCharType="begin"/>
        </w:r>
        <w:r>
          <w:instrText xml:space="preserve"> PAGEREF _Toc17096 \h </w:instrText>
        </w:r>
        <w:r>
          <w:fldChar w:fldCharType="separate"/>
        </w:r>
        <w:r>
          <w:t>8</w:t>
        </w:r>
        <w:r>
          <w:fldChar w:fldCharType="end"/>
        </w:r>
      </w:hyperlink>
    </w:p>
    <w:p>
      <w:pPr>
        <w:pStyle w:val="TOC2"/>
        <w:tabs>
          <w:tab w:val="right" w:leader="dot" w:pos="8306"/>
        </w:tabs>
      </w:pPr>
      <w:hyperlink w:anchor="_Toc16059" w:history="1">
        <w:r>
          <w:rPr>
            <w:rFonts w:ascii="仿宋" w:eastAsia="仿宋" w:hAnsi="仿宋" w:cs="仿宋" w:hint="eastAsia"/>
            <w:lang w:eastAsia="zh-CN"/>
          </w:rPr>
          <w:t>(二)、环保与社会责任</w:t>
        </w:r>
        <w:r>
          <w:tab/>
        </w:r>
        <w:r>
          <w:fldChar w:fldCharType="begin"/>
        </w:r>
        <w:r>
          <w:instrText xml:space="preserve"> PAGEREF _Toc16059 \h </w:instrText>
        </w:r>
        <w:r>
          <w:fldChar w:fldCharType="separate"/>
        </w:r>
        <w:r>
          <w:t>9</w:t>
        </w:r>
        <w:r>
          <w:fldChar w:fldCharType="end"/>
        </w:r>
      </w:hyperlink>
    </w:p>
    <w:p>
      <w:pPr>
        <w:pStyle w:val="TOC1"/>
        <w:tabs>
          <w:tab w:val="right" w:leader="dot" w:pos="8306"/>
        </w:tabs>
      </w:pPr>
      <w:hyperlink w:anchor="_Toc24189" w:history="1">
        <w:r>
          <w:rPr>
            <w:rFonts w:ascii="仿宋" w:eastAsia="仿宋" w:hAnsi="仿宋" w:cs="仿宋" w:hint="eastAsia"/>
            <w:lang w:eastAsia="zh-CN"/>
          </w:rPr>
          <w:t>三、汽车保险项目危机管理</w:t>
        </w:r>
        <w:r>
          <w:tab/>
        </w:r>
        <w:r>
          <w:fldChar w:fldCharType="begin"/>
        </w:r>
        <w:r>
          <w:instrText xml:space="preserve"> PAGEREF _Toc24189 \h </w:instrText>
        </w:r>
        <w:r>
          <w:fldChar w:fldCharType="separate"/>
        </w:r>
        <w:r>
          <w:t>10</w:t>
        </w:r>
        <w:r>
          <w:fldChar w:fldCharType="end"/>
        </w:r>
      </w:hyperlink>
    </w:p>
    <w:p>
      <w:pPr>
        <w:pStyle w:val="TOC2"/>
        <w:tabs>
          <w:tab w:val="right" w:leader="dot" w:pos="8306"/>
        </w:tabs>
      </w:pPr>
      <w:hyperlink w:anchor="_Toc27415" w:history="1">
        <w:r>
          <w:rPr>
            <w:rFonts w:ascii="仿宋" w:eastAsia="仿宋" w:hAnsi="仿宋" w:cs="仿宋" w:hint="eastAsia"/>
            <w:lang w:eastAsia="zh-CN"/>
          </w:rPr>
          <w:t>(一)、危机预警与识别</w:t>
        </w:r>
        <w:r>
          <w:tab/>
        </w:r>
        <w:r>
          <w:fldChar w:fldCharType="begin"/>
        </w:r>
        <w:r>
          <w:instrText xml:space="preserve"> PAGEREF _Toc27415 \h </w:instrText>
        </w:r>
        <w:r>
          <w:fldChar w:fldCharType="separate"/>
        </w:r>
        <w:r>
          <w:t>10</w:t>
        </w:r>
        <w:r>
          <w:fldChar w:fldCharType="end"/>
        </w:r>
      </w:hyperlink>
    </w:p>
    <w:p>
      <w:pPr>
        <w:pStyle w:val="TOC2"/>
        <w:tabs>
          <w:tab w:val="right" w:leader="dot" w:pos="8306"/>
        </w:tabs>
      </w:pPr>
      <w:hyperlink w:anchor="_Toc19859" w:history="1">
        <w:r>
          <w:rPr>
            <w:rFonts w:ascii="仿宋" w:eastAsia="仿宋" w:hAnsi="仿宋" w:cs="仿宋" w:hint="eastAsia"/>
            <w:lang w:eastAsia="zh-CN"/>
          </w:rPr>
          <w:t>(二)、危机应对与恢复</w:t>
        </w:r>
        <w:r>
          <w:tab/>
        </w:r>
        <w:r>
          <w:fldChar w:fldCharType="begin"/>
        </w:r>
        <w:r>
          <w:instrText xml:space="preserve"> PAGEREF _Toc19859 \h </w:instrText>
        </w:r>
        <w:r>
          <w:fldChar w:fldCharType="separate"/>
        </w:r>
        <w:r>
          <w:t>11</w:t>
        </w:r>
        <w:r>
          <w:fldChar w:fldCharType="end"/>
        </w:r>
      </w:hyperlink>
    </w:p>
    <w:p>
      <w:pPr>
        <w:pStyle w:val="TOC1"/>
        <w:tabs>
          <w:tab w:val="right" w:leader="dot" w:pos="8306"/>
        </w:tabs>
      </w:pPr>
      <w:hyperlink w:anchor="_Toc26997" w:history="1">
        <w:r>
          <w:rPr>
            <w:rFonts w:ascii="仿宋" w:eastAsia="仿宋" w:hAnsi="仿宋" w:cs="仿宋" w:hint="eastAsia"/>
            <w:lang w:eastAsia="zh-CN"/>
          </w:rPr>
          <w:t>四、汽车保险项目建设单位说明</w:t>
        </w:r>
        <w:r>
          <w:tab/>
        </w:r>
        <w:r>
          <w:fldChar w:fldCharType="begin"/>
        </w:r>
        <w:r>
          <w:instrText xml:space="preserve"> PAGEREF _Toc26997 \h </w:instrText>
        </w:r>
        <w:r>
          <w:fldChar w:fldCharType="separate"/>
        </w:r>
        <w:r>
          <w:t>12</w:t>
        </w:r>
        <w:r>
          <w:fldChar w:fldCharType="end"/>
        </w:r>
      </w:hyperlink>
    </w:p>
    <w:p>
      <w:pPr>
        <w:pStyle w:val="TOC2"/>
        <w:tabs>
          <w:tab w:val="right" w:leader="dot" w:pos="8306"/>
        </w:tabs>
      </w:pPr>
      <w:hyperlink w:anchor="_Toc30529" w:history="1">
        <w:r>
          <w:rPr>
            <w:rFonts w:ascii="仿宋" w:eastAsia="仿宋" w:hAnsi="仿宋" w:cs="仿宋" w:hint="eastAsia"/>
            <w:lang w:eastAsia="zh-CN"/>
          </w:rPr>
          <w:t>(一)、汽车保险项目承办单位基本情况</w:t>
        </w:r>
        <w:r>
          <w:tab/>
        </w:r>
        <w:r>
          <w:fldChar w:fldCharType="begin"/>
        </w:r>
        <w:r>
          <w:instrText xml:space="preserve"> PAGEREF _Toc30529 \h </w:instrText>
        </w:r>
        <w:r>
          <w:fldChar w:fldCharType="separate"/>
        </w:r>
        <w:r>
          <w:t>12</w:t>
        </w:r>
        <w:r>
          <w:fldChar w:fldCharType="end"/>
        </w:r>
      </w:hyperlink>
    </w:p>
    <w:p>
      <w:pPr>
        <w:pStyle w:val="TOC2"/>
        <w:tabs>
          <w:tab w:val="right" w:leader="dot" w:pos="8306"/>
        </w:tabs>
      </w:pPr>
      <w:hyperlink w:anchor="_Toc26418" w:history="1">
        <w:r>
          <w:rPr>
            <w:rFonts w:ascii="仿宋" w:eastAsia="仿宋" w:hAnsi="仿宋" w:cs="仿宋" w:hint="eastAsia"/>
            <w:lang w:eastAsia="zh-CN"/>
          </w:rPr>
          <w:t>(二)、公司经济效益分析</w:t>
        </w:r>
        <w:r>
          <w:tab/>
        </w:r>
        <w:r>
          <w:fldChar w:fldCharType="begin"/>
        </w:r>
        <w:r>
          <w:instrText xml:space="preserve"> PAGEREF _Toc26418 \h </w:instrText>
        </w:r>
        <w:r>
          <w:fldChar w:fldCharType="separate"/>
        </w:r>
        <w:r>
          <w:t>13</w:t>
        </w:r>
        <w:r>
          <w:fldChar w:fldCharType="end"/>
        </w:r>
      </w:hyperlink>
    </w:p>
    <w:p>
      <w:pPr>
        <w:pStyle w:val="TOC1"/>
        <w:tabs>
          <w:tab w:val="right" w:leader="dot" w:pos="8306"/>
        </w:tabs>
      </w:pPr>
      <w:hyperlink w:anchor="_Toc21072" w:history="1">
        <w:r>
          <w:rPr>
            <w:rFonts w:ascii="仿宋" w:eastAsia="仿宋" w:hAnsi="仿宋" w:cs="仿宋" w:hint="eastAsia"/>
            <w:lang w:eastAsia="zh-CN"/>
          </w:rPr>
          <w:t>五、汽车保险项目文档管理</w:t>
        </w:r>
        <w:r>
          <w:tab/>
        </w:r>
        <w:r>
          <w:fldChar w:fldCharType="begin"/>
        </w:r>
        <w:r>
          <w:instrText xml:space="preserve"> PAGEREF _Toc21072 \h </w:instrText>
        </w:r>
        <w:r>
          <w:fldChar w:fldCharType="separate"/>
        </w:r>
        <w:r>
          <w:t>14</w:t>
        </w:r>
        <w:r>
          <w:fldChar w:fldCharType="end"/>
        </w:r>
      </w:hyperlink>
    </w:p>
    <w:p>
      <w:pPr>
        <w:pStyle w:val="TOC2"/>
        <w:tabs>
          <w:tab w:val="right" w:leader="dot" w:pos="8306"/>
        </w:tabs>
      </w:pPr>
      <w:hyperlink w:anchor="_Toc2899" w:history="1">
        <w:r>
          <w:rPr>
            <w:rFonts w:ascii="仿宋" w:eastAsia="仿宋" w:hAnsi="仿宋" w:cs="仿宋" w:hint="eastAsia"/>
            <w:lang w:eastAsia="zh-CN"/>
          </w:rPr>
          <w:t>(一)、文档编制与审查</w:t>
        </w:r>
        <w:r>
          <w:tab/>
        </w:r>
        <w:r>
          <w:fldChar w:fldCharType="begin"/>
        </w:r>
        <w:r>
          <w:instrText xml:space="preserve"> PAGEREF _Toc2899 \h </w:instrText>
        </w:r>
        <w:r>
          <w:fldChar w:fldCharType="separate"/>
        </w:r>
        <w:r>
          <w:t>14</w:t>
        </w:r>
        <w:r>
          <w:fldChar w:fldCharType="end"/>
        </w:r>
      </w:hyperlink>
    </w:p>
    <w:p>
      <w:pPr>
        <w:pStyle w:val="TOC2"/>
        <w:tabs>
          <w:tab w:val="right" w:leader="dot" w:pos="8306"/>
        </w:tabs>
      </w:pPr>
      <w:hyperlink w:anchor="_Toc12195" w:history="1">
        <w:r>
          <w:rPr>
            <w:rFonts w:ascii="仿宋" w:eastAsia="仿宋" w:hAnsi="仿宋" w:cs="仿宋" w:hint="eastAsia"/>
            <w:lang w:eastAsia="zh-CN"/>
          </w:rPr>
          <w:t>(二)、文档发布与分发</w:t>
        </w:r>
        <w:r>
          <w:tab/>
        </w:r>
        <w:r>
          <w:fldChar w:fldCharType="begin"/>
        </w:r>
        <w:r>
          <w:instrText xml:space="preserve"> PAGEREF _Toc12195 \h </w:instrText>
        </w:r>
        <w:r>
          <w:fldChar w:fldCharType="separate"/>
        </w:r>
        <w:r>
          <w:t>15</w:t>
        </w:r>
        <w:r>
          <w:fldChar w:fldCharType="end"/>
        </w:r>
      </w:hyperlink>
    </w:p>
    <w:p>
      <w:pPr>
        <w:pStyle w:val="TOC2"/>
        <w:tabs>
          <w:tab w:val="right" w:leader="dot" w:pos="8306"/>
        </w:tabs>
      </w:pPr>
      <w:hyperlink w:anchor="_Toc22872" w:history="1">
        <w:r>
          <w:rPr>
            <w:rFonts w:ascii="仿宋" w:eastAsia="仿宋" w:hAnsi="仿宋" w:cs="仿宋" w:hint="eastAsia"/>
            <w:lang w:eastAsia="zh-CN"/>
          </w:rPr>
          <w:t>(三)、文档存档与归档</w:t>
        </w:r>
        <w:r>
          <w:tab/>
        </w:r>
        <w:r>
          <w:fldChar w:fldCharType="begin"/>
        </w:r>
        <w:r>
          <w:instrText xml:space="preserve"> PAGEREF _Toc22872 \h </w:instrText>
        </w:r>
        <w:r>
          <w:fldChar w:fldCharType="separate"/>
        </w:r>
        <w:r>
          <w:t>16</w:t>
        </w:r>
        <w:r>
          <w:fldChar w:fldCharType="end"/>
        </w:r>
      </w:hyperlink>
    </w:p>
    <w:p>
      <w:pPr>
        <w:pStyle w:val="TOC1"/>
        <w:tabs>
          <w:tab w:val="right" w:leader="dot" w:pos="8306"/>
        </w:tabs>
      </w:pPr>
      <w:hyperlink w:anchor="_Toc19005" w:history="1">
        <w:r>
          <w:rPr>
            <w:rFonts w:ascii="仿宋" w:eastAsia="仿宋" w:hAnsi="仿宋" w:cs="仿宋" w:hint="eastAsia"/>
            <w:lang w:eastAsia="zh-CN"/>
          </w:rPr>
          <w:t>六、市场分析、调研</w:t>
        </w:r>
        <w:r>
          <w:tab/>
        </w:r>
        <w:r>
          <w:fldChar w:fldCharType="begin"/>
        </w:r>
        <w:r>
          <w:instrText xml:space="preserve"> PAGEREF _Toc19005 \h </w:instrText>
        </w:r>
        <w:r>
          <w:fldChar w:fldCharType="separate"/>
        </w:r>
        <w:r>
          <w:t>17</w:t>
        </w:r>
        <w:r>
          <w:fldChar w:fldCharType="end"/>
        </w:r>
      </w:hyperlink>
    </w:p>
    <w:p>
      <w:pPr>
        <w:pStyle w:val="TOC2"/>
        <w:tabs>
          <w:tab w:val="right" w:leader="dot" w:pos="8306"/>
        </w:tabs>
      </w:pPr>
      <w:hyperlink w:anchor="_Toc22448" w:history="1">
        <w:r>
          <w:rPr>
            <w:rFonts w:ascii="仿宋" w:eastAsia="仿宋" w:hAnsi="仿宋" w:cs="仿宋" w:hint="eastAsia"/>
            <w:lang w:eastAsia="zh-CN"/>
          </w:rPr>
          <w:t>(一)、汽车保险行业分析</w:t>
        </w:r>
        <w:r>
          <w:tab/>
        </w:r>
        <w:r>
          <w:fldChar w:fldCharType="begin"/>
        </w:r>
        <w:r>
          <w:instrText xml:space="preserve"> PAGEREF _Toc22448 \h </w:instrText>
        </w:r>
        <w:r>
          <w:fldChar w:fldCharType="separate"/>
        </w:r>
        <w:r>
          <w:t>17</w:t>
        </w:r>
        <w:r>
          <w:fldChar w:fldCharType="end"/>
        </w:r>
      </w:hyperlink>
    </w:p>
    <w:p>
      <w:pPr>
        <w:pStyle w:val="TOC2"/>
        <w:tabs>
          <w:tab w:val="right" w:leader="dot" w:pos="8306"/>
        </w:tabs>
      </w:pPr>
      <w:hyperlink w:anchor="_Toc20579" w:history="1">
        <w:r>
          <w:rPr>
            <w:rFonts w:ascii="仿宋" w:eastAsia="仿宋" w:hAnsi="仿宋" w:cs="仿宋" w:hint="eastAsia"/>
            <w:lang w:eastAsia="zh-CN"/>
          </w:rPr>
          <w:t>(二)、汽车保险市场分析预测</w:t>
        </w:r>
        <w:r>
          <w:tab/>
        </w:r>
        <w:r>
          <w:fldChar w:fldCharType="begin"/>
        </w:r>
        <w:r>
          <w:instrText xml:space="preserve"> PAGEREF _Toc20579 \h </w:instrText>
        </w:r>
        <w:r>
          <w:fldChar w:fldCharType="separate"/>
        </w:r>
        <w:r>
          <w:t>18</w:t>
        </w:r>
        <w:r>
          <w:fldChar w:fldCharType="end"/>
        </w:r>
      </w:hyperlink>
    </w:p>
    <w:p>
      <w:pPr>
        <w:pStyle w:val="TOC1"/>
        <w:tabs>
          <w:tab w:val="right" w:leader="dot" w:pos="8306"/>
        </w:tabs>
      </w:pPr>
      <w:hyperlink w:anchor="_Toc32471" w:history="1">
        <w:r>
          <w:rPr>
            <w:rFonts w:ascii="仿宋" w:eastAsia="仿宋" w:hAnsi="仿宋" w:cs="仿宋" w:hint="eastAsia"/>
            <w:lang w:eastAsia="zh-CN"/>
          </w:rPr>
          <w:t>七、汽车保险项目财务管理</w:t>
        </w:r>
        <w:r>
          <w:tab/>
        </w:r>
        <w:r>
          <w:fldChar w:fldCharType="begin"/>
        </w:r>
        <w:r>
          <w:instrText xml:space="preserve"> PAGEREF _Toc32471 \h </w:instrText>
        </w:r>
        <w:r>
          <w:fldChar w:fldCharType="separate"/>
        </w:r>
        <w:r>
          <w:t>19</w:t>
        </w:r>
        <w:r>
          <w:fldChar w:fldCharType="end"/>
        </w:r>
      </w:hyperlink>
    </w:p>
    <w:p>
      <w:pPr>
        <w:pStyle w:val="TOC2"/>
        <w:tabs>
          <w:tab w:val="right" w:leader="dot" w:pos="8306"/>
        </w:tabs>
      </w:pPr>
      <w:hyperlink w:anchor="_Toc30400" w:history="1">
        <w:r>
          <w:rPr>
            <w:rFonts w:ascii="仿宋" w:eastAsia="仿宋" w:hAnsi="仿宋" w:cs="仿宋" w:hint="eastAsia"/>
            <w:lang w:eastAsia="zh-CN"/>
          </w:rPr>
          <w:t>(一)、资金需求大</w:t>
        </w:r>
        <w:r>
          <w:tab/>
        </w:r>
        <w:r>
          <w:fldChar w:fldCharType="begin"/>
        </w:r>
        <w:r>
          <w:instrText xml:space="preserve"> PAGEREF _Toc30400 \h </w:instrText>
        </w:r>
        <w:r>
          <w:fldChar w:fldCharType="separate"/>
        </w:r>
        <w:r>
          <w:t>19</w:t>
        </w:r>
        <w:r>
          <w:fldChar w:fldCharType="end"/>
        </w:r>
      </w:hyperlink>
    </w:p>
    <w:p>
      <w:pPr>
        <w:pStyle w:val="TOC2"/>
        <w:tabs>
          <w:tab w:val="right" w:leader="dot" w:pos="8306"/>
        </w:tabs>
      </w:pPr>
      <w:hyperlink w:anchor="_Toc24169" w:history="1">
        <w:r>
          <w:rPr>
            <w:rFonts w:ascii="仿宋" w:eastAsia="仿宋" w:hAnsi="仿宋" w:cs="仿宋" w:hint="eastAsia"/>
            <w:lang w:eastAsia="zh-CN"/>
          </w:rPr>
          <w:t>(二)、研发周期长</w:t>
        </w:r>
        <w:r>
          <w:tab/>
        </w:r>
        <w:r>
          <w:fldChar w:fldCharType="begin"/>
        </w:r>
        <w:r>
          <w:instrText xml:space="preserve"> PAGEREF _Toc24169 \h </w:instrText>
        </w:r>
        <w:r>
          <w:fldChar w:fldCharType="separate"/>
        </w:r>
        <w:r>
          <w:t>20</w:t>
        </w:r>
        <w:r>
          <w:fldChar w:fldCharType="end"/>
        </w:r>
      </w:hyperlink>
    </w:p>
    <w:p>
      <w:pPr>
        <w:pStyle w:val="TOC2"/>
        <w:tabs>
          <w:tab w:val="right" w:leader="dot" w:pos="8306"/>
        </w:tabs>
      </w:pPr>
      <w:hyperlink w:anchor="_Toc28086" w:history="1">
        <w:r>
          <w:rPr>
            <w:rFonts w:ascii="仿宋" w:eastAsia="仿宋" w:hAnsi="仿宋" w:cs="仿宋" w:hint="eastAsia"/>
            <w:lang w:eastAsia="zh-CN"/>
          </w:rPr>
          <w:t>(三)、市场风险大</w:t>
        </w:r>
        <w:r>
          <w:tab/>
        </w:r>
        <w:r>
          <w:fldChar w:fldCharType="begin"/>
        </w:r>
        <w:r>
          <w:instrText xml:space="preserve"> PAGEREF _Toc28086 \h </w:instrText>
        </w:r>
        <w:r>
          <w:fldChar w:fldCharType="separate"/>
        </w:r>
        <w:r>
          <w:t>21</w:t>
        </w:r>
        <w:r>
          <w:fldChar w:fldCharType="end"/>
        </w:r>
      </w:hyperlink>
    </w:p>
    <w:p>
      <w:pPr>
        <w:pStyle w:val="TOC2"/>
        <w:tabs>
          <w:tab w:val="right" w:leader="dot" w:pos="8306"/>
        </w:tabs>
      </w:pPr>
      <w:hyperlink w:anchor="_Toc4004" w:history="1">
        <w:r>
          <w:rPr>
            <w:rFonts w:ascii="仿宋" w:eastAsia="仿宋" w:hAnsi="仿宋" w:cs="仿宋" w:hint="eastAsia"/>
            <w:lang w:eastAsia="zh-CN"/>
          </w:rPr>
          <w:t>(四)、利润率高</w:t>
        </w:r>
        <w:r>
          <w:tab/>
        </w:r>
        <w:r>
          <w:fldChar w:fldCharType="begin"/>
        </w:r>
        <w:r>
          <w:instrText xml:space="preserve"> PAGEREF _Toc4004 \h </w:instrText>
        </w:r>
        <w:r>
          <w:fldChar w:fldCharType="separate"/>
        </w:r>
        <w:r>
          <w:t>24</w:t>
        </w:r>
        <w:r>
          <w:fldChar w:fldCharType="end"/>
        </w:r>
      </w:hyperlink>
    </w:p>
    <w:p>
      <w:pPr>
        <w:pStyle w:val="TOC1"/>
        <w:tabs>
          <w:tab w:val="right" w:leader="dot" w:pos="8306"/>
        </w:tabs>
      </w:pPr>
      <w:hyperlink w:anchor="_Toc4682" w:history="1">
        <w:r>
          <w:rPr>
            <w:rFonts w:ascii="仿宋" w:eastAsia="仿宋" w:hAnsi="仿宋" w:cs="仿宋" w:hint="eastAsia"/>
            <w:lang w:eastAsia="zh-CN"/>
          </w:rPr>
          <w:t>八、汽车保险项目计划安排</w:t>
        </w:r>
        <w:r>
          <w:tab/>
        </w:r>
        <w:r>
          <w:fldChar w:fldCharType="begin"/>
        </w:r>
        <w:r>
          <w:instrText xml:space="preserve"> PAGEREF _Toc4682 \h </w:instrText>
        </w:r>
        <w:r>
          <w:fldChar w:fldCharType="separate"/>
        </w:r>
        <w:r>
          <w:t>26</w:t>
        </w:r>
        <w:r>
          <w:fldChar w:fldCharType="end"/>
        </w:r>
      </w:hyperlink>
    </w:p>
    <w:p>
      <w:pPr>
        <w:pStyle w:val="TOC2"/>
        <w:tabs>
          <w:tab w:val="right" w:leader="dot" w:pos="8306"/>
        </w:tabs>
      </w:pPr>
      <w:hyperlink w:anchor="_Toc2358" w:history="1">
        <w:r>
          <w:rPr>
            <w:rFonts w:ascii="仿宋" w:eastAsia="仿宋" w:hAnsi="仿宋" w:cs="仿宋" w:hint="eastAsia"/>
            <w:lang w:eastAsia="zh-CN"/>
          </w:rPr>
          <w:t>(一)、建设周期</w:t>
        </w:r>
        <w:r>
          <w:tab/>
        </w:r>
        <w:r>
          <w:fldChar w:fldCharType="begin"/>
        </w:r>
        <w:r>
          <w:instrText xml:space="preserve"> PAGEREF _Toc2358 \h </w:instrText>
        </w:r>
        <w:r>
          <w:fldChar w:fldCharType="separate"/>
        </w:r>
        <w:r>
          <w:t>26</w:t>
        </w:r>
        <w:r>
          <w:fldChar w:fldCharType="end"/>
        </w:r>
      </w:hyperlink>
    </w:p>
    <w:p>
      <w:pPr>
        <w:pStyle w:val="TOC2"/>
        <w:tabs>
          <w:tab w:val="right" w:leader="dot" w:pos="8306"/>
        </w:tabs>
      </w:pPr>
      <w:hyperlink w:anchor="_Toc16198" w:history="1">
        <w:r>
          <w:rPr>
            <w:rFonts w:ascii="仿宋" w:eastAsia="仿宋" w:hAnsi="仿宋" w:cs="仿宋" w:hint="eastAsia"/>
            <w:lang w:eastAsia="zh-CN"/>
          </w:rPr>
          <w:t>(二)、建设进度</w:t>
        </w:r>
        <w:r>
          <w:tab/>
        </w:r>
        <w:r>
          <w:fldChar w:fldCharType="begin"/>
        </w:r>
        <w:r>
          <w:instrText xml:space="preserve"> PAGEREF _Toc16198 \h </w:instrText>
        </w:r>
        <w:r>
          <w:fldChar w:fldCharType="separate"/>
        </w:r>
        <w:r>
          <w:t>26</w:t>
        </w:r>
        <w:r>
          <w:fldChar w:fldCharType="end"/>
        </w:r>
      </w:hyperlink>
    </w:p>
    <w:p>
      <w:pPr>
        <w:pStyle w:val="TOC2"/>
        <w:tabs>
          <w:tab w:val="right" w:leader="dot" w:pos="8306"/>
        </w:tabs>
      </w:pPr>
      <w:hyperlink w:anchor="_Toc17997" w:history="1">
        <w:r>
          <w:rPr>
            <w:rFonts w:ascii="仿宋" w:eastAsia="仿宋" w:hAnsi="仿宋" w:cs="仿宋" w:hint="eastAsia"/>
            <w:lang w:eastAsia="zh-CN"/>
          </w:rPr>
          <w:t>(三)、进度安排注意事项</w:t>
        </w:r>
        <w:r>
          <w:tab/>
        </w:r>
        <w:r>
          <w:fldChar w:fldCharType="begin"/>
        </w:r>
        <w:r>
          <w:instrText xml:space="preserve"> PAGEREF _Toc17997 \h </w:instrText>
        </w:r>
        <w:r>
          <w:fldChar w:fldCharType="separate"/>
        </w:r>
        <w:r>
          <w:t>27</w:t>
        </w:r>
        <w:r>
          <w:fldChar w:fldCharType="end"/>
        </w:r>
      </w:hyperlink>
    </w:p>
    <w:p>
      <w:pPr>
        <w:pStyle w:val="TOC2"/>
        <w:tabs>
          <w:tab w:val="right" w:leader="dot" w:pos="8306"/>
        </w:tabs>
      </w:pPr>
      <w:hyperlink w:anchor="_Toc2178" w:history="1">
        <w:r>
          <w:rPr>
            <w:rFonts w:ascii="仿宋" w:eastAsia="仿宋" w:hAnsi="仿宋" w:cs="仿宋" w:hint="eastAsia"/>
            <w:lang w:eastAsia="zh-CN"/>
          </w:rPr>
          <w:t>(四)、人力资源配置</w:t>
        </w:r>
        <w:r>
          <w:tab/>
        </w:r>
        <w:r>
          <w:fldChar w:fldCharType="begin"/>
        </w:r>
        <w:r>
          <w:instrText xml:space="preserve"> PAGEREF _Toc2178 \h </w:instrText>
        </w:r>
        <w:r>
          <w:fldChar w:fldCharType="separate"/>
        </w:r>
        <w:r>
          <w:t>29</w:t>
        </w:r>
        <w:r>
          <w:fldChar w:fldCharType="end"/>
        </w:r>
      </w:hyperlink>
    </w:p>
    <w:p>
      <w:pPr>
        <w:pStyle w:val="TOC1"/>
        <w:tabs>
          <w:tab w:val="right" w:leader="dot" w:pos="8306"/>
        </w:tabs>
      </w:pPr>
      <w:hyperlink w:anchor="_Toc826" w:history="1">
        <w:r>
          <w:rPr>
            <w:rFonts w:ascii="仿宋" w:eastAsia="仿宋" w:hAnsi="仿宋" w:cs="仿宋" w:hint="eastAsia"/>
            <w:lang w:eastAsia="zh-CN"/>
          </w:rPr>
          <w:t>九、汽车保险项目创新与研发</w:t>
        </w:r>
        <w:r>
          <w:tab/>
        </w:r>
        <w:r>
          <w:fldChar w:fldCharType="begin"/>
        </w:r>
        <w:r>
          <w:instrText xml:space="preserve"> PAGEREF _Toc826 \h </w:instrText>
        </w:r>
        <w:r>
          <w:fldChar w:fldCharType="separate"/>
        </w:r>
        <w:r>
          <w:t>30</w:t>
        </w:r>
        <w:r>
          <w:fldChar w:fldCharType="end"/>
        </w:r>
      </w:hyperlink>
    </w:p>
    <w:p>
      <w:pPr>
        <w:pStyle w:val="TOC2"/>
        <w:tabs>
          <w:tab w:val="right" w:leader="dot" w:pos="8306"/>
        </w:tabs>
      </w:pPr>
      <w:hyperlink w:anchor="_Toc14715" w:history="1">
        <w:r>
          <w:rPr>
            <w:rFonts w:ascii="仿宋" w:eastAsia="仿宋" w:hAnsi="仿宋" w:cs="仿宋" w:hint="eastAsia"/>
            <w:lang w:eastAsia="zh-CN"/>
          </w:rPr>
          <w:t>(一)、创新策略与方向</w:t>
        </w:r>
        <w:r>
          <w:tab/>
        </w:r>
        <w:r>
          <w:fldChar w:fldCharType="begin"/>
        </w:r>
        <w:r>
          <w:instrText xml:space="preserve"> PAGEREF _Toc14715 \h </w:instrText>
        </w:r>
        <w:r>
          <w:fldChar w:fldCharType="separate"/>
        </w:r>
        <w:r>
          <w:t>30</w:t>
        </w:r>
        <w:r>
          <w:fldChar w:fldCharType="end"/>
        </w:r>
      </w:hyperlink>
    </w:p>
    <w:p>
      <w:pPr>
        <w:pStyle w:val="TOC2"/>
        <w:tabs>
          <w:tab w:val="right" w:leader="dot" w:pos="8306"/>
        </w:tabs>
      </w:pPr>
      <w:hyperlink w:anchor="_Toc9262" w:history="1">
        <w:r>
          <w:rPr>
            <w:rFonts w:ascii="仿宋" w:eastAsia="仿宋" w:hAnsi="仿宋" w:cs="仿宋" w:hint="eastAsia"/>
            <w:lang w:eastAsia="zh-CN"/>
          </w:rPr>
          <w:t>(二)、研发规划与投入</w:t>
        </w:r>
        <w:r>
          <w:tab/>
        </w:r>
        <w:r>
          <w:fldChar w:fldCharType="begin"/>
        </w:r>
        <w:r>
          <w:instrText xml:space="preserve"> PAGEREF _Toc9262 \h </w:instrText>
        </w:r>
        <w:r>
          <w:fldChar w:fldCharType="separate"/>
        </w:r>
        <w:r>
          <w:t>31</w:t>
        </w:r>
        <w:r>
          <w:fldChar w:fldCharType="end"/>
        </w:r>
      </w:hyperlink>
    </w:p>
    <w:p>
      <w:pPr>
        <w:pStyle w:val="TOC1"/>
        <w:tabs>
          <w:tab w:val="right" w:leader="dot" w:pos="8306"/>
        </w:tabs>
      </w:pPr>
      <w:hyperlink w:anchor="_Toc31136" w:history="1">
        <w:r>
          <w:rPr>
            <w:rFonts w:ascii="仿宋" w:eastAsia="仿宋" w:hAnsi="仿宋" w:cs="仿宋" w:hint="eastAsia"/>
            <w:lang w:eastAsia="zh-CN"/>
          </w:rPr>
          <w:t>十、生产安全保护</w:t>
        </w:r>
        <w:r>
          <w:tab/>
        </w:r>
        <w:r>
          <w:fldChar w:fldCharType="begin"/>
        </w:r>
        <w:r>
          <w:instrText xml:space="preserve"> PAGEREF _Toc31136 \h </w:instrText>
        </w:r>
        <w:r>
          <w:fldChar w:fldCharType="separate"/>
        </w:r>
        <w:r>
          <w:t>33</w:t>
        </w:r>
        <w:r>
          <w:fldChar w:fldCharType="end"/>
        </w:r>
      </w:hyperlink>
    </w:p>
    <w:p>
      <w:pPr>
        <w:pStyle w:val="TOC2"/>
        <w:tabs>
          <w:tab w:val="right" w:leader="dot" w:pos="8306"/>
        </w:tabs>
      </w:pPr>
      <w:hyperlink w:anchor="_Toc16088" w:history="1">
        <w:r>
          <w:rPr>
            <w:rFonts w:ascii="仿宋" w:eastAsia="仿宋" w:hAnsi="仿宋" w:cs="仿宋" w:hint="eastAsia"/>
            <w:lang w:eastAsia="zh-CN"/>
          </w:rPr>
          <w:t>(一)、消防安全</w:t>
        </w:r>
        <w:r>
          <w:tab/>
        </w:r>
        <w:r>
          <w:fldChar w:fldCharType="begin"/>
        </w:r>
        <w:r>
          <w:instrText xml:space="preserve"> PAGEREF _Toc16088 \h </w:instrText>
        </w:r>
        <w:r>
          <w:fldChar w:fldCharType="separate"/>
        </w:r>
        <w:r>
          <w:t>33</w:t>
        </w:r>
        <w:r>
          <w:fldChar w:fldCharType="end"/>
        </w:r>
      </w:hyperlink>
    </w:p>
    <w:p>
      <w:pPr>
        <w:pStyle w:val="TOC2"/>
        <w:tabs>
          <w:tab w:val="right" w:leader="dot" w:pos="8306"/>
        </w:tabs>
      </w:pPr>
      <w:hyperlink w:anchor="_Toc19449" w:history="1">
        <w:r>
          <w:rPr>
            <w:rFonts w:ascii="仿宋" w:eastAsia="仿宋" w:hAnsi="仿宋" w:cs="仿宋" w:hint="eastAsia"/>
            <w:lang w:eastAsia="zh-CN"/>
          </w:rPr>
          <w:t>(二)、防火防爆总图布置措施</w:t>
        </w:r>
        <w:r>
          <w:tab/>
        </w:r>
        <w:r>
          <w:fldChar w:fldCharType="begin"/>
        </w:r>
        <w:r>
          <w:instrText xml:space="preserve"> PAGEREF _Toc19449 \h </w:instrText>
        </w:r>
        <w:r>
          <w:fldChar w:fldCharType="separate"/>
        </w:r>
        <w:r>
          <w:t>34</w:t>
        </w:r>
        <w:r>
          <w:fldChar w:fldCharType="end"/>
        </w:r>
      </w:hyperlink>
    </w:p>
    <w:p>
      <w:pPr>
        <w:pStyle w:val="TOC2"/>
        <w:tabs>
          <w:tab w:val="right" w:leader="dot" w:pos="8306"/>
        </w:tabs>
      </w:pPr>
      <w:hyperlink w:anchor="_Toc17896" w:history="1">
        <w:r>
          <w:rPr>
            <w:rFonts w:ascii="仿宋" w:eastAsia="仿宋" w:hAnsi="仿宋" w:cs="仿宋" w:hint="eastAsia"/>
            <w:lang w:eastAsia="zh-CN"/>
          </w:rPr>
          <w:t>(三)、自然灾害防范措施</w:t>
        </w:r>
        <w:r>
          <w:tab/>
        </w:r>
        <w:r>
          <w:fldChar w:fldCharType="begin"/>
        </w:r>
        <w:r>
          <w:instrText xml:space="preserve"> PAGEREF _Toc17896 \h </w:instrText>
        </w:r>
        <w:r>
          <w:fldChar w:fldCharType="separate"/>
        </w:r>
        <w:r>
          <w:t>35</w:t>
        </w:r>
        <w:r>
          <w:fldChar w:fldCharType="end"/>
        </w:r>
      </w:hyperlink>
    </w:p>
    <w:p>
      <w:pPr>
        <w:pStyle w:val="TOC2"/>
        <w:tabs>
          <w:tab w:val="right" w:leader="dot" w:pos="8306"/>
        </w:tabs>
      </w:pPr>
      <w:hyperlink w:anchor="_Toc3350" w:history="1">
        <w:r>
          <w:rPr>
            <w:rFonts w:ascii="仿宋" w:eastAsia="仿宋" w:hAnsi="仿宋" w:cs="仿宋" w:hint="eastAsia"/>
            <w:lang w:eastAsia="zh-CN"/>
          </w:rPr>
          <w:t>(四)、安全色及安全标志使用要求</w:t>
        </w:r>
        <w:r>
          <w:tab/>
        </w:r>
        <w:r>
          <w:fldChar w:fldCharType="begin"/>
        </w:r>
        <w:r>
          <w:instrText xml:space="preserve"> PAGEREF _Toc3350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29" w:history="1">
        <w:r>
          <w:rPr>
            <w:rFonts w:ascii="仿宋" w:eastAsia="仿宋" w:hAnsi="仿宋" w:cs="仿宋" w:hint="eastAsia"/>
            <w:lang w:eastAsia="zh-CN"/>
          </w:rPr>
          <w:t>(五)、防尘防毒措施</w:t>
        </w:r>
        <w:r>
          <w:tab/>
        </w:r>
        <w:r>
          <w:fldChar w:fldCharType="begin"/>
        </w:r>
        <w:r>
          <w:instrText xml:space="preserve"> PAGEREF _Toc3529 \h </w:instrText>
        </w:r>
        <w:r>
          <w:fldChar w:fldCharType="separate"/>
        </w:r>
        <w:r>
          <w:t>37</w:t>
        </w:r>
        <w:r>
          <w:fldChar w:fldCharType="end"/>
        </w:r>
      </w:hyperlink>
    </w:p>
    <w:p>
      <w:pPr>
        <w:pStyle w:val="TOC2"/>
        <w:tabs>
          <w:tab w:val="right" w:leader="dot" w:pos="8306"/>
        </w:tabs>
      </w:pPr>
      <w:hyperlink w:anchor="_Toc26986" w:history="1">
        <w:r>
          <w:rPr>
            <w:rFonts w:ascii="仿宋" w:eastAsia="仿宋" w:hAnsi="仿宋" w:cs="仿宋" w:hint="eastAsia"/>
            <w:lang w:eastAsia="zh-CN"/>
          </w:rPr>
          <w:t>(六)、防静电、触电防护及防雷措施</w:t>
        </w:r>
        <w:r>
          <w:tab/>
        </w:r>
        <w:r>
          <w:fldChar w:fldCharType="begin"/>
        </w:r>
        <w:r>
          <w:instrText xml:space="preserve"> PAGEREF _Toc26986 \h </w:instrText>
        </w:r>
        <w:r>
          <w:fldChar w:fldCharType="separate"/>
        </w:r>
        <w:r>
          <w:t>38</w:t>
        </w:r>
        <w:r>
          <w:fldChar w:fldCharType="end"/>
        </w:r>
      </w:hyperlink>
    </w:p>
    <w:p>
      <w:pPr>
        <w:pStyle w:val="TOC2"/>
        <w:tabs>
          <w:tab w:val="right" w:leader="dot" w:pos="8306"/>
        </w:tabs>
      </w:pPr>
      <w:hyperlink w:anchor="_Toc23567" w:history="1">
        <w:r>
          <w:rPr>
            <w:rFonts w:ascii="仿宋" w:eastAsia="仿宋" w:hAnsi="仿宋" w:cs="仿宋" w:hint="eastAsia"/>
            <w:lang w:eastAsia="zh-CN"/>
          </w:rPr>
          <w:t>(七)、机械设备安全保障措施</w:t>
        </w:r>
        <w:r>
          <w:tab/>
        </w:r>
        <w:r>
          <w:fldChar w:fldCharType="begin"/>
        </w:r>
        <w:r>
          <w:instrText xml:space="preserve"> PAGEREF _Toc23567 \h </w:instrText>
        </w:r>
        <w:r>
          <w:fldChar w:fldCharType="separate"/>
        </w:r>
        <w:r>
          <w:t>39</w:t>
        </w:r>
        <w:r>
          <w:fldChar w:fldCharType="end"/>
        </w:r>
      </w:hyperlink>
    </w:p>
    <w:p>
      <w:pPr>
        <w:pStyle w:val="TOC1"/>
        <w:tabs>
          <w:tab w:val="right" w:leader="dot" w:pos="8306"/>
        </w:tabs>
      </w:pPr>
      <w:hyperlink w:anchor="_Toc22390" w:history="1">
        <w:r>
          <w:rPr>
            <w:rFonts w:ascii="仿宋" w:eastAsia="仿宋" w:hAnsi="仿宋" w:cs="仿宋" w:hint="eastAsia"/>
            <w:lang w:eastAsia="zh-CN"/>
          </w:rPr>
          <w:t>十一、汽车保险项目风险管理</w:t>
        </w:r>
        <w:r>
          <w:tab/>
        </w:r>
        <w:r>
          <w:fldChar w:fldCharType="begin"/>
        </w:r>
        <w:r>
          <w:instrText xml:space="preserve"> PAGEREF _Toc22390 \h </w:instrText>
        </w:r>
        <w:r>
          <w:fldChar w:fldCharType="separate"/>
        </w:r>
        <w:r>
          <w:t>41</w:t>
        </w:r>
        <w:r>
          <w:fldChar w:fldCharType="end"/>
        </w:r>
      </w:hyperlink>
    </w:p>
    <w:p>
      <w:pPr>
        <w:pStyle w:val="TOC2"/>
        <w:tabs>
          <w:tab w:val="right" w:leader="dot" w:pos="8306"/>
        </w:tabs>
      </w:pPr>
      <w:hyperlink w:anchor="_Toc32619" w:history="1">
        <w:r>
          <w:rPr>
            <w:rFonts w:ascii="仿宋" w:eastAsia="仿宋" w:hAnsi="仿宋" w:cs="仿宋" w:hint="eastAsia"/>
            <w:lang w:eastAsia="zh-CN"/>
          </w:rPr>
          <w:t>(一)、风险识别与评估</w:t>
        </w:r>
        <w:r>
          <w:tab/>
        </w:r>
        <w:r>
          <w:fldChar w:fldCharType="begin"/>
        </w:r>
        <w:r>
          <w:instrText xml:space="preserve"> PAGEREF _Toc32619 \h </w:instrText>
        </w:r>
        <w:r>
          <w:fldChar w:fldCharType="separate"/>
        </w:r>
        <w:r>
          <w:t>41</w:t>
        </w:r>
        <w:r>
          <w:fldChar w:fldCharType="end"/>
        </w:r>
      </w:hyperlink>
    </w:p>
    <w:p>
      <w:pPr>
        <w:pStyle w:val="TOC2"/>
        <w:tabs>
          <w:tab w:val="right" w:leader="dot" w:pos="8306"/>
        </w:tabs>
      </w:pPr>
      <w:hyperlink w:anchor="_Toc15485" w:history="1">
        <w:r>
          <w:rPr>
            <w:rFonts w:ascii="仿宋" w:eastAsia="仿宋" w:hAnsi="仿宋" w:cs="仿宋" w:hint="eastAsia"/>
            <w:lang w:eastAsia="zh-CN"/>
          </w:rPr>
          <w:t>(二)、风险应对策略</w:t>
        </w:r>
        <w:r>
          <w:tab/>
        </w:r>
        <w:r>
          <w:fldChar w:fldCharType="begin"/>
        </w:r>
        <w:r>
          <w:instrText xml:space="preserve"> PAGEREF _Toc15485 \h </w:instrText>
        </w:r>
        <w:r>
          <w:fldChar w:fldCharType="separate"/>
        </w:r>
        <w:r>
          <w:t>42</w:t>
        </w:r>
        <w:r>
          <w:fldChar w:fldCharType="end"/>
        </w:r>
      </w:hyperlink>
    </w:p>
    <w:p>
      <w:pPr>
        <w:pStyle w:val="TOC2"/>
        <w:tabs>
          <w:tab w:val="right" w:leader="dot" w:pos="8306"/>
        </w:tabs>
      </w:pPr>
      <w:hyperlink w:anchor="_Toc7203" w:history="1">
        <w:r>
          <w:rPr>
            <w:rFonts w:ascii="仿宋" w:eastAsia="仿宋" w:hAnsi="仿宋" w:cs="仿宋" w:hint="eastAsia"/>
            <w:lang w:eastAsia="zh-CN"/>
          </w:rPr>
          <w:t>(三)、风险监控与控制</w:t>
        </w:r>
        <w:r>
          <w:tab/>
        </w:r>
        <w:r>
          <w:fldChar w:fldCharType="begin"/>
        </w:r>
        <w:r>
          <w:instrText xml:space="preserve"> PAGEREF _Toc7203 \h </w:instrText>
        </w:r>
        <w:r>
          <w:fldChar w:fldCharType="separate"/>
        </w:r>
        <w:r>
          <w:t>44</w:t>
        </w:r>
        <w:r>
          <w:fldChar w:fldCharType="end"/>
        </w:r>
      </w:hyperlink>
    </w:p>
    <w:p>
      <w:pPr>
        <w:pStyle w:val="TOC1"/>
        <w:tabs>
          <w:tab w:val="right" w:leader="dot" w:pos="8306"/>
        </w:tabs>
      </w:pPr>
      <w:hyperlink w:anchor="_Toc22416" w:history="1">
        <w:r>
          <w:rPr>
            <w:rFonts w:ascii="仿宋" w:eastAsia="仿宋" w:hAnsi="仿宋" w:cs="仿宋" w:hint="eastAsia"/>
            <w:lang w:eastAsia="zh-CN"/>
          </w:rPr>
          <w:t>十二、汽车保险项目投资规划</w:t>
        </w:r>
        <w:r>
          <w:tab/>
        </w:r>
        <w:r>
          <w:fldChar w:fldCharType="begin"/>
        </w:r>
        <w:r>
          <w:instrText xml:space="preserve"> PAGEREF _Toc22416 \h </w:instrText>
        </w:r>
        <w:r>
          <w:fldChar w:fldCharType="separate"/>
        </w:r>
        <w:r>
          <w:t>45</w:t>
        </w:r>
        <w:r>
          <w:fldChar w:fldCharType="end"/>
        </w:r>
      </w:hyperlink>
    </w:p>
    <w:p>
      <w:pPr>
        <w:pStyle w:val="TOC2"/>
        <w:tabs>
          <w:tab w:val="right" w:leader="dot" w:pos="8306"/>
        </w:tabs>
      </w:pPr>
      <w:hyperlink w:anchor="_Toc31068" w:history="1">
        <w:r>
          <w:rPr>
            <w:rFonts w:ascii="仿宋" w:eastAsia="仿宋" w:hAnsi="仿宋" w:cs="仿宋" w:hint="eastAsia"/>
            <w:lang w:eastAsia="zh-CN"/>
          </w:rPr>
          <w:t>(一)、汽车保险项目总投资估算</w:t>
        </w:r>
        <w:r>
          <w:tab/>
        </w:r>
        <w:r>
          <w:fldChar w:fldCharType="begin"/>
        </w:r>
        <w:r>
          <w:instrText xml:space="preserve"> PAGEREF _Toc31068 \h </w:instrText>
        </w:r>
        <w:r>
          <w:fldChar w:fldCharType="separate"/>
        </w:r>
        <w:r>
          <w:t>45</w:t>
        </w:r>
        <w:r>
          <w:fldChar w:fldCharType="end"/>
        </w:r>
      </w:hyperlink>
    </w:p>
    <w:p>
      <w:pPr>
        <w:pStyle w:val="TOC2"/>
        <w:tabs>
          <w:tab w:val="right" w:leader="dot" w:pos="8306"/>
        </w:tabs>
      </w:pPr>
      <w:hyperlink w:anchor="_Toc11822" w:history="1">
        <w:r>
          <w:rPr>
            <w:rFonts w:ascii="仿宋" w:eastAsia="仿宋" w:hAnsi="仿宋" w:cs="仿宋" w:hint="eastAsia"/>
            <w:lang w:eastAsia="zh-CN"/>
          </w:rPr>
          <w:t>(二)、资金筹措</w:t>
        </w:r>
        <w:r>
          <w:tab/>
        </w:r>
        <w:r>
          <w:fldChar w:fldCharType="begin"/>
        </w:r>
        <w:r>
          <w:instrText xml:space="preserve"> PAGEREF _Toc11822 \h </w:instrText>
        </w:r>
        <w:r>
          <w:fldChar w:fldCharType="separate"/>
        </w:r>
        <w:r>
          <w:t>46</w:t>
        </w:r>
        <w:r>
          <w:fldChar w:fldCharType="end"/>
        </w:r>
      </w:hyperlink>
    </w:p>
    <w:p>
      <w:pPr>
        <w:pStyle w:val="TOC1"/>
        <w:tabs>
          <w:tab w:val="right" w:leader="dot" w:pos="8306"/>
        </w:tabs>
      </w:pPr>
      <w:hyperlink w:anchor="_Toc15810" w:history="1">
        <w:r>
          <w:rPr>
            <w:rFonts w:ascii="仿宋" w:eastAsia="仿宋" w:hAnsi="仿宋" w:cs="仿宋" w:hint="eastAsia"/>
            <w:lang w:eastAsia="zh-CN"/>
          </w:rPr>
          <w:t>十三、风险识别与分类</w:t>
        </w:r>
        <w:r>
          <w:tab/>
        </w:r>
        <w:r>
          <w:fldChar w:fldCharType="begin"/>
        </w:r>
        <w:r>
          <w:instrText xml:space="preserve"> PAGEREF _Toc15810 \h </w:instrText>
        </w:r>
        <w:r>
          <w:fldChar w:fldCharType="separate"/>
        </w:r>
        <w:r>
          <w:t>47</w:t>
        </w:r>
        <w:r>
          <w:fldChar w:fldCharType="end"/>
        </w:r>
      </w:hyperlink>
    </w:p>
    <w:p>
      <w:pPr>
        <w:pStyle w:val="TOC2"/>
        <w:tabs>
          <w:tab w:val="right" w:leader="dot" w:pos="8306"/>
        </w:tabs>
      </w:pPr>
      <w:hyperlink w:anchor="_Toc20186" w:history="1">
        <w:r>
          <w:rPr>
            <w:rFonts w:ascii="仿宋" w:eastAsia="仿宋" w:hAnsi="仿宋" w:cs="仿宋" w:hint="eastAsia"/>
            <w:lang w:eastAsia="zh-CN"/>
          </w:rPr>
          <w:t>(一)、风险识别</w:t>
        </w:r>
        <w:r>
          <w:tab/>
        </w:r>
        <w:r>
          <w:fldChar w:fldCharType="begin"/>
        </w:r>
        <w:r>
          <w:instrText xml:space="preserve"> PAGEREF _Toc20186 \h </w:instrText>
        </w:r>
        <w:r>
          <w:fldChar w:fldCharType="separate"/>
        </w:r>
        <w:r>
          <w:t>47</w:t>
        </w:r>
        <w:r>
          <w:fldChar w:fldCharType="end"/>
        </w:r>
      </w:hyperlink>
    </w:p>
    <w:p>
      <w:pPr>
        <w:pStyle w:val="TOC2"/>
        <w:tabs>
          <w:tab w:val="right" w:leader="dot" w:pos="8306"/>
        </w:tabs>
      </w:pPr>
      <w:hyperlink w:anchor="_Toc15944" w:history="1">
        <w:r>
          <w:rPr>
            <w:rFonts w:ascii="仿宋" w:eastAsia="仿宋" w:hAnsi="仿宋" w:cs="仿宋" w:hint="eastAsia"/>
            <w:lang w:eastAsia="zh-CN"/>
          </w:rPr>
          <w:t>(二)、风险分类</w:t>
        </w:r>
        <w:r>
          <w:tab/>
        </w:r>
        <w:r>
          <w:fldChar w:fldCharType="begin"/>
        </w:r>
        <w:r>
          <w:instrText xml:space="preserve"> PAGEREF _Toc15944 \h </w:instrText>
        </w:r>
        <w:r>
          <w:fldChar w:fldCharType="separate"/>
        </w:r>
        <w:r>
          <w:t>48</w:t>
        </w:r>
        <w:r>
          <w:fldChar w:fldCharType="end"/>
        </w:r>
      </w:hyperlink>
    </w:p>
    <w:p>
      <w:pPr>
        <w:pStyle w:val="TOC1"/>
        <w:tabs>
          <w:tab w:val="right" w:leader="dot" w:pos="8306"/>
        </w:tabs>
      </w:pPr>
      <w:hyperlink w:anchor="_Toc8521" w:history="1">
        <w:r>
          <w:rPr>
            <w:rFonts w:ascii="仿宋" w:eastAsia="仿宋" w:hAnsi="仿宋" w:cs="仿宋" w:hint="eastAsia"/>
            <w:lang w:eastAsia="zh-CN"/>
          </w:rPr>
          <w:t>十四、供应链管理</w:t>
        </w:r>
        <w:r>
          <w:tab/>
        </w:r>
        <w:r>
          <w:fldChar w:fldCharType="begin"/>
        </w:r>
        <w:r>
          <w:instrText xml:space="preserve"> PAGEREF _Toc8521 \h </w:instrText>
        </w:r>
        <w:r>
          <w:fldChar w:fldCharType="separate"/>
        </w:r>
        <w:r>
          <w:t>50</w:t>
        </w:r>
        <w:r>
          <w:fldChar w:fldCharType="end"/>
        </w:r>
      </w:hyperlink>
    </w:p>
    <w:p>
      <w:pPr>
        <w:pStyle w:val="TOC2"/>
        <w:tabs>
          <w:tab w:val="right" w:leader="dot" w:pos="8306"/>
        </w:tabs>
      </w:pPr>
      <w:hyperlink w:anchor="_Toc22555" w:history="1">
        <w:r>
          <w:rPr>
            <w:rFonts w:ascii="仿宋" w:eastAsia="仿宋" w:hAnsi="仿宋" w:cs="仿宋" w:hint="eastAsia"/>
            <w:lang w:eastAsia="zh-CN"/>
          </w:rPr>
          <w:t>(一)、供应链战略规划</w:t>
        </w:r>
        <w:r>
          <w:tab/>
        </w:r>
        <w:r>
          <w:fldChar w:fldCharType="begin"/>
        </w:r>
        <w:r>
          <w:instrText xml:space="preserve"> PAGEREF _Toc22555 \h </w:instrText>
        </w:r>
        <w:r>
          <w:fldChar w:fldCharType="separate"/>
        </w:r>
        <w:r>
          <w:t>50</w:t>
        </w:r>
        <w:r>
          <w:fldChar w:fldCharType="end"/>
        </w:r>
      </w:hyperlink>
    </w:p>
    <w:p>
      <w:pPr>
        <w:pStyle w:val="TOC2"/>
        <w:tabs>
          <w:tab w:val="right" w:leader="dot" w:pos="8306"/>
        </w:tabs>
      </w:pPr>
      <w:hyperlink w:anchor="_Toc30998" w:history="1">
        <w:r>
          <w:rPr>
            <w:rFonts w:ascii="仿宋" w:eastAsia="仿宋" w:hAnsi="仿宋" w:cs="仿宋" w:hint="eastAsia"/>
            <w:lang w:eastAsia="zh-CN"/>
          </w:rPr>
          <w:t>(二)、供应商选择与合作</w:t>
        </w:r>
        <w:r>
          <w:tab/>
        </w:r>
        <w:r>
          <w:fldChar w:fldCharType="begin"/>
        </w:r>
        <w:r>
          <w:instrText xml:space="preserve"> PAGEREF _Toc30998 \h </w:instrText>
        </w:r>
        <w:r>
          <w:fldChar w:fldCharType="separate"/>
        </w:r>
        <w:r>
          <w:t>51</w:t>
        </w:r>
        <w:r>
          <w:fldChar w:fldCharType="end"/>
        </w:r>
      </w:hyperlink>
    </w:p>
    <w:p>
      <w:pPr>
        <w:pStyle w:val="TOC2"/>
        <w:tabs>
          <w:tab w:val="right" w:leader="dot" w:pos="8306"/>
        </w:tabs>
      </w:pPr>
      <w:hyperlink w:anchor="_Toc22271" w:history="1">
        <w:r>
          <w:rPr>
            <w:rFonts w:ascii="仿宋" w:eastAsia="仿宋" w:hAnsi="仿宋" w:cs="仿宋" w:hint="eastAsia"/>
            <w:lang w:eastAsia="zh-CN"/>
          </w:rPr>
          <w:t>(三)、物流与库存管理</w:t>
        </w:r>
        <w:r>
          <w:tab/>
        </w:r>
        <w:r>
          <w:fldChar w:fldCharType="begin"/>
        </w:r>
        <w:r>
          <w:instrText xml:space="preserve"> PAGEREF _Toc22271 \h </w:instrText>
        </w:r>
        <w:r>
          <w:fldChar w:fldCharType="separate"/>
        </w:r>
        <w:r>
          <w:t>52</w:t>
        </w:r>
        <w:r>
          <w:fldChar w:fldCharType="end"/>
        </w:r>
      </w:hyperlink>
    </w:p>
    <w:p>
      <w:pPr>
        <w:pStyle w:val="TOC1"/>
        <w:tabs>
          <w:tab w:val="right" w:leader="dot" w:pos="8306"/>
        </w:tabs>
      </w:pPr>
      <w:hyperlink w:anchor="_Toc1833" w:history="1">
        <w:r>
          <w:rPr>
            <w:rFonts w:ascii="仿宋" w:eastAsia="仿宋" w:hAnsi="仿宋" w:cs="仿宋" w:hint="eastAsia"/>
            <w:lang w:eastAsia="zh-CN"/>
          </w:rPr>
          <w:t>十五、质量管理体系</w:t>
        </w:r>
        <w:r>
          <w:tab/>
        </w:r>
        <w:r>
          <w:fldChar w:fldCharType="begin"/>
        </w:r>
        <w:r>
          <w:instrText xml:space="preserve"> PAGEREF _Toc1833 \h </w:instrText>
        </w:r>
        <w:r>
          <w:fldChar w:fldCharType="separate"/>
        </w:r>
        <w:r>
          <w:t>54</w:t>
        </w:r>
        <w:r>
          <w:fldChar w:fldCharType="end"/>
        </w:r>
      </w:hyperlink>
    </w:p>
    <w:p>
      <w:pPr>
        <w:pStyle w:val="TOC2"/>
        <w:tabs>
          <w:tab w:val="right" w:leader="dot" w:pos="8306"/>
        </w:tabs>
      </w:pPr>
      <w:hyperlink w:anchor="_Toc13222" w:history="1">
        <w:r>
          <w:rPr>
            <w:rFonts w:ascii="仿宋" w:eastAsia="仿宋" w:hAnsi="仿宋" w:cs="仿宋" w:hint="eastAsia"/>
            <w:lang w:eastAsia="zh-CN"/>
          </w:rPr>
          <w:t>(一)、质量目标与方针</w:t>
        </w:r>
        <w:r>
          <w:tab/>
        </w:r>
        <w:r>
          <w:fldChar w:fldCharType="begin"/>
        </w:r>
        <w:r>
          <w:instrText xml:space="preserve"> PAGEREF _Toc13222 \h </w:instrText>
        </w:r>
        <w:r>
          <w:fldChar w:fldCharType="separate"/>
        </w:r>
        <w:r>
          <w:t>54</w:t>
        </w:r>
        <w:r>
          <w:fldChar w:fldCharType="end"/>
        </w:r>
      </w:hyperlink>
    </w:p>
    <w:p>
      <w:pPr>
        <w:pStyle w:val="TOC2"/>
        <w:tabs>
          <w:tab w:val="right" w:leader="dot" w:pos="8306"/>
        </w:tabs>
      </w:pPr>
      <w:hyperlink w:anchor="_Toc26414" w:history="1">
        <w:r>
          <w:rPr>
            <w:rFonts w:ascii="仿宋" w:eastAsia="仿宋" w:hAnsi="仿宋" w:cs="仿宋" w:hint="eastAsia"/>
            <w:lang w:eastAsia="zh-CN"/>
          </w:rPr>
          <w:t>(二)、质量管理责任</w:t>
        </w:r>
        <w:r>
          <w:tab/>
        </w:r>
        <w:r>
          <w:fldChar w:fldCharType="begin"/>
        </w:r>
        <w:r>
          <w:instrText xml:space="preserve"> PAGEREF _Toc26414 \h </w:instrText>
        </w:r>
        <w:r>
          <w:fldChar w:fldCharType="separate"/>
        </w:r>
        <w:r>
          <w:t>55</w:t>
        </w:r>
        <w:r>
          <w:fldChar w:fldCharType="end"/>
        </w:r>
      </w:hyperlink>
    </w:p>
    <w:p>
      <w:pPr>
        <w:pStyle w:val="TOC2"/>
        <w:tabs>
          <w:tab w:val="right" w:leader="dot" w:pos="8306"/>
        </w:tabs>
      </w:pPr>
      <w:hyperlink w:anchor="_Toc4555" w:history="1">
        <w:r>
          <w:rPr>
            <w:rFonts w:ascii="仿宋" w:eastAsia="仿宋" w:hAnsi="仿宋" w:cs="仿宋" w:hint="eastAsia"/>
            <w:lang w:eastAsia="zh-CN"/>
          </w:rPr>
          <w:t>(三)、质量管理体系文件</w:t>
        </w:r>
        <w:r>
          <w:tab/>
        </w:r>
        <w:r>
          <w:fldChar w:fldCharType="begin"/>
        </w:r>
        <w:r>
          <w:instrText xml:space="preserve"> PAGEREF _Toc4555 \h </w:instrText>
        </w:r>
        <w:r>
          <w:fldChar w:fldCharType="separate"/>
        </w:r>
        <w:r>
          <w:t>56</w:t>
        </w:r>
        <w:r>
          <w:fldChar w:fldCharType="end"/>
        </w:r>
      </w:hyperlink>
    </w:p>
    <w:p>
      <w:pPr>
        <w:pStyle w:val="TOC2"/>
        <w:tabs>
          <w:tab w:val="right" w:leader="dot" w:pos="8306"/>
        </w:tabs>
      </w:pPr>
      <w:hyperlink w:anchor="_Toc12742" w:history="1">
        <w:r>
          <w:rPr>
            <w:rFonts w:ascii="仿宋" w:eastAsia="仿宋" w:hAnsi="仿宋" w:cs="仿宋" w:hint="eastAsia"/>
            <w:lang w:eastAsia="zh-CN"/>
          </w:rPr>
          <w:t>(四)、质量培训与教育</w:t>
        </w:r>
        <w:r>
          <w:tab/>
        </w:r>
        <w:r>
          <w:fldChar w:fldCharType="begin"/>
        </w:r>
        <w:r>
          <w:instrText xml:space="preserve"> PAGEREF _Toc12742 \h </w:instrText>
        </w:r>
        <w:r>
          <w:fldChar w:fldCharType="separate"/>
        </w:r>
        <w:r>
          <w:t>58</w:t>
        </w:r>
        <w:r>
          <w:fldChar w:fldCharType="end"/>
        </w:r>
      </w:hyperlink>
    </w:p>
    <w:p>
      <w:pPr>
        <w:pStyle w:val="TOC2"/>
        <w:tabs>
          <w:tab w:val="right" w:leader="dot" w:pos="8306"/>
        </w:tabs>
      </w:pPr>
      <w:hyperlink w:anchor="_Toc25619" w:history="1">
        <w:r>
          <w:rPr>
            <w:rFonts w:ascii="仿宋" w:eastAsia="仿宋" w:hAnsi="仿宋" w:cs="仿宋" w:hint="eastAsia"/>
            <w:lang w:eastAsia="zh-CN"/>
          </w:rPr>
          <w:t>(五)、质量审核与评价</w:t>
        </w:r>
        <w:r>
          <w:tab/>
        </w:r>
        <w:r>
          <w:fldChar w:fldCharType="begin"/>
        </w:r>
        <w:r>
          <w:instrText xml:space="preserve"> PAGEREF _Toc25619 \h </w:instrText>
        </w:r>
        <w:r>
          <w:fldChar w:fldCharType="separate"/>
        </w:r>
        <w:r>
          <w:t>59</w:t>
        </w:r>
        <w:r>
          <w:fldChar w:fldCharType="end"/>
        </w:r>
      </w:hyperlink>
    </w:p>
    <w:p>
      <w:pPr>
        <w:pStyle w:val="TOC2"/>
        <w:tabs>
          <w:tab w:val="right" w:leader="dot" w:pos="8306"/>
        </w:tabs>
      </w:pPr>
      <w:hyperlink w:anchor="_Toc355" w:history="1">
        <w:r>
          <w:rPr>
            <w:rFonts w:ascii="仿宋" w:eastAsia="仿宋" w:hAnsi="仿宋" w:cs="仿宋" w:hint="eastAsia"/>
            <w:lang w:eastAsia="zh-CN"/>
          </w:rPr>
          <w:t>(六)、不符合与纠正措施</w:t>
        </w:r>
        <w:r>
          <w:tab/>
        </w:r>
        <w:r>
          <w:fldChar w:fldCharType="begin"/>
        </w:r>
        <w:r>
          <w:instrText xml:space="preserve"> PAGEREF _Toc355 \h </w:instrText>
        </w:r>
        <w:r>
          <w:fldChar w:fldCharType="separate"/>
        </w:r>
        <w:r>
          <w:t>60</w:t>
        </w:r>
        <w:r>
          <w:fldChar w:fldCharType="end"/>
        </w:r>
      </w:hyperlink>
    </w:p>
    <w:p>
      <w:pPr>
        <w:pStyle w:val="TOC1"/>
        <w:tabs>
          <w:tab w:val="right" w:leader="dot" w:pos="8306"/>
        </w:tabs>
      </w:pPr>
      <w:hyperlink w:anchor="_Toc3072" w:history="1">
        <w:r>
          <w:rPr>
            <w:rFonts w:ascii="仿宋" w:eastAsia="仿宋" w:hAnsi="仿宋" w:cs="仿宋" w:hint="eastAsia"/>
            <w:lang w:eastAsia="zh-CN"/>
          </w:rPr>
          <w:t>十六、汽车保险项目实施保障措施</w:t>
        </w:r>
        <w:r>
          <w:tab/>
        </w:r>
        <w:r>
          <w:fldChar w:fldCharType="begin"/>
        </w:r>
        <w:r>
          <w:instrText xml:space="preserve"> PAGEREF _Toc3072 \h </w:instrText>
        </w:r>
        <w:r>
          <w:fldChar w:fldCharType="separate"/>
        </w:r>
        <w:r>
          <w:t>62</w:t>
        </w:r>
        <w:r>
          <w:fldChar w:fldCharType="end"/>
        </w:r>
      </w:hyperlink>
    </w:p>
    <w:p>
      <w:pPr>
        <w:pStyle w:val="TOC2"/>
        <w:tabs>
          <w:tab w:val="right" w:leader="dot" w:pos="8306"/>
        </w:tabs>
      </w:pPr>
      <w:hyperlink w:anchor="_Toc1775" w:history="1">
        <w:r>
          <w:rPr>
            <w:rFonts w:ascii="仿宋" w:eastAsia="仿宋" w:hAnsi="仿宋" w:cs="仿宋" w:hint="eastAsia"/>
            <w:lang w:eastAsia="zh-CN"/>
          </w:rPr>
          <w:t>(一)、汽车保险项目实施保障机制</w:t>
        </w:r>
        <w:r>
          <w:tab/>
        </w:r>
        <w:r>
          <w:fldChar w:fldCharType="begin"/>
        </w:r>
        <w:r>
          <w:instrText xml:space="preserve"> PAGEREF _Toc1775 \h </w:instrText>
        </w:r>
        <w:r>
          <w:fldChar w:fldCharType="separate"/>
        </w:r>
        <w:r>
          <w:t>62</w:t>
        </w:r>
        <w:r>
          <w:fldChar w:fldCharType="end"/>
        </w:r>
      </w:hyperlink>
    </w:p>
    <w:p>
      <w:pPr>
        <w:pStyle w:val="TOC2"/>
        <w:tabs>
          <w:tab w:val="right" w:leader="dot" w:pos="8306"/>
        </w:tabs>
      </w:pPr>
      <w:hyperlink w:anchor="_Toc16000" w:history="1">
        <w:r>
          <w:rPr>
            <w:rFonts w:ascii="仿宋" w:eastAsia="仿宋" w:hAnsi="仿宋" w:cs="仿宋" w:hint="eastAsia"/>
            <w:lang w:eastAsia="zh-CN"/>
          </w:rPr>
          <w:t>(二)、汽车保险项目法律合规要求</w:t>
        </w:r>
        <w:r>
          <w:tab/>
        </w:r>
        <w:r>
          <w:fldChar w:fldCharType="begin"/>
        </w:r>
        <w:r>
          <w:instrText xml:space="preserve"> PAGEREF _Toc16000 \h </w:instrText>
        </w:r>
        <w:r>
          <w:fldChar w:fldCharType="separate"/>
        </w:r>
        <w:r>
          <w:t>65</w:t>
        </w:r>
        <w:r>
          <w:fldChar w:fldCharType="end"/>
        </w:r>
      </w:hyperlink>
    </w:p>
    <w:p>
      <w:pPr>
        <w:pStyle w:val="TOC2"/>
        <w:tabs>
          <w:tab w:val="right" w:leader="dot" w:pos="8306"/>
        </w:tabs>
      </w:pPr>
      <w:hyperlink w:anchor="_Toc29862" w:history="1">
        <w:r>
          <w:rPr>
            <w:rFonts w:ascii="仿宋" w:eastAsia="仿宋" w:hAnsi="仿宋" w:cs="仿宋" w:hint="eastAsia"/>
            <w:lang w:eastAsia="zh-CN"/>
          </w:rPr>
          <w:t>(三)、汽车保险项目合同管理与法律事务</w:t>
        </w:r>
        <w:r>
          <w:tab/>
        </w:r>
        <w:r>
          <w:fldChar w:fldCharType="begin"/>
        </w:r>
        <w:r>
          <w:instrText xml:space="preserve"> PAGEREF _Toc29862 \h </w:instrText>
        </w:r>
        <w:r>
          <w:fldChar w:fldCharType="separate"/>
        </w:r>
        <w:r>
          <w:t>69</w:t>
        </w:r>
        <w:r>
          <w:fldChar w:fldCharType="end"/>
        </w:r>
      </w:hyperlink>
    </w:p>
    <w:p>
      <w:pPr>
        <w:pStyle w:val="TOC2"/>
        <w:tabs>
          <w:tab w:val="right" w:leader="dot" w:pos="8306"/>
        </w:tabs>
      </w:pPr>
      <w:hyperlink w:anchor="_Toc31188" w:history="1">
        <w:r>
          <w:rPr>
            <w:rFonts w:ascii="仿宋" w:eastAsia="仿宋" w:hAnsi="仿宋" w:cs="仿宋" w:hint="eastAsia"/>
            <w:lang w:eastAsia="zh-CN"/>
          </w:rPr>
          <w:t>(四)、汽车保险项目知识产权保护策略</w:t>
        </w:r>
        <w:r>
          <w:tab/>
        </w:r>
        <w:r>
          <w:fldChar w:fldCharType="begin"/>
        </w:r>
        <w:r>
          <w:instrText xml:space="preserve"> PAGEREF _Toc31188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32"/>
      <w:r>
        <w:rPr>
          <w:rFonts w:ascii="仿宋" w:eastAsia="仿宋" w:hAnsi="仿宋" w:cs="仿宋" w:hint="eastAsia"/>
          <w:sz w:val="28"/>
          <w:lang w:eastAsia="zh-CN"/>
        </w:rPr>
        <w:t>一、汽车保险项目选址可行性分析</w:t>
      </w:r>
      <w:bookmarkEnd w:id="2"/>
    </w:p>
    <w:p>
      <w:pPr>
        <w:pStyle w:val="Heading2"/>
        <w:rPr>
          <w:rFonts w:ascii="仿宋" w:eastAsia="仿宋" w:hAnsi="仿宋" w:cs="仿宋" w:hint="eastAsia"/>
          <w:lang w:eastAsia="zh-CN"/>
        </w:rPr>
      </w:pPr>
      <w:bookmarkStart w:id="3" w:name="_Toc15029"/>
      <w:r>
        <w:rPr>
          <w:rFonts w:ascii="仿宋" w:eastAsia="仿宋" w:hAnsi="仿宋" w:cs="仿宋" w:hint="eastAsia"/>
          <w:lang w:eastAsia="zh-CN"/>
        </w:rPr>
        <w:t>(一)、汽车保险项目选址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该汽车保险项目选址位于XX省XX市XX区XXX街道</w:t>
      </w:r>
    </w:p>
    <w:p>
      <w:pPr>
        <w:pStyle w:val="Heading2"/>
        <w:ind w:firstLine="560" w:firstLineChars="200"/>
        <w:rPr>
          <w:rFonts w:ascii="仿宋" w:eastAsia="仿宋" w:hAnsi="仿宋" w:cs="仿宋" w:hint="eastAsia"/>
          <w:sz w:val="28"/>
          <w:lang w:eastAsia="zh-CN"/>
        </w:rPr>
      </w:pPr>
      <w:bookmarkStart w:id="4" w:name="_Toc2331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汽车保险项目的征地面积将根据汽车保险项目的实际规模和需求进行精确规划。具体面积XXX平方米，旨在确保汽车保险项目不仅能够满足当前的发展需求，还能够预留空间以适应未来的扩展。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净用地面积是在征地面积基础上去除不可利用面积后的实际可开发用地。具体面积XXX平方米，考虑到环保、交通、安全等多方面因素，以确保汽车保险项目在整体利用效率上达到最优。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汽车保险项目计划建设的建筑总规模具体面积XXX平方米。这一规模的确定综合考虑了汽车保险项目的性质、规模，以及城市规划的相关要求，确保建筑布局与周边环境协调一致。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绿地率是汽车保险项目用地中被规划为绿地的比例。具体面积XXX平方米，旨在通过合理规划绿地，改善汽车保险项目周边环境，提升居民生活质量，并符合城市整体绿化规划。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容积率是用地上可以建设的建筑总体积与用地面积之比。具体面积XXX，通过合理的容积率规划，确保汽车保险项目建筑规模与周边环境和谐共生。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确保汽车保险项目选址与当地城市规划相一致，具体面积XXX平方米。通过与城市规划部门深入沟通，确保汽车保险项目不仅符合城市的整体发展方向，还能够融入城市的发展布局，为城市的长远发展贡献力量。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保险项目选址符合当地产业政策，具体面积XXX平方米。这包括汽车保险项目对当地经济的促进作用，以及对相关产业的带动效应，确保汽车保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用地总体要求必须符合环保和可持续发展的原则，具体面积XXX平方米。通过采用绿色建筑设计、节能减排等措施，确保汽车保险项目在建设和运营过程中对环境的影响最小化，达到可持续发展的要求。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确保汽车保险项目选址具备必要的公共设施配套，具体面积XXX平方米。这包括交通便利性、教育、医疗等基础设施，以提高居民生活品质，使得汽车保险项目选址更具吸引力。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考虑用地总体要求对当地社会稳定性的影响，具体面积XXX平方米。通过深入了解当地社区反馈，确保汽车保险项目的选址和建设过程对当地社会和谐稳定产生积极作用。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保险项目选址不仅符合法规和规划，还在实际操作中具有可行性。这一全面规划将为汽车保险项目的成功实施提供坚实的基础，确保汽车保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3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保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保险项目的设备规划和空间设计中，我们将采取灵活设备布局的措施。设备布局将根据实际需求进行灵活设计，避免不必要的浪费。通过合理规划设备摆放位置，我们将提高设备的利用率，减少设备间距，以确保汽车保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保险项目内部引入共享设施的概念，例如共享会议室、办公区等。通过这种方式，我们可以减少对资源的重复建设，提高资源共享效率，从而减小汽车保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5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保险项目的总图布置中，我们将不同功能区域进行明确的规划，以最大程度满足汽车保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5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保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汽车保险项目对环境的影响是综合评价的重要因素之一。我们将详细考虑选址周边的自然环境、生态保护区、水源地等情况，确保汽车保险项目的建设和运营对环境影响最小化，并符合当地的环保法规标准。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对选址的评价还需充分考虑当地政府的产业政策和法规。我们将详细了解汽车保险项目所在地的相关政策，确保汽车保险项目的规划和运营与当地法规相符，降低不必要的法律风险。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考虑到社会稳定性对企业运营的重要性，我们将评估选址地区的社会安全情况、劳工关系、社区反馈等方面，以确保汽车保险项目的建设和运营不会受到社会稳定性的负面影响。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最后，我们将综合考虑用地成本，包括土地购置费用、土地开发成本等。通过对用地成本的详细评估，我们能够做出更为精确的经济效益分析，为汽车保险项目的投资决策提供有力支持。</w:t>
      </w:r>
    </w:p>
    <w:p>
      <w:pPr>
        <w:pStyle w:val="Heading1"/>
        <w:ind w:firstLine="560" w:firstLineChars="200"/>
        <w:rPr>
          <w:rFonts w:ascii="仿宋" w:eastAsia="仿宋" w:hAnsi="仿宋" w:cs="仿宋" w:hint="eastAsia"/>
          <w:sz w:val="28"/>
          <w:lang w:eastAsia="zh-CN"/>
        </w:rPr>
      </w:pPr>
      <w:bookmarkStart w:id="8" w:name="_Toc17068"/>
      <w:r>
        <w:rPr>
          <w:rFonts w:ascii="仿宋" w:eastAsia="仿宋" w:hAnsi="仿宋" w:cs="仿宋" w:hint="eastAsia"/>
          <w:sz w:val="28"/>
          <w:lang w:eastAsia="zh-CN"/>
        </w:rPr>
        <w:t>二、汽车保险项目可持续发展</w:t>
      </w:r>
      <w:bookmarkEnd w:id="8"/>
    </w:p>
    <w:p>
      <w:pPr>
        <w:pStyle w:val="Heading2"/>
        <w:rPr>
          <w:rFonts w:ascii="仿宋" w:eastAsia="仿宋" w:hAnsi="仿宋" w:cs="仿宋" w:hint="eastAsia"/>
          <w:lang w:eastAsia="zh-CN"/>
        </w:rPr>
      </w:pPr>
      <w:bookmarkStart w:id="9" w:name="_Toc1709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保险项目中，汽车保险项目团队着眼于未来，明确了可持续发展的战略方向。制定的具体可持续发展目标包括降低资源使用、采用环保技术、最大化社会效益等。这一步骤不仅有助于汽车保险项目在环保和社会责任方面达到最高标准，也为未来提供了明确的指引，确保汽车保险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可持续实践的融入汽车保险项目管理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保险项目管理周期。从汽车保险项目规划开始，汽车保险项目团队就考虑了环境和社会的因素。在执行阶段，汽车保险项目团队积极推动绿色技术的应用，优化资源利用。此外，关注员工的社会责任，通过培训和沟通活动提高员工对可持续发展的认知，使他们能够在日常工作中践行可持续实践。这些举措不仅为汽车保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05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扎根于汽车保险项目的可持续发展理念，我们深信环保与社会责任是汽车保险项目成功的关键支柱。在汽车保险项目的每一步，我们都致力于通过创新和实践，履行对环境和社会的坚定责任。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保险项目团队通过引入先进的环保技术、建立高效的废物处理系统以及推动能源节约措施，积极履行环保责任。定期的环保监测和评估确保汽车保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保险项目不仅致力于自身可持续发展，还注重对社会的回馈。通过支持社区汽车保险项目、参与慈善事业、提供培训机会等方式，汽车保险项目积极履行社会责任。与当地社区建立积极互动，关注员工的工作与生活平衡，以及员工的身心健康，是汽车保险项目在社会责任层面的关键举措。这样的实践不仅增强了汽车保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189"/>
      <w:r>
        <w:rPr>
          <w:rFonts w:ascii="仿宋" w:eastAsia="仿宋" w:hAnsi="仿宋" w:cs="仿宋" w:hint="eastAsia"/>
          <w:sz w:val="28"/>
          <w:lang w:eastAsia="zh-CN"/>
        </w:rPr>
        <w:t>三、汽车保险项目危机管理</w:t>
      </w:r>
      <w:bookmarkEnd w:id="11"/>
    </w:p>
    <w:p>
      <w:pPr>
        <w:pStyle w:val="Heading2"/>
        <w:rPr>
          <w:rFonts w:ascii="仿宋" w:eastAsia="仿宋" w:hAnsi="仿宋" w:cs="仿宋" w:hint="eastAsia"/>
          <w:lang w:eastAsia="zh-CN"/>
        </w:rPr>
      </w:pPr>
      <w:bookmarkStart w:id="12" w:name="_Toc2741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保险项目危机管理中，危机预警与识别是确保汽车保险项目稳健运行的核心步骤。通过建立全面的监测机制，汽车保险项目团队旨在及时发现和理解潜在的风险和危机因素，以便采取及时的预防和应对措施，确保汽车保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首先，通过深入的风险评估，汽车保险项目团队全面分析了整个汽车保险项目和各个阶段可能存在的威胁。这包括准确评估每个潜在风险的发生概率和可能影响的程度，为后续危机预警提供了有力支持。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保险项目团队着重于明确定义汽车保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保险项目进展的持续监控，团队能够及时发现潜在问题并作出迅速反应。汽车保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在这一阶段，团队的专业素养和反应速度将发挥至关重要的作用，以确保潜在危机能够在初期得到有效的处理，最大程度地减轻负面影响。通过危机预警与识别，汽车保险项目得以更有序、可控地推进。</w:t>
      </w:r>
    </w:p>
    <w:p>
      <w:pPr>
        <w:pStyle w:val="Heading2"/>
        <w:ind w:firstLine="560" w:firstLineChars="200"/>
        <w:rPr>
          <w:rFonts w:ascii="仿宋" w:eastAsia="仿宋" w:hAnsi="仿宋" w:cs="仿宋" w:hint="eastAsia"/>
          <w:sz w:val="28"/>
          <w:lang w:eastAsia="zh-CN"/>
        </w:rPr>
      </w:pPr>
      <w:bookmarkStart w:id="13" w:name="_Toc198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在危机发生时，汽车保险项目团队立即行动，成立了应急小组。该小组的任务是迅速制定并实施紧急应对措施，以最小化潜在损失。以下是采取的主要措施：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暂停汽车保险项目进度：为遏制危机蔓延，汽车保险项目暂时停止进行，以便全面评估当前状况。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资源重新分配：重新评估汽车保险项目资源的分配，确保最大限度地减小损失。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实时沟通：与关键利益相关者建立实时沟通机制，向他们传递汽车保险项目危机的实际状况，保障汽车保险项目核心利益。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在紧急应对的同时，汽车保险项目团队强调了团队协作和有效沟通的重要性。以下是团队协作的关键举措：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信息共享机制：建立了信息共享平台，确保团队成员能够及时获取汽车保险项目危机的实时信息。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领导者沟通：汽车保险项目领导者通过定期会议和即时沟通工具，指导团队应对危机，保持团队稳定运行。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随着危机得到初步控制，汽车保险项目团队转向制定恢复计划，以确保汽车保险项目能够从中迅速恢复。主要恢复计划包括：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修复受损的进度计划：重新评估汽车保险项目进度，制定修复计划，确保汽车保险项目尽快回归正常进程。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重新调整资源分配：优化资源分配，确保汽车保险项目在有限资源下高效运转。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风险管理机制加强：对汽车保险项目风险进行全面评估，制定更强化的风险管理策略，以预防未来可能的危机。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6997"/>
      <w:r>
        <w:rPr>
          <w:rFonts w:ascii="仿宋" w:eastAsia="仿宋" w:hAnsi="仿宋" w:cs="仿宋" w:hint="eastAsia"/>
          <w:sz w:val="28"/>
          <w:lang w:eastAsia="zh-CN"/>
        </w:rPr>
        <w:t>四、汽车保险项目建设单位说明</w:t>
      </w:r>
      <w:bookmarkEnd w:id="14"/>
    </w:p>
    <w:p>
      <w:pPr>
        <w:pStyle w:val="Heading2"/>
        <w:rPr>
          <w:rFonts w:ascii="仿宋" w:eastAsia="仿宋" w:hAnsi="仿宋" w:cs="仿宋" w:hint="eastAsia"/>
          <w:lang w:eastAsia="zh-CN"/>
        </w:rPr>
      </w:pPr>
      <w:bookmarkStart w:id="15" w:name="_Toc30529"/>
      <w:r>
        <w:rPr>
          <w:rFonts w:ascii="仿宋" w:eastAsia="仿宋" w:hAnsi="仿宋" w:cs="仿宋" w:hint="eastAsia"/>
          <w:lang w:eastAsia="zh-CN"/>
        </w:rPr>
        <w:t>(一)、汽车保险项目承办单位基本情况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41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保险项目承办单位的XXXX，我们着眼于实现可持续的经济效益。通过技术创新和解决方案的提供，公司预计在汽车保险项目执行期间将获得可观的收入增长。这一收入来源主要包括汽车保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同时，我们注重成本控制和效率提升，以确保汽车保险项目的可持续盈利。透过精细的管理和资源优化，公司期望实现汽车保险项目利润最大化。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保险项目实施进行全面的投资评估，包括汽车保险项目启动阶段的资金投入和后续运营成本。通过对汽车保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保险项目实施过程中具备足够的资金流动性，公司将进行详尽的现金流分析。这包括资金需求的合理预测、汽车保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072"/>
      <w:r>
        <w:rPr>
          <w:rFonts w:ascii="仿宋" w:eastAsia="仿宋" w:hAnsi="仿宋" w:cs="仿宋" w:hint="eastAsia"/>
          <w:sz w:val="28"/>
          <w:lang w:eastAsia="zh-CN"/>
        </w:rPr>
        <w:t>五、汽车保险项目文档管理</w:t>
      </w:r>
      <w:bookmarkEnd w:id="17"/>
    </w:p>
    <w:p>
      <w:pPr>
        <w:pStyle w:val="Heading2"/>
        <w:rPr>
          <w:rFonts w:ascii="仿宋" w:eastAsia="仿宋" w:hAnsi="仿宋" w:cs="仿宋" w:hint="eastAsia"/>
          <w:lang w:eastAsia="zh-CN"/>
        </w:rPr>
      </w:pPr>
      <w:bookmarkStart w:id="18" w:name="_Toc289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汽车保险项目高度重视文档的质量和准确性，以支持汽车保险项目的各项活动和决策。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保险项目文档的编制始于汽车保险项目计划的初期，我们制定了详细的文档编制计划，明确了每个文档的内容、格式和编写责任人。在汽车保险项目启动阶段，我们首先编制了汽车保险项目章程，明确定义了汽车保险项目的目标、范围、风险等关键要素。随后，汽车保险项目团队根据计划陆续编制了需求文档、设计文档、测试文档等各类文档，确保汽车保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保险项目管理中的重要环节，旨在确保汽车保险项目文档符合质量标准和汽车保险项目需求。在汽车保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除了内部审查，我们还进行了外部审查，邀请汽车保险项目相关利益方和专业领域的专家对文档进行独立审查。这有助于获取更全面、客观的反馈，确保汽车保险项目文档不仅符合内部标准，也满足外部需求。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汽车保险项目在文档编制与审查方面建立了严格的管理机制，通过规范的流程和多维度的审查，确保汽车保险项目文档的质量、准确性和可靠性，为汽车保险项目的顺利推进提供了有力支持。</w:t>
      </w:r>
    </w:p>
    <w:p>
      <w:pPr>
        <w:pStyle w:val="Heading2"/>
        <w:ind w:firstLine="560" w:firstLineChars="200"/>
        <w:rPr>
          <w:rFonts w:ascii="仿宋" w:eastAsia="仿宋" w:hAnsi="仿宋" w:cs="仿宋" w:hint="eastAsia"/>
          <w:sz w:val="28"/>
          <w:lang w:eastAsia="zh-CN"/>
        </w:rPr>
      </w:pPr>
      <w:bookmarkStart w:id="19" w:name="_Toc1219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在汽车保险项目中，我们致力于优化文档发布与分发过程，以确保信息的高效传递和团队间协作的顺畅进行。以下是我们采取的关键优化策略：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我们通过多渠道发布文档，包括电子邮件、汽车保险项目管理平台、内部网站等，以满足不同团队成员的偏好和需求。多渠道发布确保了信息的全面覆盖。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我们采用了精细的权限控制，确保只有授权人员可以访问敏感信息。这种安全措施保护了汽车保险项目文档的机密性，防止了未经授权的信息泄露。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287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文档存档与归档是汽车保险项目生命周期中一个至关重要的环节，直接关系到汽车保险项目信息的长期保存和历史记录的完整性。在汽车保险项目中，我们实施了一系列有效的文档存档与归档管理策略：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https://d.book118.com/117136103063006035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汽车保险项目规划设计蓝图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84AE5"/>
    <w:rsid w:val="35584A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3610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2024-01-29T06:26:00Z</dcterms:created>
  <dcterms:modified xsi:type="dcterms:W3CDTF">2024-01-29T06:26:24Z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8704F0F4B2904C4F9C3D382817406E91_11</vt:lpwstr>
  </property>
  <property fmtid="{D5CDD505-2E9C-101B-9397-08002B2CF9AE}" pid="3" name="KSOProductBuildVer">
    <vt:lpwstr>2052-12.1.0.16250</vt:lpwstr>
  </property>
</Properties>
</file>