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水用电磁阀项目规划设计纲要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74" w:history="1">
        <w:r>
          <w:rPr>
            <w:rFonts w:ascii="仿宋" w:eastAsia="仿宋" w:hAnsi="仿宋" w:cs="仿宋" w:hint="eastAsia"/>
            <w:lang w:eastAsia="zh-CN"/>
          </w:rPr>
          <w:t>概论</w:t>
        </w:r>
        <w:r>
          <w:tab/>
        </w:r>
        <w:r>
          <w:fldChar w:fldCharType="begin"/>
        </w:r>
        <w:r>
          <w:instrText xml:space="preserve"> PAGEREF _Toc7174 \h </w:instrText>
        </w:r>
        <w:r>
          <w:fldChar w:fldCharType="separate"/>
        </w:r>
        <w:r>
          <w:t>3</w:t>
        </w:r>
        <w:r>
          <w:fldChar w:fldCharType="end"/>
        </w:r>
      </w:hyperlink>
    </w:p>
    <w:p>
      <w:pPr>
        <w:pStyle w:val="TOC1"/>
        <w:tabs>
          <w:tab w:val="right" w:leader="dot" w:pos="8306"/>
        </w:tabs>
      </w:pPr>
      <w:hyperlink w:anchor="_Toc29261" w:history="1">
        <w:r>
          <w:rPr>
            <w:rFonts w:ascii="仿宋" w:eastAsia="仿宋" w:hAnsi="仿宋" w:cs="仿宋" w:hint="eastAsia"/>
            <w:lang w:eastAsia="zh-CN"/>
          </w:rPr>
          <w:t>一、水用电磁阀项目建设背景及必要性分析</w:t>
        </w:r>
        <w:r>
          <w:tab/>
        </w:r>
        <w:r>
          <w:fldChar w:fldCharType="begin"/>
        </w:r>
        <w:r>
          <w:instrText xml:space="preserve"> PAGEREF _Toc29261 \h </w:instrText>
        </w:r>
        <w:r>
          <w:fldChar w:fldCharType="separate"/>
        </w:r>
        <w:r>
          <w:t>3</w:t>
        </w:r>
        <w:r>
          <w:fldChar w:fldCharType="end"/>
        </w:r>
      </w:hyperlink>
    </w:p>
    <w:p>
      <w:pPr>
        <w:pStyle w:val="TOC2"/>
        <w:tabs>
          <w:tab w:val="right" w:leader="dot" w:pos="8306"/>
        </w:tabs>
      </w:pPr>
      <w:hyperlink w:anchor="_Toc11793" w:history="1">
        <w:r>
          <w:rPr>
            <w:rFonts w:ascii="仿宋" w:eastAsia="仿宋" w:hAnsi="仿宋" w:cs="仿宋" w:hint="eastAsia"/>
            <w:lang w:eastAsia="zh-CN"/>
          </w:rPr>
          <w:t>(一)、水用电磁阀项目背景分析</w:t>
        </w:r>
        <w:r>
          <w:tab/>
        </w:r>
        <w:r>
          <w:fldChar w:fldCharType="begin"/>
        </w:r>
        <w:r>
          <w:instrText xml:space="preserve"> PAGEREF _Toc11793 \h </w:instrText>
        </w:r>
        <w:r>
          <w:fldChar w:fldCharType="separate"/>
        </w:r>
        <w:r>
          <w:t>3</w:t>
        </w:r>
        <w:r>
          <w:fldChar w:fldCharType="end"/>
        </w:r>
      </w:hyperlink>
    </w:p>
    <w:p>
      <w:pPr>
        <w:pStyle w:val="TOC2"/>
        <w:tabs>
          <w:tab w:val="right" w:leader="dot" w:pos="8306"/>
        </w:tabs>
      </w:pPr>
      <w:hyperlink w:anchor="_Toc1259" w:history="1">
        <w:r>
          <w:rPr>
            <w:rFonts w:ascii="仿宋" w:eastAsia="仿宋" w:hAnsi="仿宋" w:cs="仿宋" w:hint="eastAsia"/>
            <w:lang w:eastAsia="zh-CN"/>
          </w:rPr>
          <w:t>(二)、水用电磁阀项目建设必要性分析</w:t>
        </w:r>
        <w:r>
          <w:tab/>
        </w:r>
        <w:r>
          <w:fldChar w:fldCharType="begin"/>
        </w:r>
        <w:r>
          <w:instrText xml:space="preserve"> PAGEREF _Toc1259 \h </w:instrText>
        </w:r>
        <w:r>
          <w:fldChar w:fldCharType="separate"/>
        </w:r>
        <w:r>
          <w:t>5</w:t>
        </w:r>
        <w:r>
          <w:fldChar w:fldCharType="end"/>
        </w:r>
      </w:hyperlink>
    </w:p>
    <w:p>
      <w:pPr>
        <w:pStyle w:val="TOC1"/>
        <w:tabs>
          <w:tab w:val="right" w:leader="dot" w:pos="8306"/>
        </w:tabs>
      </w:pPr>
      <w:hyperlink w:anchor="_Toc20507" w:history="1">
        <w:r>
          <w:rPr>
            <w:rFonts w:ascii="仿宋" w:eastAsia="仿宋" w:hAnsi="仿宋" w:cs="仿宋" w:hint="eastAsia"/>
            <w:lang w:eastAsia="zh-CN"/>
          </w:rPr>
          <w:t>二、水用电磁阀项目可持续发展</w:t>
        </w:r>
        <w:r>
          <w:tab/>
        </w:r>
        <w:r>
          <w:fldChar w:fldCharType="begin"/>
        </w:r>
        <w:r>
          <w:instrText xml:space="preserve"> PAGEREF _Toc20507 \h </w:instrText>
        </w:r>
        <w:r>
          <w:fldChar w:fldCharType="separate"/>
        </w:r>
        <w:r>
          <w:t>6</w:t>
        </w:r>
        <w:r>
          <w:fldChar w:fldCharType="end"/>
        </w:r>
      </w:hyperlink>
    </w:p>
    <w:p>
      <w:pPr>
        <w:pStyle w:val="TOC2"/>
        <w:tabs>
          <w:tab w:val="right" w:leader="dot" w:pos="8306"/>
        </w:tabs>
      </w:pPr>
      <w:hyperlink w:anchor="_Toc29888" w:history="1">
        <w:r>
          <w:rPr>
            <w:rFonts w:ascii="仿宋" w:eastAsia="仿宋" w:hAnsi="仿宋" w:cs="仿宋" w:hint="eastAsia"/>
            <w:lang w:eastAsia="zh-CN"/>
          </w:rPr>
          <w:t>(一)、可持续战略与实践</w:t>
        </w:r>
        <w:r>
          <w:tab/>
        </w:r>
        <w:r>
          <w:fldChar w:fldCharType="begin"/>
        </w:r>
        <w:r>
          <w:instrText xml:space="preserve"> PAGEREF _Toc29888 \h </w:instrText>
        </w:r>
        <w:r>
          <w:fldChar w:fldCharType="separate"/>
        </w:r>
        <w:r>
          <w:t>6</w:t>
        </w:r>
        <w:r>
          <w:fldChar w:fldCharType="end"/>
        </w:r>
      </w:hyperlink>
    </w:p>
    <w:p>
      <w:pPr>
        <w:pStyle w:val="TOC2"/>
        <w:tabs>
          <w:tab w:val="right" w:leader="dot" w:pos="8306"/>
        </w:tabs>
      </w:pPr>
      <w:hyperlink w:anchor="_Toc21477" w:history="1">
        <w:r>
          <w:rPr>
            <w:rFonts w:ascii="仿宋" w:eastAsia="仿宋" w:hAnsi="仿宋" w:cs="仿宋" w:hint="eastAsia"/>
            <w:lang w:eastAsia="zh-CN"/>
          </w:rPr>
          <w:t>(二)、环保与社会责任</w:t>
        </w:r>
        <w:r>
          <w:tab/>
        </w:r>
        <w:r>
          <w:fldChar w:fldCharType="begin"/>
        </w:r>
        <w:r>
          <w:instrText xml:space="preserve"> PAGEREF _Toc21477 \h </w:instrText>
        </w:r>
        <w:r>
          <w:fldChar w:fldCharType="separate"/>
        </w:r>
        <w:r>
          <w:t>7</w:t>
        </w:r>
        <w:r>
          <w:fldChar w:fldCharType="end"/>
        </w:r>
      </w:hyperlink>
    </w:p>
    <w:p>
      <w:pPr>
        <w:pStyle w:val="TOC1"/>
        <w:tabs>
          <w:tab w:val="right" w:leader="dot" w:pos="8306"/>
        </w:tabs>
      </w:pPr>
      <w:hyperlink w:anchor="_Toc28715" w:history="1">
        <w:r>
          <w:rPr>
            <w:rFonts w:ascii="仿宋" w:eastAsia="仿宋" w:hAnsi="仿宋" w:cs="仿宋" w:hint="eastAsia"/>
            <w:lang w:eastAsia="zh-CN"/>
          </w:rPr>
          <w:t>三、水用电磁阀项目选址可行性分析</w:t>
        </w:r>
        <w:r>
          <w:tab/>
        </w:r>
        <w:r>
          <w:fldChar w:fldCharType="begin"/>
        </w:r>
        <w:r>
          <w:instrText xml:space="preserve"> PAGEREF _Toc28715 \h </w:instrText>
        </w:r>
        <w:r>
          <w:fldChar w:fldCharType="separate"/>
        </w:r>
        <w:r>
          <w:t>8</w:t>
        </w:r>
        <w:r>
          <w:fldChar w:fldCharType="end"/>
        </w:r>
      </w:hyperlink>
    </w:p>
    <w:p>
      <w:pPr>
        <w:pStyle w:val="TOC2"/>
        <w:tabs>
          <w:tab w:val="right" w:leader="dot" w:pos="8306"/>
        </w:tabs>
      </w:pPr>
      <w:hyperlink w:anchor="_Toc19303" w:history="1">
        <w:r>
          <w:rPr>
            <w:rFonts w:ascii="仿宋" w:eastAsia="仿宋" w:hAnsi="仿宋" w:cs="仿宋" w:hint="eastAsia"/>
            <w:lang w:eastAsia="zh-CN"/>
          </w:rPr>
          <w:t>(一)、水用电磁阀项目选址</w:t>
        </w:r>
        <w:r>
          <w:tab/>
        </w:r>
        <w:r>
          <w:fldChar w:fldCharType="begin"/>
        </w:r>
        <w:r>
          <w:instrText xml:space="preserve"> PAGEREF _Toc19303 \h </w:instrText>
        </w:r>
        <w:r>
          <w:fldChar w:fldCharType="separate"/>
        </w:r>
        <w:r>
          <w:t>8</w:t>
        </w:r>
        <w:r>
          <w:fldChar w:fldCharType="end"/>
        </w:r>
      </w:hyperlink>
    </w:p>
    <w:p>
      <w:pPr>
        <w:pStyle w:val="TOC2"/>
        <w:tabs>
          <w:tab w:val="right" w:leader="dot" w:pos="8306"/>
        </w:tabs>
      </w:pPr>
      <w:hyperlink w:anchor="_Toc20983" w:history="1">
        <w:r>
          <w:rPr>
            <w:rFonts w:ascii="仿宋" w:eastAsia="仿宋" w:hAnsi="仿宋" w:cs="仿宋" w:hint="eastAsia"/>
            <w:lang w:eastAsia="zh-CN"/>
          </w:rPr>
          <w:t>(二)、用地控制指标</w:t>
        </w:r>
        <w:r>
          <w:tab/>
        </w:r>
        <w:r>
          <w:fldChar w:fldCharType="begin"/>
        </w:r>
        <w:r>
          <w:instrText xml:space="preserve"> PAGEREF _Toc20983 \h </w:instrText>
        </w:r>
        <w:r>
          <w:fldChar w:fldCharType="separate"/>
        </w:r>
        <w:r>
          <w:t>8</w:t>
        </w:r>
        <w:r>
          <w:fldChar w:fldCharType="end"/>
        </w:r>
      </w:hyperlink>
    </w:p>
    <w:p>
      <w:pPr>
        <w:pStyle w:val="TOC2"/>
        <w:tabs>
          <w:tab w:val="right" w:leader="dot" w:pos="8306"/>
        </w:tabs>
      </w:pPr>
      <w:hyperlink w:anchor="_Toc15410" w:history="1">
        <w:r>
          <w:rPr>
            <w:rFonts w:ascii="仿宋" w:eastAsia="仿宋" w:hAnsi="仿宋" w:cs="仿宋" w:hint="eastAsia"/>
            <w:lang w:eastAsia="zh-CN"/>
          </w:rPr>
          <w:t>(三)、节约用地措施</w:t>
        </w:r>
        <w:r>
          <w:tab/>
        </w:r>
        <w:r>
          <w:fldChar w:fldCharType="begin"/>
        </w:r>
        <w:r>
          <w:instrText xml:space="preserve"> PAGEREF _Toc15410 \h </w:instrText>
        </w:r>
        <w:r>
          <w:fldChar w:fldCharType="separate"/>
        </w:r>
        <w:r>
          <w:t>10</w:t>
        </w:r>
        <w:r>
          <w:fldChar w:fldCharType="end"/>
        </w:r>
      </w:hyperlink>
    </w:p>
    <w:p>
      <w:pPr>
        <w:pStyle w:val="TOC2"/>
        <w:tabs>
          <w:tab w:val="right" w:leader="dot" w:pos="8306"/>
        </w:tabs>
      </w:pPr>
      <w:hyperlink w:anchor="_Toc28593" w:history="1">
        <w:r>
          <w:rPr>
            <w:rFonts w:ascii="仿宋" w:eastAsia="仿宋" w:hAnsi="仿宋" w:cs="仿宋" w:hint="eastAsia"/>
            <w:lang w:eastAsia="zh-CN"/>
          </w:rPr>
          <w:t>(四)、总图布置方案</w:t>
        </w:r>
        <w:r>
          <w:tab/>
        </w:r>
        <w:r>
          <w:fldChar w:fldCharType="begin"/>
        </w:r>
        <w:r>
          <w:instrText xml:space="preserve"> PAGEREF _Toc28593 \h </w:instrText>
        </w:r>
        <w:r>
          <w:fldChar w:fldCharType="separate"/>
        </w:r>
        <w:r>
          <w:t>11</w:t>
        </w:r>
        <w:r>
          <w:fldChar w:fldCharType="end"/>
        </w:r>
      </w:hyperlink>
    </w:p>
    <w:p>
      <w:pPr>
        <w:pStyle w:val="TOC2"/>
        <w:tabs>
          <w:tab w:val="right" w:leader="dot" w:pos="8306"/>
        </w:tabs>
      </w:pPr>
      <w:hyperlink w:anchor="_Toc31440" w:history="1">
        <w:r>
          <w:rPr>
            <w:rFonts w:ascii="仿宋" w:eastAsia="仿宋" w:hAnsi="仿宋" w:cs="仿宋" w:hint="eastAsia"/>
            <w:lang w:eastAsia="zh-CN"/>
          </w:rPr>
          <w:t>(五)、选址综合评价</w:t>
        </w:r>
        <w:r>
          <w:tab/>
        </w:r>
        <w:r>
          <w:fldChar w:fldCharType="begin"/>
        </w:r>
        <w:r>
          <w:instrText xml:space="preserve"> PAGEREF _Toc31440 \h </w:instrText>
        </w:r>
        <w:r>
          <w:fldChar w:fldCharType="separate"/>
        </w:r>
        <w:r>
          <w:t>12</w:t>
        </w:r>
        <w:r>
          <w:fldChar w:fldCharType="end"/>
        </w:r>
      </w:hyperlink>
    </w:p>
    <w:p>
      <w:pPr>
        <w:pStyle w:val="TOC1"/>
        <w:tabs>
          <w:tab w:val="right" w:leader="dot" w:pos="8306"/>
        </w:tabs>
      </w:pPr>
      <w:hyperlink w:anchor="_Toc13327" w:history="1">
        <w:r>
          <w:rPr>
            <w:rFonts w:ascii="仿宋" w:eastAsia="仿宋" w:hAnsi="仿宋" w:cs="仿宋" w:hint="eastAsia"/>
            <w:lang w:eastAsia="zh-CN"/>
          </w:rPr>
          <w:t>四、产品规划分析</w:t>
        </w:r>
        <w:r>
          <w:tab/>
        </w:r>
        <w:r>
          <w:fldChar w:fldCharType="begin"/>
        </w:r>
        <w:r>
          <w:instrText xml:space="preserve"> PAGEREF _Toc13327 \h </w:instrText>
        </w:r>
        <w:r>
          <w:fldChar w:fldCharType="separate"/>
        </w:r>
        <w:r>
          <w:t>13</w:t>
        </w:r>
        <w:r>
          <w:fldChar w:fldCharType="end"/>
        </w:r>
      </w:hyperlink>
    </w:p>
    <w:p>
      <w:pPr>
        <w:pStyle w:val="TOC2"/>
        <w:tabs>
          <w:tab w:val="right" w:leader="dot" w:pos="8306"/>
        </w:tabs>
      </w:pPr>
      <w:hyperlink w:anchor="_Toc22062" w:history="1">
        <w:r>
          <w:rPr>
            <w:rFonts w:ascii="仿宋" w:eastAsia="仿宋" w:hAnsi="仿宋" w:cs="仿宋" w:hint="eastAsia"/>
            <w:lang w:eastAsia="zh-CN"/>
          </w:rPr>
          <w:t>(一)、产品规划</w:t>
        </w:r>
        <w:r>
          <w:tab/>
        </w:r>
        <w:r>
          <w:fldChar w:fldCharType="begin"/>
        </w:r>
        <w:r>
          <w:instrText xml:space="preserve"> PAGEREF _Toc22062 \h </w:instrText>
        </w:r>
        <w:r>
          <w:fldChar w:fldCharType="separate"/>
        </w:r>
        <w:r>
          <w:t>13</w:t>
        </w:r>
        <w:r>
          <w:fldChar w:fldCharType="end"/>
        </w:r>
      </w:hyperlink>
    </w:p>
    <w:p>
      <w:pPr>
        <w:pStyle w:val="TOC2"/>
        <w:tabs>
          <w:tab w:val="right" w:leader="dot" w:pos="8306"/>
        </w:tabs>
      </w:pPr>
      <w:hyperlink w:anchor="_Toc11563" w:history="1">
        <w:r>
          <w:rPr>
            <w:rFonts w:ascii="仿宋" w:eastAsia="仿宋" w:hAnsi="仿宋" w:cs="仿宋" w:hint="eastAsia"/>
            <w:lang w:eastAsia="zh-CN"/>
          </w:rPr>
          <w:t>(二)、建设规模</w:t>
        </w:r>
        <w:r>
          <w:tab/>
        </w:r>
        <w:r>
          <w:fldChar w:fldCharType="begin"/>
        </w:r>
        <w:r>
          <w:instrText xml:space="preserve"> PAGEREF _Toc11563 \h </w:instrText>
        </w:r>
        <w:r>
          <w:fldChar w:fldCharType="separate"/>
        </w:r>
        <w:r>
          <w:t>14</w:t>
        </w:r>
        <w:r>
          <w:fldChar w:fldCharType="end"/>
        </w:r>
      </w:hyperlink>
    </w:p>
    <w:p>
      <w:pPr>
        <w:pStyle w:val="TOC1"/>
        <w:tabs>
          <w:tab w:val="right" w:leader="dot" w:pos="8306"/>
        </w:tabs>
      </w:pPr>
      <w:hyperlink w:anchor="_Toc15192" w:history="1">
        <w:r>
          <w:rPr>
            <w:rFonts w:ascii="仿宋" w:eastAsia="仿宋" w:hAnsi="仿宋" w:cs="仿宋" w:hint="eastAsia"/>
            <w:lang w:eastAsia="zh-CN"/>
          </w:rPr>
          <w:t>五、水用电磁阀项目文档管理</w:t>
        </w:r>
        <w:r>
          <w:tab/>
        </w:r>
        <w:r>
          <w:fldChar w:fldCharType="begin"/>
        </w:r>
        <w:r>
          <w:instrText xml:space="preserve"> PAGEREF _Toc15192 \h </w:instrText>
        </w:r>
        <w:r>
          <w:fldChar w:fldCharType="separate"/>
        </w:r>
        <w:r>
          <w:t>15</w:t>
        </w:r>
        <w:r>
          <w:fldChar w:fldCharType="end"/>
        </w:r>
      </w:hyperlink>
    </w:p>
    <w:p>
      <w:pPr>
        <w:pStyle w:val="TOC2"/>
        <w:tabs>
          <w:tab w:val="right" w:leader="dot" w:pos="8306"/>
        </w:tabs>
      </w:pPr>
      <w:hyperlink w:anchor="_Toc13779" w:history="1">
        <w:r>
          <w:rPr>
            <w:rFonts w:ascii="仿宋" w:eastAsia="仿宋" w:hAnsi="仿宋" w:cs="仿宋" w:hint="eastAsia"/>
            <w:lang w:eastAsia="zh-CN"/>
          </w:rPr>
          <w:t>(一)、文档编制与审查</w:t>
        </w:r>
        <w:r>
          <w:tab/>
        </w:r>
        <w:r>
          <w:fldChar w:fldCharType="begin"/>
        </w:r>
        <w:r>
          <w:instrText xml:space="preserve"> PAGEREF _Toc13779 \h </w:instrText>
        </w:r>
        <w:r>
          <w:fldChar w:fldCharType="separate"/>
        </w:r>
        <w:r>
          <w:t>15</w:t>
        </w:r>
        <w:r>
          <w:fldChar w:fldCharType="end"/>
        </w:r>
      </w:hyperlink>
    </w:p>
    <w:p>
      <w:pPr>
        <w:pStyle w:val="TOC2"/>
        <w:tabs>
          <w:tab w:val="right" w:leader="dot" w:pos="8306"/>
        </w:tabs>
      </w:pPr>
      <w:hyperlink w:anchor="_Toc31756" w:history="1">
        <w:r>
          <w:rPr>
            <w:rFonts w:ascii="仿宋" w:eastAsia="仿宋" w:hAnsi="仿宋" w:cs="仿宋" w:hint="eastAsia"/>
            <w:lang w:eastAsia="zh-CN"/>
          </w:rPr>
          <w:t>(二)、文档发布与分发</w:t>
        </w:r>
        <w:r>
          <w:tab/>
        </w:r>
        <w:r>
          <w:fldChar w:fldCharType="begin"/>
        </w:r>
        <w:r>
          <w:instrText xml:space="preserve"> PAGEREF _Toc31756 \h </w:instrText>
        </w:r>
        <w:r>
          <w:fldChar w:fldCharType="separate"/>
        </w:r>
        <w:r>
          <w:t>16</w:t>
        </w:r>
        <w:r>
          <w:fldChar w:fldCharType="end"/>
        </w:r>
      </w:hyperlink>
    </w:p>
    <w:p>
      <w:pPr>
        <w:pStyle w:val="TOC2"/>
        <w:tabs>
          <w:tab w:val="right" w:leader="dot" w:pos="8306"/>
        </w:tabs>
      </w:pPr>
      <w:hyperlink w:anchor="_Toc23119" w:history="1">
        <w:r>
          <w:rPr>
            <w:rFonts w:ascii="仿宋" w:eastAsia="仿宋" w:hAnsi="仿宋" w:cs="仿宋" w:hint="eastAsia"/>
            <w:lang w:eastAsia="zh-CN"/>
          </w:rPr>
          <w:t>(三)、文档存档与归档</w:t>
        </w:r>
        <w:r>
          <w:tab/>
        </w:r>
        <w:r>
          <w:fldChar w:fldCharType="begin"/>
        </w:r>
        <w:r>
          <w:instrText xml:space="preserve"> PAGEREF _Toc23119 \h </w:instrText>
        </w:r>
        <w:r>
          <w:fldChar w:fldCharType="separate"/>
        </w:r>
        <w:r>
          <w:t>17</w:t>
        </w:r>
        <w:r>
          <w:fldChar w:fldCharType="end"/>
        </w:r>
      </w:hyperlink>
    </w:p>
    <w:p>
      <w:pPr>
        <w:pStyle w:val="TOC1"/>
        <w:tabs>
          <w:tab w:val="right" w:leader="dot" w:pos="8306"/>
        </w:tabs>
      </w:pPr>
      <w:hyperlink w:anchor="_Toc30449" w:history="1">
        <w:r>
          <w:rPr>
            <w:rFonts w:ascii="仿宋" w:eastAsia="仿宋" w:hAnsi="仿宋" w:cs="仿宋" w:hint="eastAsia"/>
            <w:lang w:eastAsia="zh-CN"/>
          </w:rPr>
          <w:t>六、水用电磁阀项目绩效评估</w:t>
        </w:r>
        <w:r>
          <w:tab/>
        </w:r>
        <w:r>
          <w:fldChar w:fldCharType="begin"/>
        </w:r>
        <w:r>
          <w:instrText xml:space="preserve"> PAGEREF _Toc30449 \h </w:instrText>
        </w:r>
        <w:r>
          <w:fldChar w:fldCharType="separate"/>
        </w:r>
        <w:r>
          <w:t>18</w:t>
        </w:r>
        <w:r>
          <w:fldChar w:fldCharType="end"/>
        </w:r>
      </w:hyperlink>
    </w:p>
    <w:p>
      <w:pPr>
        <w:pStyle w:val="TOC2"/>
        <w:tabs>
          <w:tab w:val="right" w:leader="dot" w:pos="8306"/>
        </w:tabs>
      </w:pPr>
      <w:hyperlink w:anchor="_Toc23612" w:history="1">
        <w:r>
          <w:rPr>
            <w:rFonts w:ascii="仿宋" w:eastAsia="仿宋" w:hAnsi="仿宋" w:cs="仿宋" w:hint="eastAsia"/>
            <w:lang w:eastAsia="zh-CN"/>
          </w:rPr>
          <w:t>(一)、绩效评估指标</w:t>
        </w:r>
        <w:r>
          <w:tab/>
        </w:r>
        <w:r>
          <w:fldChar w:fldCharType="begin"/>
        </w:r>
        <w:r>
          <w:instrText xml:space="preserve"> PAGEREF _Toc23612 \h </w:instrText>
        </w:r>
        <w:r>
          <w:fldChar w:fldCharType="separate"/>
        </w:r>
        <w:r>
          <w:t>18</w:t>
        </w:r>
        <w:r>
          <w:fldChar w:fldCharType="end"/>
        </w:r>
      </w:hyperlink>
    </w:p>
    <w:p>
      <w:pPr>
        <w:pStyle w:val="TOC2"/>
        <w:tabs>
          <w:tab w:val="right" w:leader="dot" w:pos="8306"/>
        </w:tabs>
      </w:pPr>
      <w:hyperlink w:anchor="_Toc5748" w:history="1">
        <w:r>
          <w:rPr>
            <w:rFonts w:ascii="仿宋" w:eastAsia="仿宋" w:hAnsi="仿宋" w:cs="仿宋" w:hint="eastAsia"/>
            <w:lang w:eastAsia="zh-CN"/>
          </w:rPr>
          <w:t>(二)、绩效评估方法</w:t>
        </w:r>
        <w:r>
          <w:tab/>
        </w:r>
        <w:r>
          <w:fldChar w:fldCharType="begin"/>
        </w:r>
        <w:r>
          <w:instrText xml:space="preserve"> PAGEREF _Toc5748 \h </w:instrText>
        </w:r>
        <w:r>
          <w:fldChar w:fldCharType="separate"/>
        </w:r>
        <w:r>
          <w:t>19</w:t>
        </w:r>
        <w:r>
          <w:fldChar w:fldCharType="end"/>
        </w:r>
      </w:hyperlink>
    </w:p>
    <w:p>
      <w:pPr>
        <w:pStyle w:val="TOC2"/>
        <w:tabs>
          <w:tab w:val="right" w:leader="dot" w:pos="8306"/>
        </w:tabs>
      </w:pPr>
      <w:hyperlink w:anchor="_Toc5753" w:history="1">
        <w:r>
          <w:rPr>
            <w:rFonts w:ascii="仿宋" w:eastAsia="仿宋" w:hAnsi="仿宋" w:cs="仿宋" w:hint="eastAsia"/>
            <w:lang w:eastAsia="zh-CN"/>
          </w:rPr>
          <w:t>(三)、绩效评估周期</w:t>
        </w:r>
        <w:r>
          <w:tab/>
        </w:r>
        <w:r>
          <w:fldChar w:fldCharType="begin"/>
        </w:r>
        <w:r>
          <w:instrText xml:space="preserve"> PAGEREF _Toc5753 \h </w:instrText>
        </w:r>
        <w:r>
          <w:fldChar w:fldCharType="separate"/>
        </w:r>
        <w:r>
          <w:t>20</w:t>
        </w:r>
        <w:r>
          <w:fldChar w:fldCharType="end"/>
        </w:r>
      </w:hyperlink>
    </w:p>
    <w:p>
      <w:pPr>
        <w:pStyle w:val="TOC1"/>
        <w:tabs>
          <w:tab w:val="right" w:leader="dot" w:pos="8306"/>
        </w:tabs>
      </w:pPr>
      <w:hyperlink w:anchor="_Toc916" w:history="1">
        <w:r>
          <w:rPr>
            <w:rFonts w:ascii="仿宋" w:eastAsia="仿宋" w:hAnsi="仿宋" w:cs="仿宋" w:hint="eastAsia"/>
            <w:lang w:eastAsia="zh-CN"/>
          </w:rPr>
          <w:t>七、水用电磁阀项目风险管理</w:t>
        </w:r>
        <w:r>
          <w:tab/>
        </w:r>
        <w:r>
          <w:fldChar w:fldCharType="begin"/>
        </w:r>
        <w:r>
          <w:instrText xml:space="preserve"> PAGEREF _Toc916 \h </w:instrText>
        </w:r>
        <w:r>
          <w:fldChar w:fldCharType="separate"/>
        </w:r>
        <w:r>
          <w:t>21</w:t>
        </w:r>
        <w:r>
          <w:fldChar w:fldCharType="end"/>
        </w:r>
      </w:hyperlink>
    </w:p>
    <w:p>
      <w:pPr>
        <w:pStyle w:val="TOC2"/>
        <w:tabs>
          <w:tab w:val="right" w:leader="dot" w:pos="8306"/>
        </w:tabs>
      </w:pPr>
      <w:hyperlink w:anchor="_Toc18740" w:history="1">
        <w:r>
          <w:rPr>
            <w:rFonts w:ascii="仿宋" w:eastAsia="仿宋" w:hAnsi="仿宋" w:cs="仿宋" w:hint="eastAsia"/>
            <w:lang w:eastAsia="zh-CN"/>
          </w:rPr>
          <w:t>(一)、风险识别与评估</w:t>
        </w:r>
        <w:r>
          <w:tab/>
        </w:r>
        <w:r>
          <w:fldChar w:fldCharType="begin"/>
        </w:r>
        <w:r>
          <w:instrText xml:space="preserve"> PAGEREF _Toc18740 \h </w:instrText>
        </w:r>
        <w:r>
          <w:fldChar w:fldCharType="separate"/>
        </w:r>
        <w:r>
          <w:t>21</w:t>
        </w:r>
        <w:r>
          <w:fldChar w:fldCharType="end"/>
        </w:r>
      </w:hyperlink>
    </w:p>
    <w:p>
      <w:pPr>
        <w:pStyle w:val="TOC2"/>
        <w:tabs>
          <w:tab w:val="right" w:leader="dot" w:pos="8306"/>
        </w:tabs>
      </w:pPr>
      <w:hyperlink w:anchor="_Toc5168" w:history="1">
        <w:r>
          <w:rPr>
            <w:rFonts w:ascii="仿宋" w:eastAsia="仿宋" w:hAnsi="仿宋" w:cs="仿宋" w:hint="eastAsia"/>
            <w:lang w:eastAsia="zh-CN"/>
          </w:rPr>
          <w:t>(二)、风险应对策略</w:t>
        </w:r>
        <w:r>
          <w:tab/>
        </w:r>
        <w:r>
          <w:fldChar w:fldCharType="begin"/>
        </w:r>
        <w:r>
          <w:instrText xml:space="preserve"> PAGEREF _Toc5168 \h </w:instrText>
        </w:r>
        <w:r>
          <w:fldChar w:fldCharType="separate"/>
        </w:r>
        <w:r>
          <w:t>23</w:t>
        </w:r>
        <w:r>
          <w:fldChar w:fldCharType="end"/>
        </w:r>
      </w:hyperlink>
    </w:p>
    <w:p>
      <w:pPr>
        <w:pStyle w:val="TOC2"/>
        <w:tabs>
          <w:tab w:val="right" w:leader="dot" w:pos="8306"/>
        </w:tabs>
      </w:pPr>
      <w:hyperlink w:anchor="_Toc22421" w:history="1">
        <w:r>
          <w:rPr>
            <w:rFonts w:ascii="仿宋" w:eastAsia="仿宋" w:hAnsi="仿宋" w:cs="仿宋" w:hint="eastAsia"/>
            <w:lang w:eastAsia="zh-CN"/>
          </w:rPr>
          <w:t>(三)、风险监控与控制</w:t>
        </w:r>
        <w:r>
          <w:tab/>
        </w:r>
        <w:r>
          <w:fldChar w:fldCharType="begin"/>
        </w:r>
        <w:r>
          <w:instrText xml:space="preserve"> PAGEREF _Toc22421 \h </w:instrText>
        </w:r>
        <w:r>
          <w:fldChar w:fldCharType="separate"/>
        </w:r>
        <w:r>
          <w:t>24</w:t>
        </w:r>
        <w:r>
          <w:fldChar w:fldCharType="end"/>
        </w:r>
      </w:hyperlink>
    </w:p>
    <w:p>
      <w:pPr>
        <w:pStyle w:val="TOC1"/>
        <w:tabs>
          <w:tab w:val="right" w:leader="dot" w:pos="8306"/>
        </w:tabs>
      </w:pPr>
      <w:hyperlink w:anchor="_Toc30861" w:history="1">
        <w:r>
          <w:rPr>
            <w:rFonts w:ascii="仿宋" w:eastAsia="仿宋" w:hAnsi="仿宋" w:cs="仿宋" w:hint="eastAsia"/>
            <w:lang w:eastAsia="zh-CN"/>
          </w:rPr>
          <w:t>八、水用电磁阀项目投资规划</w:t>
        </w:r>
        <w:r>
          <w:tab/>
        </w:r>
        <w:r>
          <w:fldChar w:fldCharType="begin"/>
        </w:r>
        <w:r>
          <w:instrText xml:space="preserve"> PAGEREF _Toc30861 \h </w:instrText>
        </w:r>
        <w:r>
          <w:fldChar w:fldCharType="separate"/>
        </w:r>
        <w:r>
          <w:t>25</w:t>
        </w:r>
        <w:r>
          <w:fldChar w:fldCharType="end"/>
        </w:r>
      </w:hyperlink>
    </w:p>
    <w:p>
      <w:pPr>
        <w:pStyle w:val="TOC2"/>
        <w:tabs>
          <w:tab w:val="right" w:leader="dot" w:pos="8306"/>
        </w:tabs>
      </w:pPr>
      <w:hyperlink w:anchor="_Toc2975" w:history="1">
        <w:r>
          <w:rPr>
            <w:rFonts w:ascii="仿宋" w:eastAsia="仿宋" w:hAnsi="仿宋" w:cs="仿宋" w:hint="eastAsia"/>
            <w:lang w:eastAsia="zh-CN"/>
          </w:rPr>
          <w:t>(一)、水用电磁阀项目总投资估算</w:t>
        </w:r>
        <w:r>
          <w:tab/>
        </w:r>
        <w:r>
          <w:fldChar w:fldCharType="begin"/>
        </w:r>
        <w:r>
          <w:instrText xml:space="preserve"> PAGEREF _Toc2975 \h </w:instrText>
        </w:r>
        <w:r>
          <w:fldChar w:fldCharType="separate"/>
        </w:r>
        <w:r>
          <w:t>25</w:t>
        </w:r>
        <w:r>
          <w:fldChar w:fldCharType="end"/>
        </w:r>
      </w:hyperlink>
    </w:p>
    <w:p>
      <w:pPr>
        <w:pStyle w:val="TOC2"/>
        <w:tabs>
          <w:tab w:val="right" w:leader="dot" w:pos="8306"/>
        </w:tabs>
      </w:pPr>
      <w:hyperlink w:anchor="_Toc2600" w:history="1">
        <w:r>
          <w:rPr>
            <w:rFonts w:ascii="仿宋" w:eastAsia="仿宋" w:hAnsi="仿宋" w:cs="仿宋" w:hint="eastAsia"/>
            <w:lang w:eastAsia="zh-CN"/>
          </w:rPr>
          <w:t>(二)、资金筹措</w:t>
        </w:r>
        <w:r>
          <w:tab/>
        </w:r>
        <w:r>
          <w:fldChar w:fldCharType="begin"/>
        </w:r>
        <w:r>
          <w:instrText xml:space="preserve"> PAGEREF _Toc2600 \h </w:instrText>
        </w:r>
        <w:r>
          <w:fldChar w:fldCharType="separate"/>
        </w:r>
        <w:r>
          <w:t>27</w:t>
        </w:r>
        <w:r>
          <w:fldChar w:fldCharType="end"/>
        </w:r>
      </w:hyperlink>
    </w:p>
    <w:p>
      <w:pPr>
        <w:pStyle w:val="TOC1"/>
        <w:tabs>
          <w:tab w:val="right" w:leader="dot" w:pos="8306"/>
        </w:tabs>
      </w:pPr>
      <w:hyperlink w:anchor="_Toc23103" w:history="1">
        <w:r>
          <w:rPr>
            <w:rFonts w:ascii="仿宋" w:eastAsia="仿宋" w:hAnsi="仿宋" w:cs="仿宋" w:hint="eastAsia"/>
            <w:lang w:eastAsia="zh-CN"/>
          </w:rPr>
          <w:t>九、水用电磁阀项目人力资源管理</w:t>
        </w:r>
        <w:r>
          <w:tab/>
        </w:r>
        <w:r>
          <w:fldChar w:fldCharType="begin"/>
        </w:r>
        <w:r>
          <w:instrText xml:space="preserve"> PAGEREF _Toc23103 \h </w:instrText>
        </w:r>
        <w:r>
          <w:fldChar w:fldCharType="separate"/>
        </w:r>
        <w:r>
          <w:t>27</w:t>
        </w:r>
        <w:r>
          <w:fldChar w:fldCharType="end"/>
        </w:r>
      </w:hyperlink>
    </w:p>
    <w:p>
      <w:pPr>
        <w:pStyle w:val="TOC2"/>
        <w:tabs>
          <w:tab w:val="right" w:leader="dot" w:pos="8306"/>
        </w:tabs>
      </w:pPr>
      <w:hyperlink w:anchor="_Toc28185" w:history="1">
        <w:r>
          <w:rPr>
            <w:rFonts w:ascii="仿宋" w:eastAsia="仿宋" w:hAnsi="仿宋" w:cs="仿宋" w:hint="eastAsia"/>
            <w:lang w:eastAsia="zh-CN"/>
          </w:rPr>
          <w:t>(一)、建立健全的预算管理制度</w:t>
        </w:r>
        <w:r>
          <w:tab/>
        </w:r>
        <w:r>
          <w:fldChar w:fldCharType="begin"/>
        </w:r>
        <w:r>
          <w:instrText xml:space="preserve"> PAGEREF _Toc28185 \h </w:instrText>
        </w:r>
        <w:r>
          <w:fldChar w:fldCharType="separate"/>
        </w:r>
        <w:r>
          <w:t>27</w:t>
        </w:r>
        <w:r>
          <w:fldChar w:fldCharType="end"/>
        </w:r>
      </w:hyperlink>
    </w:p>
    <w:p>
      <w:pPr>
        <w:pStyle w:val="TOC2"/>
        <w:tabs>
          <w:tab w:val="right" w:leader="dot" w:pos="8306"/>
        </w:tabs>
      </w:pPr>
      <w:hyperlink w:anchor="_Toc12444" w:history="1">
        <w:r>
          <w:rPr>
            <w:rFonts w:ascii="仿宋" w:eastAsia="仿宋" w:hAnsi="仿宋" w:cs="仿宋" w:hint="eastAsia"/>
            <w:lang w:eastAsia="zh-CN"/>
          </w:rPr>
          <w:t>(二)、加强资金流动监控</w:t>
        </w:r>
        <w:r>
          <w:tab/>
        </w:r>
        <w:r>
          <w:fldChar w:fldCharType="begin"/>
        </w:r>
        <w:r>
          <w:instrText xml:space="preserve"> PAGEREF _Toc12444 \h </w:instrText>
        </w:r>
        <w:r>
          <w:fldChar w:fldCharType="separate"/>
        </w:r>
        <w:r>
          <w:t>29</w:t>
        </w:r>
        <w:r>
          <w:fldChar w:fldCharType="end"/>
        </w:r>
      </w:hyperlink>
    </w:p>
    <w:p>
      <w:pPr>
        <w:pStyle w:val="TOC2"/>
        <w:tabs>
          <w:tab w:val="right" w:leader="dot" w:pos="8306"/>
        </w:tabs>
      </w:pPr>
      <w:hyperlink w:anchor="_Toc3984" w:history="1">
        <w:r>
          <w:rPr>
            <w:rFonts w:ascii="仿宋" w:eastAsia="仿宋" w:hAnsi="仿宋" w:cs="仿宋" w:hint="eastAsia"/>
            <w:lang w:eastAsia="zh-CN"/>
          </w:rPr>
          <w:t>(三)、制定完善的风险控制机制</w:t>
        </w:r>
        <w:r>
          <w:tab/>
        </w:r>
        <w:r>
          <w:fldChar w:fldCharType="begin"/>
        </w:r>
        <w:r>
          <w:instrText xml:space="preserve"> PAGEREF _Toc3984 \h </w:instrText>
        </w:r>
        <w:r>
          <w:fldChar w:fldCharType="separate"/>
        </w:r>
        <w:r>
          <w:t>30</w:t>
        </w:r>
        <w:r>
          <w:fldChar w:fldCharType="end"/>
        </w:r>
      </w:hyperlink>
    </w:p>
    <w:p>
      <w:pPr>
        <w:pStyle w:val="TOC2"/>
        <w:tabs>
          <w:tab w:val="right" w:leader="dot" w:pos="8306"/>
        </w:tabs>
      </w:pPr>
      <w:hyperlink w:anchor="_Toc23849" w:history="1">
        <w:r>
          <w:rPr>
            <w:rFonts w:ascii="仿宋" w:eastAsia="仿宋" w:hAnsi="仿宋" w:cs="仿宋" w:hint="eastAsia"/>
            <w:lang w:eastAsia="zh-CN"/>
          </w:rPr>
          <w:t>(四)、优化成本管理</w:t>
        </w:r>
        <w:r>
          <w:tab/>
        </w:r>
        <w:r>
          <w:fldChar w:fldCharType="begin"/>
        </w:r>
        <w:r>
          <w:instrText xml:space="preserve"> PAGEREF _Toc23849 \h </w:instrText>
        </w:r>
        <w:r>
          <w:fldChar w:fldCharType="separate"/>
        </w:r>
        <w:r>
          <w:t>31</w:t>
        </w:r>
        <w:r>
          <w:fldChar w:fldCharType="end"/>
        </w:r>
      </w:hyperlink>
    </w:p>
    <w:p>
      <w:pPr>
        <w:pStyle w:val="TOC1"/>
        <w:tabs>
          <w:tab w:val="right" w:leader="dot" w:pos="8306"/>
        </w:tabs>
      </w:pPr>
      <w:hyperlink w:anchor="_Toc23346" w:history="1">
        <w:r>
          <w:rPr>
            <w:rFonts w:ascii="仿宋" w:eastAsia="仿宋" w:hAnsi="仿宋" w:cs="仿宋" w:hint="eastAsia"/>
            <w:lang w:eastAsia="zh-CN"/>
          </w:rPr>
          <w:t>十、水用电磁阀项目计划安排</w:t>
        </w:r>
        <w:r>
          <w:tab/>
        </w:r>
        <w:r>
          <w:fldChar w:fldCharType="begin"/>
        </w:r>
        <w:r>
          <w:instrText xml:space="preserve"> PAGEREF _Toc23346 \h </w:instrText>
        </w:r>
        <w:r>
          <w:fldChar w:fldCharType="separate"/>
        </w:r>
        <w:r>
          <w:t>33</w:t>
        </w:r>
        <w:r>
          <w:fldChar w:fldCharType="end"/>
        </w:r>
      </w:hyperlink>
    </w:p>
    <w:p>
      <w:pPr>
        <w:pStyle w:val="TOC2"/>
        <w:tabs>
          <w:tab w:val="right" w:leader="dot" w:pos="8306"/>
        </w:tabs>
      </w:pPr>
      <w:hyperlink w:anchor="_Toc31240" w:history="1">
        <w:r>
          <w:rPr>
            <w:rFonts w:ascii="仿宋" w:eastAsia="仿宋" w:hAnsi="仿宋" w:cs="仿宋" w:hint="eastAsia"/>
            <w:lang w:eastAsia="zh-CN"/>
          </w:rPr>
          <w:t>(一)、建设周期</w:t>
        </w:r>
        <w:r>
          <w:tab/>
        </w:r>
        <w:r>
          <w:fldChar w:fldCharType="begin"/>
        </w:r>
        <w:r>
          <w:instrText xml:space="preserve"> PAGEREF _Toc31240 \h </w:instrText>
        </w:r>
        <w:r>
          <w:fldChar w:fldCharType="separate"/>
        </w:r>
        <w:r>
          <w:t>33</w:t>
        </w:r>
        <w:r>
          <w:fldChar w:fldCharType="end"/>
        </w:r>
      </w:hyperlink>
    </w:p>
    <w:p>
      <w:pPr>
        <w:pStyle w:val="TOC2"/>
        <w:tabs>
          <w:tab w:val="right" w:leader="dot" w:pos="8306"/>
        </w:tabs>
      </w:pPr>
      <w:hyperlink w:anchor="_Toc10848" w:history="1">
        <w:r>
          <w:rPr>
            <w:rFonts w:ascii="仿宋" w:eastAsia="仿宋" w:hAnsi="仿宋" w:cs="仿宋" w:hint="eastAsia"/>
            <w:lang w:eastAsia="zh-CN"/>
          </w:rPr>
          <w:t>(二)、建设进度</w:t>
        </w:r>
        <w:r>
          <w:tab/>
        </w:r>
        <w:r>
          <w:fldChar w:fldCharType="begin"/>
        </w:r>
        <w:r>
          <w:instrText xml:space="preserve"> PAGEREF _Toc10848 \h </w:instrText>
        </w:r>
        <w:r>
          <w:fldChar w:fldCharType="separate"/>
        </w:r>
        <w:r>
          <w:t>34</w:t>
        </w:r>
        <w:r>
          <w:fldChar w:fldCharType="end"/>
        </w:r>
      </w:hyperlink>
    </w:p>
    <w:p>
      <w:pPr>
        <w:pStyle w:val="TOC2"/>
        <w:tabs>
          <w:tab w:val="right" w:leader="dot" w:pos="8306"/>
        </w:tabs>
      </w:pPr>
      <w:hyperlink w:anchor="_Toc11197" w:history="1">
        <w:r>
          <w:rPr>
            <w:rFonts w:ascii="仿宋" w:eastAsia="仿宋" w:hAnsi="仿宋" w:cs="仿宋" w:hint="eastAsia"/>
            <w:lang w:eastAsia="zh-CN"/>
          </w:rPr>
          <w:t>(三)、进度安排注意事项</w:t>
        </w:r>
        <w:r>
          <w:tab/>
        </w:r>
        <w:r>
          <w:fldChar w:fldCharType="begin"/>
        </w:r>
        <w:r>
          <w:instrText xml:space="preserve"> PAGEREF _Toc11197 \h </w:instrText>
        </w:r>
        <w:r>
          <w:fldChar w:fldCharType="separate"/>
        </w:r>
        <w:r>
          <w:t>34</w:t>
        </w:r>
        <w:r>
          <w:fldChar w:fldCharType="end"/>
        </w:r>
      </w:hyperlink>
    </w:p>
    <w:p>
      <w:pPr>
        <w:pStyle w:val="TOC2"/>
        <w:tabs>
          <w:tab w:val="right" w:leader="dot" w:pos="8306"/>
        </w:tabs>
      </w:pPr>
      <w:hyperlink w:anchor="_Toc1450" w:history="1">
        <w:r>
          <w:rPr>
            <w:rFonts w:ascii="仿宋" w:eastAsia="仿宋" w:hAnsi="仿宋" w:cs="仿宋" w:hint="eastAsia"/>
            <w:lang w:eastAsia="zh-CN"/>
          </w:rPr>
          <w:t>(四)、人力资源配置</w:t>
        </w:r>
        <w:r>
          <w:tab/>
        </w:r>
        <w:r>
          <w:fldChar w:fldCharType="begin"/>
        </w:r>
        <w:r>
          <w:instrText xml:space="preserve"> PAGEREF _Toc1450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33" w:history="1">
        <w:r>
          <w:rPr>
            <w:rFonts w:ascii="仿宋" w:eastAsia="仿宋" w:hAnsi="仿宋" w:cs="仿宋" w:hint="eastAsia"/>
            <w:lang w:eastAsia="zh-CN"/>
          </w:rPr>
          <w:t>十一、水用电磁阀项目经营效益</w:t>
        </w:r>
        <w:r>
          <w:tab/>
        </w:r>
        <w:r>
          <w:fldChar w:fldCharType="begin"/>
        </w:r>
        <w:r>
          <w:instrText xml:space="preserve"> PAGEREF _Toc24133 \h </w:instrText>
        </w:r>
        <w:r>
          <w:fldChar w:fldCharType="separate"/>
        </w:r>
        <w:r>
          <w:t>37</w:t>
        </w:r>
        <w:r>
          <w:fldChar w:fldCharType="end"/>
        </w:r>
      </w:hyperlink>
    </w:p>
    <w:p>
      <w:pPr>
        <w:pStyle w:val="TOC2"/>
        <w:tabs>
          <w:tab w:val="right" w:leader="dot" w:pos="8306"/>
        </w:tabs>
      </w:pPr>
      <w:hyperlink w:anchor="_Toc24580" w:history="1">
        <w:r>
          <w:rPr>
            <w:rFonts w:ascii="仿宋" w:eastAsia="仿宋" w:hAnsi="仿宋" w:cs="仿宋" w:hint="eastAsia"/>
            <w:lang w:eastAsia="zh-CN"/>
          </w:rPr>
          <w:t>(一)、经济评价财务测算</w:t>
        </w:r>
        <w:r>
          <w:tab/>
        </w:r>
        <w:r>
          <w:fldChar w:fldCharType="begin"/>
        </w:r>
        <w:r>
          <w:instrText xml:space="preserve"> PAGEREF _Toc24580 \h </w:instrText>
        </w:r>
        <w:r>
          <w:fldChar w:fldCharType="separate"/>
        </w:r>
        <w:r>
          <w:t>37</w:t>
        </w:r>
        <w:r>
          <w:fldChar w:fldCharType="end"/>
        </w:r>
      </w:hyperlink>
    </w:p>
    <w:p>
      <w:pPr>
        <w:pStyle w:val="TOC2"/>
        <w:tabs>
          <w:tab w:val="right" w:leader="dot" w:pos="8306"/>
        </w:tabs>
      </w:pPr>
      <w:hyperlink w:anchor="_Toc15364" w:history="1">
        <w:r>
          <w:rPr>
            <w:rFonts w:ascii="仿宋" w:eastAsia="仿宋" w:hAnsi="仿宋" w:cs="仿宋" w:hint="eastAsia"/>
            <w:lang w:eastAsia="zh-CN"/>
          </w:rPr>
          <w:t>(二)、水用电磁阀项目盈利能力分析</w:t>
        </w:r>
        <w:r>
          <w:tab/>
        </w:r>
        <w:r>
          <w:fldChar w:fldCharType="begin"/>
        </w:r>
        <w:r>
          <w:instrText xml:space="preserve"> PAGEREF _Toc15364 \h </w:instrText>
        </w:r>
        <w:r>
          <w:fldChar w:fldCharType="separate"/>
        </w:r>
        <w:r>
          <w:t>38</w:t>
        </w:r>
        <w:r>
          <w:fldChar w:fldCharType="end"/>
        </w:r>
      </w:hyperlink>
    </w:p>
    <w:p>
      <w:pPr>
        <w:pStyle w:val="TOC1"/>
        <w:tabs>
          <w:tab w:val="right" w:leader="dot" w:pos="8306"/>
        </w:tabs>
      </w:pPr>
      <w:hyperlink w:anchor="_Toc14455" w:history="1">
        <w:r>
          <w:rPr>
            <w:rFonts w:ascii="仿宋" w:eastAsia="仿宋" w:hAnsi="仿宋" w:cs="仿宋" w:hint="eastAsia"/>
            <w:lang w:eastAsia="zh-CN"/>
          </w:rPr>
          <w:t>十二、水用电磁阀项目技术管理</w:t>
        </w:r>
        <w:r>
          <w:tab/>
        </w:r>
        <w:r>
          <w:fldChar w:fldCharType="begin"/>
        </w:r>
        <w:r>
          <w:instrText xml:space="preserve"> PAGEREF _Toc14455 \h </w:instrText>
        </w:r>
        <w:r>
          <w:fldChar w:fldCharType="separate"/>
        </w:r>
        <w:r>
          <w:t>39</w:t>
        </w:r>
        <w:r>
          <w:fldChar w:fldCharType="end"/>
        </w:r>
      </w:hyperlink>
    </w:p>
    <w:p>
      <w:pPr>
        <w:pStyle w:val="TOC2"/>
        <w:tabs>
          <w:tab w:val="right" w:leader="dot" w:pos="8306"/>
        </w:tabs>
      </w:pPr>
      <w:hyperlink w:anchor="_Toc13625" w:history="1">
        <w:r>
          <w:rPr>
            <w:rFonts w:ascii="仿宋" w:eastAsia="仿宋" w:hAnsi="仿宋" w:cs="仿宋" w:hint="eastAsia"/>
            <w:lang w:eastAsia="zh-CN"/>
          </w:rPr>
          <w:t>(一)、技术方案选用方向</w:t>
        </w:r>
        <w:r>
          <w:tab/>
        </w:r>
        <w:r>
          <w:fldChar w:fldCharType="begin"/>
        </w:r>
        <w:r>
          <w:instrText xml:space="preserve"> PAGEREF _Toc13625 \h </w:instrText>
        </w:r>
        <w:r>
          <w:fldChar w:fldCharType="separate"/>
        </w:r>
        <w:r>
          <w:t>39</w:t>
        </w:r>
        <w:r>
          <w:fldChar w:fldCharType="end"/>
        </w:r>
      </w:hyperlink>
    </w:p>
    <w:p>
      <w:pPr>
        <w:pStyle w:val="TOC2"/>
        <w:tabs>
          <w:tab w:val="right" w:leader="dot" w:pos="8306"/>
        </w:tabs>
      </w:pPr>
      <w:hyperlink w:anchor="_Toc15957" w:history="1">
        <w:r>
          <w:rPr>
            <w:rFonts w:ascii="仿宋" w:eastAsia="仿宋" w:hAnsi="仿宋" w:cs="仿宋" w:hint="eastAsia"/>
            <w:lang w:eastAsia="zh-CN"/>
          </w:rPr>
          <w:t>(二)、工艺技术方案选用原则</w:t>
        </w:r>
        <w:r>
          <w:tab/>
        </w:r>
        <w:r>
          <w:fldChar w:fldCharType="begin"/>
        </w:r>
        <w:r>
          <w:instrText xml:space="preserve"> PAGEREF _Toc15957 \h </w:instrText>
        </w:r>
        <w:r>
          <w:fldChar w:fldCharType="separate"/>
        </w:r>
        <w:r>
          <w:t>41</w:t>
        </w:r>
        <w:r>
          <w:fldChar w:fldCharType="end"/>
        </w:r>
      </w:hyperlink>
    </w:p>
    <w:p>
      <w:pPr>
        <w:pStyle w:val="TOC2"/>
        <w:tabs>
          <w:tab w:val="right" w:leader="dot" w:pos="8306"/>
        </w:tabs>
      </w:pPr>
      <w:hyperlink w:anchor="_Toc25543" w:history="1">
        <w:r>
          <w:rPr>
            <w:rFonts w:ascii="仿宋" w:eastAsia="仿宋" w:hAnsi="仿宋" w:cs="仿宋" w:hint="eastAsia"/>
            <w:lang w:eastAsia="zh-CN"/>
          </w:rPr>
          <w:t>(三)、工艺技术方案要求</w:t>
        </w:r>
        <w:r>
          <w:tab/>
        </w:r>
        <w:r>
          <w:fldChar w:fldCharType="begin"/>
        </w:r>
        <w:r>
          <w:instrText xml:space="preserve"> PAGEREF _Toc25543 \h </w:instrText>
        </w:r>
        <w:r>
          <w:fldChar w:fldCharType="separate"/>
        </w:r>
        <w:r>
          <w:t>43</w:t>
        </w:r>
        <w:r>
          <w:fldChar w:fldCharType="end"/>
        </w:r>
      </w:hyperlink>
    </w:p>
    <w:p>
      <w:pPr>
        <w:pStyle w:val="TOC1"/>
        <w:tabs>
          <w:tab w:val="right" w:leader="dot" w:pos="8306"/>
        </w:tabs>
      </w:pPr>
      <w:hyperlink w:anchor="_Toc13390" w:history="1">
        <w:r>
          <w:rPr>
            <w:rFonts w:ascii="仿宋" w:eastAsia="仿宋" w:hAnsi="仿宋" w:cs="仿宋" w:hint="eastAsia"/>
            <w:lang w:eastAsia="zh-CN"/>
          </w:rPr>
          <w:t>十三、水用电磁阀项目实施保障措施</w:t>
        </w:r>
        <w:r>
          <w:tab/>
        </w:r>
        <w:r>
          <w:fldChar w:fldCharType="begin"/>
        </w:r>
        <w:r>
          <w:instrText xml:space="preserve"> PAGEREF _Toc13390 \h </w:instrText>
        </w:r>
        <w:r>
          <w:fldChar w:fldCharType="separate"/>
        </w:r>
        <w:r>
          <w:t>45</w:t>
        </w:r>
        <w:r>
          <w:fldChar w:fldCharType="end"/>
        </w:r>
      </w:hyperlink>
    </w:p>
    <w:p>
      <w:pPr>
        <w:pStyle w:val="TOC2"/>
        <w:tabs>
          <w:tab w:val="right" w:leader="dot" w:pos="8306"/>
        </w:tabs>
      </w:pPr>
      <w:hyperlink w:anchor="_Toc13977" w:history="1">
        <w:r>
          <w:rPr>
            <w:rFonts w:ascii="仿宋" w:eastAsia="仿宋" w:hAnsi="仿宋" w:cs="仿宋" w:hint="eastAsia"/>
            <w:lang w:eastAsia="zh-CN"/>
          </w:rPr>
          <w:t>(一)、水用电磁阀项目实施保障机制</w:t>
        </w:r>
        <w:r>
          <w:tab/>
        </w:r>
        <w:r>
          <w:fldChar w:fldCharType="begin"/>
        </w:r>
        <w:r>
          <w:instrText xml:space="preserve"> PAGEREF _Toc13977 \h </w:instrText>
        </w:r>
        <w:r>
          <w:fldChar w:fldCharType="separate"/>
        </w:r>
        <w:r>
          <w:t>45</w:t>
        </w:r>
        <w:r>
          <w:fldChar w:fldCharType="end"/>
        </w:r>
      </w:hyperlink>
    </w:p>
    <w:p>
      <w:pPr>
        <w:pStyle w:val="TOC2"/>
        <w:tabs>
          <w:tab w:val="right" w:leader="dot" w:pos="8306"/>
        </w:tabs>
      </w:pPr>
      <w:hyperlink w:anchor="_Toc28873" w:history="1">
        <w:r>
          <w:rPr>
            <w:rFonts w:ascii="仿宋" w:eastAsia="仿宋" w:hAnsi="仿宋" w:cs="仿宋" w:hint="eastAsia"/>
            <w:lang w:eastAsia="zh-CN"/>
          </w:rPr>
          <w:t>(二)、水用电磁阀项目法律合规要求</w:t>
        </w:r>
        <w:r>
          <w:tab/>
        </w:r>
        <w:r>
          <w:fldChar w:fldCharType="begin"/>
        </w:r>
        <w:r>
          <w:instrText xml:space="preserve"> PAGEREF _Toc28873 \h </w:instrText>
        </w:r>
        <w:r>
          <w:fldChar w:fldCharType="separate"/>
        </w:r>
        <w:r>
          <w:t>49</w:t>
        </w:r>
        <w:r>
          <w:fldChar w:fldCharType="end"/>
        </w:r>
      </w:hyperlink>
    </w:p>
    <w:p>
      <w:pPr>
        <w:pStyle w:val="TOC2"/>
        <w:tabs>
          <w:tab w:val="right" w:leader="dot" w:pos="8306"/>
        </w:tabs>
      </w:pPr>
      <w:hyperlink w:anchor="_Toc26868" w:history="1">
        <w:r>
          <w:rPr>
            <w:rFonts w:ascii="仿宋" w:eastAsia="仿宋" w:hAnsi="仿宋" w:cs="仿宋" w:hint="eastAsia"/>
            <w:lang w:eastAsia="zh-CN"/>
          </w:rPr>
          <w:t>(三)、水用电磁阀项目合同管理与法律事务</w:t>
        </w:r>
        <w:r>
          <w:tab/>
        </w:r>
        <w:r>
          <w:fldChar w:fldCharType="begin"/>
        </w:r>
        <w:r>
          <w:instrText xml:space="preserve"> PAGEREF _Toc26868 \h </w:instrText>
        </w:r>
        <w:r>
          <w:fldChar w:fldCharType="separate"/>
        </w:r>
        <w:r>
          <w:t>53</w:t>
        </w:r>
        <w:r>
          <w:fldChar w:fldCharType="end"/>
        </w:r>
      </w:hyperlink>
    </w:p>
    <w:p>
      <w:pPr>
        <w:pStyle w:val="TOC2"/>
        <w:tabs>
          <w:tab w:val="right" w:leader="dot" w:pos="8306"/>
        </w:tabs>
      </w:pPr>
      <w:hyperlink w:anchor="_Toc3699" w:history="1">
        <w:r>
          <w:rPr>
            <w:rFonts w:ascii="仿宋" w:eastAsia="仿宋" w:hAnsi="仿宋" w:cs="仿宋" w:hint="eastAsia"/>
            <w:lang w:eastAsia="zh-CN"/>
          </w:rPr>
          <w:t>(四)、水用电磁阀项目知识产权保护策略</w:t>
        </w:r>
        <w:r>
          <w:tab/>
        </w:r>
        <w:r>
          <w:fldChar w:fldCharType="begin"/>
        </w:r>
        <w:r>
          <w:instrText xml:space="preserve"> PAGEREF _Toc3699 \h </w:instrText>
        </w:r>
        <w:r>
          <w:fldChar w:fldCharType="separate"/>
        </w:r>
        <w:r>
          <w:t>59</w:t>
        </w:r>
        <w:r>
          <w:fldChar w:fldCharType="end"/>
        </w:r>
      </w:hyperlink>
    </w:p>
    <w:p>
      <w:pPr>
        <w:pStyle w:val="TOC1"/>
        <w:tabs>
          <w:tab w:val="right" w:leader="dot" w:pos="8306"/>
        </w:tabs>
      </w:pPr>
      <w:hyperlink w:anchor="_Toc11623" w:history="1">
        <w:r>
          <w:rPr>
            <w:rFonts w:ascii="仿宋" w:eastAsia="仿宋" w:hAnsi="仿宋" w:cs="仿宋" w:hint="eastAsia"/>
            <w:lang w:eastAsia="zh-CN"/>
          </w:rPr>
          <w:t>十四、水用电磁阀项目工程方案分析</w:t>
        </w:r>
        <w:r>
          <w:tab/>
        </w:r>
        <w:r>
          <w:fldChar w:fldCharType="begin"/>
        </w:r>
        <w:r>
          <w:instrText xml:space="preserve"> PAGEREF _Toc11623 \h </w:instrText>
        </w:r>
        <w:r>
          <w:fldChar w:fldCharType="separate"/>
        </w:r>
        <w:r>
          <w:t>62</w:t>
        </w:r>
        <w:r>
          <w:fldChar w:fldCharType="end"/>
        </w:r>
      </w:hyperlink>
    </w:p>
    <w:p>
      <w:pPr>
        <w:pStyle w:val="TOC2"/>
        <w:tabs>
          <w:tab w:val="right" w:leader="dot" w:pos="8306"/>
        </w:tabs>
      </w:pPr>
      <w:hyperlink w:anchor="_Toc13798" w:history="1">
        <w:r>
          <w:rPr>
            <w:rFonts w:ascii="仿宋" w:eastAsia="仿宋" w:hAnsi="仿宋" w:cs="仿宋" w:hint="eastAsia"/>
            <w:lang w:eastAsia="zh-CN"/>
          </w:rPr>
          <w:t>(一)、建筑工程设计原则</w:t>
        </w:r>
        <w:r>
          <w:tab/>
        </w:r>
        <w:r>
          <w:fldChar w:fldCharType="begin"/>
        </w:r>
        <w:r>
          <w:instrText xml:space="preserve"> PAGEREF _Toc13798 \h </w:instrText>
        </w:r>
        <w:r>
          <w:fldChar w:fldCharType="separate"/>
        </w:r>
        <w:r>
          <w:t>62</w:t>
        </w:r>
        <w:r>
          <w:fldChar w:fldCharType="end"/>
        </w:r>
      </w:hyperlink>
    </w:p>
    <w:p>
      <w:pPr>
        <w:pStyle w:val="TOC2"/>
        <w:tabs>
          <w:tab w:val="right" w:leader="dot" w:pos="8306"/>
        </w:tabs>
      </w:pPr>
      <w:hyperlink w:anchor="_Toc28994" w:history="1">
        <w:r>
          <w:rPr>
            <w:rFonts w:ascii="仿宋" w:eastAsia="仿宋" w:hAnsi="仿宋" w:cs="仿宋" w:hint="eastAsia"/>
            <w:lang w:eastAsia="zh-CN"/>
          </w:rPr>
          <w:t>(二)、土建工程建设指标</w:t>
        </w:r>
        <w:r>
          <w:tab/>
        </w:r>
        <w:r>
          <w:fldChar w:fldCharType="begin"/>
        </w:r>
        <w:r>
          <w:instrText xml:space="preserve"> PAGEREF _Toc28994 \h </w:instrText>
        </w:r>
        <w:r>
          <w:fldChar w:fldCharType="separate"/>
        </w:r>
        <w:r>
          <w:t>65</w:t>
        </w:r>
        <w:r>
          <w:fldChar w:fldCharType="end"/>
        </w:r>
      </w:hyperlink>
    </w:p>
    <w:p>
      <w:pPr>
        <w:pStyle w:val="TOC1"/>
        <w:tabs>
          <w:tab w:val="right" w:leader="dot" w:pos="8306"/>
        </w:tabs>
      </w:pPr>
      <w:hyperlink w:anchor="_Toc29135" w:history="1">
        <w:r>
          <w:rPr>
            <w:rFonts w:ascii="仿宋" w:eastAsia="仿宋" w:hAnsi="仿宋" w:cs="仿宋" w:hint="eastAsia"/>
            <w:lang w:eastAsia="zh-CN"/>
          </w:rPr>
          <w:t>十五、风险识别与分类</w:t>
        </w:r>
        <w:r>
          <w:tab/>
        </w:r>
        <w:r>
          <w:fldChar w:fldCharType="begin"/>
        </w:r>
        <w:r>
          <w:instrText xml:space="preserve"> PAGEREF _Toc29135 \h </w:instrText>
        </w:r>
        <w:r>
          <w:fldChar w:fldCharType="separate"/>
        </w:r>
        <w:r>
          <w:t>67</w:t>
        </w:r>
        <w:r>
          <w:fldChar w:fldCharType="end"/>
        </w:r>
      </w:hyperlink>
    </w:p>
    <w:p>
      <w:pPr>
        <w:pStyle w:val="TOC2"/>
        <w:tabs>
          <w:tab w:val="right" w:leader="dot" w:pos="8306"/>
        </w:tabs>
      </w:pPr>
      <w:hyperlink w:anchor="_Toc1209" w:history="1">
        <w:r>
          <w:rPr>
            <w:rFonts w:ascii="仿宋" w:eastAsia="仿宋" w:hAnsi="仿宋" w:cs="仿宋" w:hint="eastAsia"/>
            <w:lang w:eastAsia="zh-CN"/>
          </w:rPr>
          <w:t>(一)、风险识别</w:t>
        </w:r>
        <w:r>
          <w:tab/>
        </w:r>
        <w:r>
          <w:fldChar w:fldCharType="begin"/>
        </w:r>
        <w:r>
          <w:instrText xml:space="preserve"> PAGEREF _Toc1209 \h </w:instrText>
        </w:r>
        <w:r>
          <w:fldChar w:fldCharType="separate"/>
        </w:r>
        <w:r>
          <w:t>67</w:t>
        </w:r>
        <w:r>
          <w:fldChar w:fldCharType="end"/>
        </w:r>
      </w:hyperlink>
    </w:p>
    <w:p>
      <w:pPr>
        <w:pStyle w:val="TOC2"/>
        <w:tabs>
          <w:tab w:val="right" w:leader="dot" w:pos="8306"/>
        </w:tabs>
      </w:pPr>
      <w:hyperlink w:anchor="_Toc18685" w:history="1">
        <w:r>
          <w:rPr>
            <w:rFonts w:ascii="仿宋" w:eastAsia="仿宋" w:hAnsi="仿宋" w:cs="仿宋" w:hint="eastAsia"/>
            <w:lang w:eastAsia="zh-CN"/>
          </w:rPr>
          <w:t>(二)、风险分类</w:t>
        </w:r>
        <w:r>
          <w:tab/>
        </w:r>
        <w:r>
          <w:fldChar w:fldCharType="begin"/>
        </w:r>
        <w:r>
          <w:instrText xml:space="preserve"> PAGEREF _Toc18685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261"/>
      <w:r>
        <w:rPr>
          <w:rFonts w:ascii="仿宋" w:eastAsia="仿宋" w:hAnsi="仿宋" w:cs="仿宋" w:hint="eastAsia"/>
          <w:sz w:val="28"/>
          <w:lang w:eastAsia="zh-CN"/>
        </w:rPr>
        <w:t>一、水用电磁阀项目建设背景及必要性分析</w:t>
      </w:r>
      <w:bookmarkEnd w:id="2"/>
    </w:p>
    <w:p>
      <w:pPr>
        <w:pStyle w:val="Heading2"/>
        <w:rPr>
          <w:rFonts w:ascii="仿宋" w:eastAsia="仿宋" w:hAnsi="仿宋" w:cs="仿宋" w:hint="eastAsia"/>
          <w:lang w:eastAsia="zh-CN"/>
        </w:rPr>
      </w:pPr>
      <w:bookmarkStart w:id="3" w:name="_Toc11793"/>
      <w:r>
        <w:rPr>
          <w:rFonts w:ascii="仿宋" w:eastAsia="仿宋" w:hAnsi="仿宋" w:cs="仿宋" w:hint="eastAsia"/>
          <w:lang w:eastAsia="zh-CN"/>
        </w:rPr>
        <w:t>(一)、水用电磁阀项目背景分析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用电磁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用电磁阀项目在这个潮流中的定位。同时，我们将关注行业内涌现的新兴机遇，以便水用电磁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用电磁阀项目提供了强大的发展动力。我们将聚焦于行业内最新的技术发展趋势，包括但不限于人工智能、大数据分析、物联网等领域。通过深度的技术研究，我们将确保水用电磁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用电磁阀项目发展的源泉。我们将投入更多的精力对市场需求进行深入剖析，超越表面的需求，深入挖掘潜在的市场痛点和机遇。通过对市场需求的细致了解，水用电磁阀项目将更有针对性地设计解决方案，满足市场的多样化需求，从而更好地促进水用电磁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用电磁阀项目战略至关重要。我们将对竞争态势进行更为深入的分析，包括但不限于市场份额、产品特点、客户满意度等多个维度。通过深度的竞争分析，水用电磁阀项目将能够更准确地把握市场脉搏，制定具有竞争力的水用电磁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用电磁阀项目的发展具有直接的影响。我们将进行更为全面的法规和政策分析，了解行业发展中的潜在法律风险和合规挑战。通过充分了解和遵守相关法规，水用电磁阀项目将确保在法律框架内合法合规运营，为水用电磁阀项目的稳健发展提供有力支持。</w:t>
      </w:r>
    </w:p>
    <w:p>
      <w:pPr>
        <w:pStyle w:val="Heading2"/>
        <w:ind w:firstLine="560" w:firstLineChars="200"/>
        <w:rPr>
          <w:rFonts w:ascii="仿宋" w:eastAsia="仿宋" w:hAnsi="仿宋" w:cs="仿宋" w:hint="eastAsia"/>
          <w:sz w:val="28"/>
          <w:lang w:eastAsia="zh-CN"/>
        </w:rPr>
      </w:pPr>
      <w:bookmarkStart w:id="4" w:name="_Toc1259"/>
      <w:r>
        <w:rPr>
          <w:rFonts w:ascii="仿宋" w:eastAsia="仿宋" w:hAnsi="仿宋" w:cs="仿宋" w:hint="eastAsia"/>
          <w:sz w:val="28"/>
          <w:lang w:eastAsia="zh-CN"/>
        </w:rPr>
        <w:t>(二)、水用电磁阀项目建设必要性分析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建设的迫切性源于对行业发展趋势的深刻洞察。我们正处于一个行业变革的时代，科技创新、数字化转型成为企业发展的关键动力。水用电磁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建设不仅仅是为了跟上潮流，更是为了通过技术创新推动企业的持续发展。通过引入先进的技术和解决方案，水用电磁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用电磁阀项目的建设成为必然选择，通过提高产品质量、拓展服务领域，从而在竞争中获得更多的机会。水用电磁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用电磁阀项目建设的必要性体现在对客户需求更精准的满足。通过水用电磁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建设的背后是对企业持续创新的追求。只有通过不断创新，企业才能在竞争中立于不败之地。水用电磁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0507"/>
      <w:r>
        <w:rPr>
          <w:rFonts w:ascii="仿宋" w:eastAsia="仿宋" w:hAnsi="仿宋" w:cs="仿宋" w:hint="eastAsia"/>
          <w:sz w:val="28"/>
          <w:lang w:eastAsia="zh-CN"/>
        </w:rPr>
        <w:t>二、水用电磁阀项目可持续发展</w:t>
      </w:r>
      <w:bookmarkEnd w:id="5"/>
    </w:p>
    <w:p>
      <w:pPr>
        <w:pStyle w:val="Heading2"/>
        <w:rPr>
          <w:rFonts w:ascii="仿宋" w:eastAsia="仿宋" w:hAnsi="仿宋" w:cs="仿宋" w:hint="eastAsia"/>
          <w:lang w:eastAsia="zh-CN"/>
        </w:rPr>
      </w:pPr>
      <w:bookmarkStart w:id="6" w:name="_Toc2988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用电磁阀项目中，水用电磁阀项目团队着眼于未来，明确了可持续发展的战略方向。制定的具体可持续发展目标包括降低资源使用、采用环保技术、最大化社会效益等。这一步骤不仅有助于水用电磁阀项目在环保和社会责任方面达到最高标准，也为未来提供了明确的指引，确保水用电磁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可持续实践的融入水用电磁阀项目管理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水用电磁阀项目管理周期。从水用电磁阀项目规划开始，水用电磁阀项目团队就考虑了环境和社会的因素。在执行阶段，水用电磁阀项目团队积极推动绿色技术的应用，优化资源利用。此外，关注员工的社会责任，通过培训和沟通活动提高员工对可持续发展的认知，使他们能够在日常工作中践行可持续实践。这些举措不仅为水用电磁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147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扎根于水用电磁阀项目的可持续发展理念，我们深信环保与社会责任是水用电磁阀项目成功的关键支柱。在水用电磁阀项目的每一步，我们都致力于通过创新和实践，履行对环境和社会的坚定责任。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团队通过引入先进的环保技术、建立高效的废物处理系统以及推动能源节约措施，积极履行环保责任。定期的环保监测和评估确保水用电磁阀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不仅致力于自身可持续发展，还注重对社会的回馈。通过支持社区水用电磁阀项目、参与慈善事业、提供培训机会等方式，水用电磁阀项目积极履行社会责任。与当地社区建立积极互动，关注员工的工作与生活平衡，以及员工的身心健康，是水用电磁阀项目在社会责任层面的关键举措。这样的实践不仅增强了水用电磁阀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8" w:name="_Toc28715"/>
      <w:r>
        <w:rPr>
          <w:rFonts w:ascii="仿宋" w:eastAsia="仿宋" w:hAnsi="仿宋" w:cs="仿宋" w:hint="eastAsia"/>
          <w:sz w:val="28"/>
          <w:lang w:eastAsia="zh-CN"/>
        </w:rPr>
        <w:t>三、水用电磁阀项目选址可行性分析</w:t>
      </w:r>
      <w:bookmarkEnd w:id="8"/>
    </w:p>
    <w:p>
      <w:pPr>
        <w:pStyle w:val="Heading2"/>
        <w:rPr>
          <w:rFonts w:ascii="仿宋" w:eastAsia="仿宋" w:hAnsi="仿宋" w:cs="仿宋" w:hint="eastAsia"/>
          <w:lang w:eastAsia="zh-CN"/>
        </w:rPr>
      </w:pPr>
      <w:bookmarkStart w:id="9" w:name="_Toc19303"/>
      <w:r>
        <w:rPr>
          <w:rFonts w:ascii="仿宋" w:eastAsia="仿宋" w:hAnsi="仿宋" w:cs="仿宋" w:hint="eastAsia"/>
          <w:lang w:eastAsia="zh-CN"/>
        </w:rPr>
        <w:t>(一)、水用电磁阀项目选址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该水用电磁阀项目选址位于XX省XX市XX区XXX街道</w:t>
      </w:r>
    </w:p>
    <w:p>
      <w:pPr>
        <w:pStyle w:val="Heading2"/>
        <w:ind w:firstLine="560" w:firstLineChars="200"/>
        <w:rPr>
          <w:rFonts w:ascii="仿宋" w:eastAsia="仿宋" w:hAnsi="仿宋" w:cs="仿宋" w:hint="eastAsia"/>
          <w:sz w:val="28"/>
          <w:lang w:eastAsia="zh-CN"/>
        </w:rPr>
      </w:pPr>
      <w:bookmarkStart w:id="10" w:name="_Toc2098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水用电磁阀项目的征地面积将根据水用电磁阀项目的实际规模和需求进行精确规划。具体面积XXX平方米，旨在确保水用电磁阀项目不仅能够满足当前的发展需求，还能够预留空间以适应未来的扩展。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净用地面积是在征地面积基础上去除不可利用面积后的实际可开发用地。具体面积XXX平方米，考虑到环保、交通、安全等多方面因素，以确保水用电磁阀项目在整体利用效率上达到最优。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水用电磁阀项目计划建设的建筑总规模具体面积XXX平方米。这一规模的确定综合考虑了水用电磁阀项目的性质、规模，以及城市规划的相关要求，确保建筑布局与周边环境协调一致。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绿地率是水用电磁阀项目用地中被规划为绿地的比例。具体面积XXX平方米，旨在通过合理规划绿地，改善水用电磁阀项目周边环境，提升居民生活质量，并符合城市整体绿化规划。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容积率是用地上可以建设的建筑总体积与用地面积之比。具体面积XXX，通过合理的容积率规划，确保水用电磁阀项目建筑规模与周边环境和谐共生。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用电磁阀项目选址与当地城市规划相一致，具体面积XXX平方米。通过与城市规划部门深入沟通，确保水用电磁阀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用电磁阀项目选址符合当地产业政策，具体面积XXX平方米。这包括水用电磁阀项目对当地经济的促进作用，以及对相关产业的带动效应，确保水用电磁阀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用地总体要求必须符合环保和可持续发展的原则，具体面积XXX平方米。通过采用绿色建筑设计、节能减排等措施，确保水用电磁阀项目在建设和运营过程中对环境的影响最小化，达到可持续发展的要求。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确保水用电磁阀项目选址具备必要的公共设施配套，具体面积XXX平方米。这包括交通便利性、教育、医疗等基础设施，以提高居民生活品质，使得水用电磁阀项目选址更具吸引力。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考虑用地总体要求对当地社会稳定性的影响，具体面积XXX平方米。通过深入了解当地社区反馈，确保水用电磁阀项目的选址和建设过程对当地社会和谐稳定产生积极作用。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用电磁阀项目选址不仅符合法规和规划，还在实际操作中具有可行性。这一全面规划将为水用电磁阀项目的成功实施提供坚实的基础，确保水用电磁阀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41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用电磁阀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用电磁阀项目的设备规划和空间设计中，我们将采取灵活设备布局的措施。设备布局将根据实际需求进行灵活设计，避免不必要的浪费。通过合理规划设备摆放位置，我们将提高设备的利用率，减少设备间距，以确保水用电磁阀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用电磁阀项目内部引入共享设施的概念，例如共享会议室、办公区等。通过这种方式，我们可以减少对资源的重复建设，提高资源共享效率，从而减小水用电磁阀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859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用电磁阀项目的总图布置中，我们将不同功能区域进行明确的规划，以最大程度满足水用电磁阀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144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用电磁阀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水用电磁阀项目对环境的影响是综合评价的重要因素之一。我们将详细考虑选址周边的自然环境、生态保护区、水源地等情况，确保水用电磁阀项目的建设和运营对环境影响最小化，并符合当地的环保法规标准。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对选址的评价还需充分考虑当地政府的产业政策和法规。我们将详细了解水用电磁阀项目所在地的相关政策，确保水用电磁阀项目的规划和运营与当地法规相符，降低不必要的法律风险。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考虑到社会稳定性对企业运营的重要性，我们将评估选址地区的社会安全情况、劳工关系、社区反馈等方面，以确保水用电磁阀项目的建设和运营不会受到社会稳定性的负面影响。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最后，我们将综合考虑用地成本，包括土地购置费用、土地开发成本等。通过对用地成本的详细评估，我们能够做出更为精确的经济效益分析，为水用电磁阀项目的投资决策提供有力支持。</w:t>
      </w:r>
    </w:p>
    <w:p>
      <w:pPr>
        <w:pStyle w:val="Heading1"/>
        <w:ind w:firstLine="560" w:firstLineChars="200"/>
        <w:rPr>
          <w:rFonts w:ascii="仿宋" w:eastAsia="仿宋" w:hAnsi="仿宋" w:cs="仿宋" w:hint="eastAsia"/>
          <w:sz w:val="28"/>
          <w:lang w:eastAsia="zh-CN"/>
        </w:rPr>
      </w:pPr>
      <w:bookmarkStart w:id="14" w:name="_Toc13327"/>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06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水用电磁阀项目的主要产品是XXXX，预计年产值为XXX万元。这一产品在市场中占据着重要的地位，其广泛的应用范围使得该水用电磁阀项目的市场前景非常广阔。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用电磁阀项目的xxx产品作为重要的原材料之一，将在多个领域发挥关键作用。其在建筑、交通、能源等方面的广泛应用将为整个产业链提供强大的支持，形成产业协同效应。水用电磁阀项目的年产值XXX万XXX万XXX万万元不仅反映了其在市场上的巨大潜力，更预示着它对国民经济的积极贡献。这种关联度高、涉及面广的产业关系，使得该水用电磁阀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156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总征地面积为XXXX平方米，相当于约XX.XX亩，其中净用地面积为XXXX平方米，红线范围内相当于约XX.XX亩。这一用地规模充分考虑了水用电磁阀项目的建设需求，保障了水用电磁阀项目在合适的空间内得以充分发展。水用电磁阀项目规划的总建筑面积为XXXX平方米，其中主体工程建设占XXXX平方米，计容建筑面积达XXXX平方米。预计建筑工程的投资将达到XXXX万元，为水用电磁阀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计划购置的设备共计XXXX台（套），设备购置费用为XXXX万元。这一设备购置计划充分考虑到水用电磁阀项目的生产需求和技术要求，确保了水用电磁阀项目在生产运营中具备先进的技术装备和高效的生产能力。设备的合理配置将为水用电磁阀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计划总投资为XXXX万元，预计年实现营业收入为XXXX万元。这一产能规模的设定旨在确保水用电磁阀项目能够在投资与回报之间取得平衡，实现长期可持续的发展。水用电磁阀项目的总投资充分考虑到各个方面的需求，包括用地建设、设备购置等多个环节，以确保水用电磁阀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5192"/>
      <w:r>
        <w:rPr>
          <w:rFonts w:ascii="仿宋" w:eastAsia="仿宋" w:hAnsi="仿宋" w:cs="仿宋" w:hint="eastAsia"/>
          <w:sz w:val="28"/>
          <w:lang w:eastAsia="zh-CN"/>
        </w:rPr>
        <w:t>五、水用电磁阀项目文档管理</w:t>
      </w:r>
      <w:bookmarkEnd w:id="17"/>
    </w:p>
    <w:p>
      <w:pPr>
        <w:pStyle w:val="Heading2"/>
        <w:rPr>
          <w:rFonts w:ascii="仿宋" w:eastAsia="仿宋" w:hAnsi="仿宋" w:cs="仿宋" w:hint="eastAsia"/>
          <w:lang w:eastAsia="zh-CN"/>
        </w:rPr>
      </w:pPr>
      <w:bookmarkStart w:id="18" w:name="_Toc1377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水用电磁阀项目高度重视文档的质量和准确性，以支持水用电磁阀项目的各项活动和决策。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文档的编制始于水用电磁阀项目计划的初期，我们制定了详细的文档编制计划，明确了每个文档的内容、格式和编写责任人。在水用电磁阀项目启动阶段，我们首先编制了水用电磁阀项目章程，明确定义了水用电磁阀项目的目标、范围、风险等关键要素。随后，水用电磁阀项目团队根据计划陆续编制了需求文档、设计文档、测试文档等各类文档，确保水用电磁阀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用电磁阀项目管理中的重要环节，旨在确保水用电磁阀项目文档符合质量标准和水用电磁阀项目需求。在水用电磁阀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用电磁阀项目相关利益方和专业领域的专家对文档进行独立审查。这有助于获取更全面、客观的反馈，确保水用电磁阀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水用电磁阀项目在文档编制与审查方面建立了严格的管理机制，通过规范的流程和多维度的审查，确保水用电磁阀项目文档的质量、准确性和可靠性，为水用电磁阀项目的顺利推进提供了有力支持。</w:t>
      </w:r>
    </w:p>
    <w:p>
      <w:pPr>
        <w:pStyle w:val="Heading2"/>
        <w:ind w:firstLine="560" w:firstLineChars="200"/>
        <w:rPr>
          <w:rFonts w:ascii="仿宋" w:eastAsia="仿宋" w:hAnsi="仿宋" w:cs="仿宋" w:hint="eastAsia"/>
          <w:sz w:val="28"/>
          <w:lang w:eastAsia="zh-CN"/>
        </w:rPr>
      </w:pPr>
      <w:bookmarkStart w:id="19" w:name="_Toc31756"/>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在水用电磁阀项目中，我们致力于优化文档发布与分发过程，以确保信息的高效传递和团队间协作的顺畅进行。以下是我们采取的关键优化策略：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https://d.book118.com/117142023135006052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水用电磁阀项目规划设计纲要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C45F61"/>
    <w:rsid w:val="0DC45F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7142023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2024-03-02T07:46:00Z</dcterms:created>
  <dcterms:modified xsi:type="dcterms:W3CDTF">2024-03-02T07:46:32Z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8C73EFE291F140F7BE5794416A55D971_11</vt:lpwstr>
  </property>
  <property fmtid="{D5CDD505-2E9C-101B-9397-08002B2CF9AE}" pid="3" name="KSOProductBuildVer">
    <vt:lpwstr>2052-12.1.0.16388</vt:lpwstr>
  </property>
</Properties>
</file>