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紫外光固化油墨项目计划设计方案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81" w:history="1">
        <w:r>
          <w:rPr>
            <w:rFonts w:ascii="仿宋" w:eastAsia="仿宋" w:hAnsi="仿宋" w:cs="仿宋" w:hint="eastAsia"/>
            <w:lang w:eastAsia="zh-CN"/>
          </w:rPr>
          <w:t>序言</w:t>
        </w:r>
        <w:r>
          <w:tab/>
        </w:r>
        <w:r>
          <w:fldChar w:fldCharType="begin"/>
        </w:r>
        <w:r>
          <w:instrText xml:space="preserve"> PAGEREF _Toc28581 \h </w:instrText>
        </w:r>
        <w:r>
          <w:fldChar w:fldCharType="separate"/>
        </w:r>
        <w:r>
          <w:t>3</w:t>
        </w:r>
        <w:r>
          <w:fldChar w:fldCharType="end"/>
        </w:r>
      </w:hyperlink>
    </w:p>
    <w:p>
      <w:pPr>
        <w:pStyle w:val="TOC1"/>
        <w:tabs>
          <w:tab w:val="right" w:leader="dot" w:pos="8306"/>
        </w:tabs>
      </w:pPr>
      <w:hyperlink w:anchor="_Toc2628" w:history="1">
        <w:r>
          <w:rPr>
            <w:rFonts w:ascii="仿宋" w:eastAsia="仿宋" w:hAnsi="仿宋" w:cs="仿宋" w:hint="eastAsia"/>
            <w:lang w:eastAsia="zh-CN"/>
          </w:rPr>
          <w:t>一、紫外光固化油墨项目建设背景及必要性分析</w:t>
        </w:r>
        <w:r>
          <w:tab/>
        </w:r>
        <w:r>
          <w:fldChar w:fldCharType="begin"/>
        </w:r>
        <w:r>
          <w:instrText xml:space="preserve"> PAGEREF _Toc2628 \h </w:instrText>
        </w:r>
        <w:r>
          <w:fldChar w:fldCharType="separate"/>
        </w:r>
        <w:r>
          <w:t>3</w:t>
        </w:r>
        <w:r>
          <w:fldChar w:fldCharType="end"/>
        </w:r>
      </w:hyperlink>
    </w:p>
    <w:p>
      <w:pPr>
        <w:pStyle w:val="TOC2"/>
        <w:tabs>
          <w:tab w:val="right" w:leader="dot" w:pos="8306"/>
        </w:tabs>
      </w:pPr>
      <w:hyperlink w:anchor="_Toc17472" w:history="1">
        <w:r>
          <w:rPr>
            <w:rFonts w:ascii="仿宋" w:eastAsia="仿宋" w:hAnsi="仿宋" w:cs="仿宋" w:hint="eastAsia"/>
            <w:lang w:eastAsia="zh-CN"/>
          </w:rPr>
          <w:t>(一)、紫外光固化油墨项目背景分析</w:t>
        </w:r>
        <w:r>
          <w:tab/>
        </w:r>
        <w:r>
          <w:fldChar w:fldCharType="begin"/>
        </w:r>
        <w:r>
          <w:instrText xml:space="preserve"> PAGEREF _Toc17472 \h </w:instrText>
        </w:r>
        <w:r>
          <w:fldChar w:fldCharType="separate"/>
        </w:r>
        <w:r>
          <w:t>3</w:t>
        </w:r>
        <w:r>
          <w:fldChar w:fldCharType="end"/>
        </w:r>
      </w:hyperlink>
    </w:p>
    <w:p>
      <w:pPr>
        <w:pStyle w:val="TOC2"/>
        <w:tabs>
          <w:tab w:val="right" w:leader="dot" w:pos="8306"/>
        </w:tabs>
      </w:pPr>
      <w:hyperlink w:anchor="_Toc9334" w:history="1">
        <w:r>
          <w:rPr>
            <w:rFonts w:ascii="仿宋" w:eastAsia="仿宋" w:hAnsi="仿宋" w:cs="仿宋" w:hint="eastAsia"/>
            <w:lang w:eastAsia="zh-CN"/>
          </w:rPr>
          <w:t>(二)、紫外光固化油墨项目建设必要性分析</w:t>
        </w:r>
        <w:r>
          <w:tab/>
        </w:r>
        <w:r>
          <w:fldChar w:fldCharType="begin"/>
        </w:r>
        <w:r>
          <w:instrText xml:space="preserve"> PAGEREF _Toc9334 \h </w:instrText>
        </w:r>
        <w:r>
          <w:fldChar w:fldCharType="separate"/>
        </w:r>
        <w:r>
          <w:t>5</w:t>
        </w:r>
        <w:r>
          <w:fldChar w:fldCharType="end"/>
        </w:r>
      </w:hyperlink>
    </w:p>
    <w:p>
      <w:pPr>
        <w:pStyle w:val="TOC1"/>
        <w:tabs>
          <w:tab w:val="right" w:leader="dot" w:pos="8306"/>
        </w:tabs>
      </w:pPr>
      <w:hyperlink w:anchor="_Toc5701" w:history="1">
        <w:r>
          <w:rPr>
            <w:rFonts w:ascii="仿宋" w:eastAsia="仿宋" w:hAnsi="仿宋" w:cs="仿宋" w:hint="eastAsia"/>
            <w:lang w:eastAsia="zh-CN"/>
          </w:rPr>
          <w:t>二、紫外光固化油墨项目文档管理</w:t>
        </w:r>
        <w:r>
          <w:tab/>
        </w:r>
        <w:r>
          <w:fldChar w:fldCharType="begin"/>
        </w:r>
        <w:r>
          <w:instrText xml:space="preserve"> PAGEREF _Toc5701 \h </w:instrText>
        </w:r>
        <w:r>
          <w:fldChar w:fldCharType="separate"/>
        </w:r>
        <w:r>
          <w:t>6</w:t>
        </w:r>
        <w:r>
          <w:fldChar w:fldCharType="end"/>
        </w:r>
      </w:hyperlink>
    </w:p>
    <w:p>
      <w:pPr>
        <w:pStyle w:val="TOC2"/>
        <w:tabs>
          <w:tab w:val="right" w:leader="dot" w:pos="8306"/>
        </w:tabs>
      </w:pPr>
      <w:hyperlink w:anchor="_Toc4791" w:history="1">
        <w:r>
          <w:rPr>
            <w:rFonts w:ascii="仿宋" w:eastAsia="仿宋" w:hAnsi="仿宋" w:cs="仿宋" w:hint="eastAsia"/>
            <w:lang w:eastAsia="zh-CN"/>
          </w:rPr>
          <w:t>(一)、文档编制与审查</w:t>
        </w:r>
        <w:r>
          <w:tab/>
        </w:r>
        <w:r>
          <w:fldChar w:fldCharType="begin"/>
        </w:r>
        <w:r>
          <w:instrText xml:space="preserve"> PAGEREF _Toc4791 \h </w:instrText>
        </w:r>
        <w:r>
          <w:fldChar w:fldCharType="separate"/>
        </w:r>
        <w:r>
          <w:t>6</w:t>
        </w:r>
        <w:r>
          <w:fldChar w:fldCharType="end"/>
        </w:r>
      </w:hyperlink>
    </w:p>
    <w:p>
      <w:pPr>
        <w:pStyle w:val="TOC2"/>
        <w:tabs>
          <w:tab w:val="right" w:leader="dot" w:pos="8306"/>
        </w:tabs>
      </w:pPr>
      <w:hyperlink w:anchor="_Toc19510" w:history="1">
        <w:r>
          <w:rPr>
            <w:rFonts w:ascii="仿宋" w:eastAsia="仿宋" w:hAnsi="仿宋" w:cs="仿宋" w:hint="eastAsia"/>
            <w:lang w:eastAsia="zh-CN"/>
          </w:rPr>
          <w:t>(二)、文档发布与分发</w:t>
        </w:r>
        <w:r>
          <w:tab/>
        </w:r>
        <w:r>
          <w:fldChar w:fldCharType="begin"/>
        </w:r>
        <w:r>
          <w:instrText xml:space="preserve"> PAGEREF _Toc19510 \h </w:instrText>
        </w:r>
        <w:r>
          <w:fldChar w:fldCharType="separate"/>
        </w:r>
        <w:r>
          <w:t>7</w:t>
        </w:r>
        <w:r>
          <w:fldChar w:fldCharType="end"/>
        </w:r>
      </w:hyperlink>
    </w:p>
    <w:p>
      <w:pPr>
        <w:pStyle w:val="TOC2"/>
        <w:tabs>
          <w:tab w:val="right" w:leader="dot" w:pos="8306"/>
        </w:tabs>
      </w:pPr>
      <w:hyperlink w:anchor="_Toc26090" w:history="1">
        <w:r>
          <w:rPr>
            <w:rFonts w:ascii="仿宋" w:eastAsia="仿宋" w:hAnsi="仿宋" w:cs="仿宋" w:hint="eastAsia"/>
            <w:lang w:eastAsia="zh-CN"/>
          </w:rPr>
          <w:t>(三)、文档存档与归档</w:t>
        </w:r>
        <w:r>
          <w:tab/>
        </w:r>
        <w:r>
          <w:fldChar w:fldCharType="begin"/>
        </w:r>
        <w:r>
          <w:instrText xml:space="preserve"> PAGEREF _Toc26090 \h </w:instrText>
        </w:r>
        <w:r>
          <w:fldChar w:fldCharType="separate"/>
        </w:r>
        <w:r>
          <w:t>8</w:t>
        </w:r>
        <w:r>
          <w:fldChar w:fldCharType="end"/>
        </w:r>
      </w:hyperlink>
    </w:p>
    <w:p>
      <w:pPr>
        <w:pStyle w:val="TOC1"/>
        <w:tabs>
          <w:tab w:val="right" w:leader="dot" w:pos="8306"/>
        </w:tabs>
      </w:pPr>
      <w:hyperlink w:anchor="_Toc3626" w:history="1">
        <w:r>
          <w:rPr>
            <w:rFonts w:ascii="仿宋" w:eastAsia="仿宋" w:hAnsi="仿宋" w:cs="仿宋" w:hint="eastAsia"/>
            <w:lang w:eastAsia="zh-CN"/>
          </w:rPr>
          <w:t>三、紫外光固化油墨项目选址可行性分析</w:t>
        </w:r>
        <w:r>
          <w:tab/>
        </w:r>
        <w:r>
          <w:fldChar w:fldCharType="begin"/>
        </w:r>
        <w:r>
          <w:instrText xml:space="preserve"> PAGEREF _Toc3626 \h </w:instrText>
        </w:r>
        <w:r>
          <w:fldChar w:fldCharType="separate"/>
        </w:r>
        <w:r>
          <w:t>9</w:t>
        </w:r>
        <w:r>
          <w:fldChar w:fldCharType="end"/>
        </w:r>
      </w:hyperlink>
    </w:p>
    <w:p>
      <w:pPr>
        <w:pStyle w:val="TOC2"/>
        <w:tabs>
          <w:tab w:val="right" w:leader="dot" w:pos="8306"/>
        </w:tabs>
      </w:pPr>
      <w:hyperlink w:anchor="_Toc7558" w:history="1">
        <w:r>
          <w:rPr>
            <w:rFonts w:ascii="仿宋" w:eastAsia="仿宋" w:hAnsi="仿宋" w:cs="仿宋" w:hint="eastAsia"/>
            <w:lang w:eastAsia="zh-CN"/>
          </w:rPr>
          <w:t>(一)、紫外光固化油墨项目选址</w:t>
        </w:r>
        <w:r>
          <w:tab/>
        </w:r>
        <w:r>
          <w:fldChar w:fldCharType="begin"/>
        </w:r>
        <w:r>
          <w:instrText xml:space="preserve"> PAGEREF _Toc7558 \h </w:instrText>
        </w:r>
        <w:r>
          <w:fldChar w:fldCharType="separate"/>
        </w:r>
        <w:r>
          <w:t>9</w:t>
        </w:r>
        <w:r>
          <w:fldChar w:fldCharType="end"/>
        </w:r>
      </w:hyperlink>
    </w:p>
    <w:p>
      <w:pPr>
        <w:pStyle w:val="TOC2"/>
        <w:tabs>
          <w:tab w:val="right" w:leader="dot" w:pos="8306"/>
        </w:tabs>
      </w:pPr>
      <w:hyperlink w:anchor="_Toc24208" w:history="1">
        <w:r>
          <w:rPr>
            <w:rFonts w:ascii="仿宋" w:eastAsia="仿宋" w:hAnsi="仿宋" w:cs="仿宋" w:hint="eastAsia"/>
            <w:lang w:eastAsia="zh-CN"/>
          </w:rPr>
          <w:t>(二)、用地控制指标</w:t>
        </w:r>
        <w:r>
          <w:tab/>
        </w:r>
        <w:r>
          <w:fldChar w:fldCharType="begin"/>
        </w:r>
        <w:r>
          <w:instrText xml:space="preserve"> PAGEREF _Toc24208 \h </w:instrText>
        </w:r>
        <w:r>
          <w:fldChar w:fldCharType="separate"/>
        </w:r>
        <w:r>
          <w:t>10</w:t>
        </w:r>
        <w:r>
          <w:fldChar w:fldCharType="end"/>
        </w:r>
      </w:hyperlink>
    </w:p>
    <w:p>
      <w:pPr>
        <w:pStyle w:val="TOC2"/>
        <w:tabs>
          <w:tab w:val="right" w:leader="dot" w:pos="8306"/>
        </w:tabs>
      </w:pPr>
      <w:hyperlink w:anchor="_Toc30660" w:history="1">
        <w:r>
          <w:rPr>
            <w:rFonts w:ascii="仿宋" w:eastAsia="仿宋" w:hAnsi="仿宋" w:cs="仿宋" w:hint="eastAsia"/>
            <w:lang w:eastAsia="zh-CN"/>
          </w:rPr>
          <w:t>(三)、节约用地措施</w:t>
        </w:r>
        <w:r>
          <w:tab/>
        </w:r>
        <w:r>
          <w:fldChar w:fldCharType="begin"/>
        </w:r>
        <w:r>
          <w:instrText xml:space="preserve"> PAGEREF _Toc30660 \h </w:instrText>
        </w:r>
        <w:r>
          <w:fldChar w:fldCharType="separate"/>
        </w:r>
        <w:r>
          <w:t>12</w:t>
        </w:r>
        <w:r>
          <w:fldChar w:fldCharType="end"/>
        </w:r>
      </w:hyperlink>
    </w:p>
    <w:p>
      <w:pPr>
        <w:pStyle w:val="TOC2"/>
        <w:tabs>
          <w:tab w:val="right" w:leader="dot" w:pos="8306"/>
        </w:tabs>
      </w:pPr>
      <w:hyperlink w:anchor="_Toc23068" w:history="1">
        <w:r>
          <w:rPr>
            <w:rFonts w:ascii="仿宋" w:eastAsia="仿宋" w:hAnsi="仿宋" w:cs="仿宋" w:hint="eastAsia"/>
            <w:lang w:eastAsia="zh-CN"/>
          </w:rPr>
          <w:t>(四)、总图布置方案</w:t>
        </w:r>
        <w:r>
          <w:tab/>
        </w:r>
        <w:r>
          <w:fldChar w:fldCharType="begin"/>
        </w:r>
        <w:r>
          <w:instrText xml:space="preserve"> PAGEREF _Toc23068 \h </w:instrText>
        </w:r>
        <w:r>
          <w:fldChar w:fldCharType="separate"/>
        </w:r>
        <w:r>
          <w:t>13</w:t>
        </w:r>
        <w:r>
          <w:fldChar w:fldCharType="end"/>
        </w:r>
      </w:hyperlink>
    </w:p>
    <w:p>
      <w:pPr>
        <w:pStyle w:val="TOC2"/>
        <w:tabs>
          <w:tab w:val="right" w:leader="dot" w:pos="8306"/>
        </w:tabs>
      </w:pPr>
      <w:hyperlink w:anchor="_Toc8296" w:history="1">
        <w:r>
          <w:rPr>
            <w:rFonts w:ascii="仿宋" w:eastAsia="仿宋" w:hAnsi="仿宋" w:cs="仿宋" w:hint="eastAsia"/>
            <w:lang w:eastAsia="zh-CN"/>
          </w:rPr>
          <w:t>(五)、选址综合评价</w:t>
        </w:r>
        <w:r>
          <w:tab/>
        </w:r>
        <w:r>
          <w:fldChar w:fldCharType="begin"/>
        </w:r>
        <w:r>
          <w:instrText xml:space="preserve"> PAGEREF _Toc8296 \h </w:instrText>
        </w:r>
        <w:r>
          <w:fldChar w:fldCharType="separate"/>
        </w:r>
        <w:r>
          <w:t>14</w:t>
        </w:r>
        <w:r>
          <w:fldChar w:fldCharType="end"/>
        </w:r>
      </w:hyperlink>
    </w:p>
    <w:p>
      <w:pPr>
        <w:pStyle w:val="TOC1"/>
        <w:tabs>
          <w:tab w:val="right" w:leader="dot" w:pos="8306"/>
        </w:tabs>
      </w:pPr>
      <w:hyperlink w:anchor="_Toc24570" w:history="1">
        <w:r>
          <w:rPr>
            <w:rFonts w:ascii="仿宋" w:eastAsia="仿宋" w:hAnsi="仿宋" w:cs="仿宋" w:hint="eastAsia"/>
            <w:lang w:eastAsia="zh-CN"/>
          </w:rPr>
          <w:t>四、紫外光固化油墨项目可持续发展</w:t>
        </w:r>
        <w:r>
          <w:tab/>
        </w:r>
        <w:r>
          <w:fldChar w:fldCharType="begin"/>
        </w:r>
        <w:r>
          <w:instrText xml:space="preserve"> PAGEREF _Toc24570 \h </w:instrText>
        </w:r>
        <w:r>
          <w:fldChar w:fldCharType="separate"/>
        </w:r>
        <w:r>
          <w:t>15</w:t>
        </w:r>
        <w:r>
          <w:fldChar w:fldCharType="end"/>
        </w:r>
      </w:hyperlink>
    </w:p>
    <w:p>
      <w:pPr>
        <w:pStyle w:val="TOC2"/>
        <w:tabs>
          <w:tab w:val="right" w:leader="dot" w:pos="8306"/>
        </w:tabs>
      </w:pPr>
      <w:hyperlink w:anchor="_Toc6806" w:history="1">
        <w:r>
          <w:rPr>
            <w:rFonts w:ascii="仿宋" w:eastAsia="仿宋" w:hAnsi="仿宋" w:cs="仿宋" w:hint="eastAsia"/>
            <w:lang w:eastAsia="zh-CN"/>
          </w:rPr>
          <w:t>(一)、可持续战略与实践</w:t>
        </w:r>
        <w:r>
          <w:tab/>
        </w:r>
        <w:r>
          <w:fldChar w:fldCharType="begin"/>
        </w:r>
        <w:r>
          <w:instrText xml:space="preserve"> PAGEREF _Toc6806 \h </w:instrText>
        </w:r>
        <w:r>
          <w:fldChar w:fldCharType="separate"/>
        </w:r>
        <w:r>
          <w:t>15</w:t>
        </w:r>
        <w:r>
          <w:fldChar w:fldCharType="end"/>
        </w:r>
      </w:hyperlink>
    </w:p>
    <w:p>
      <w:pPr>
        <w:pStyle w:val="TOC2"/>
        <w:tabs>
          <w:tab w:val="right" w:leader="dot" w:pos="8306"/>
        </w:tabs>
      </w:pPr>
      <w:hyperlink w:anchor="_Toc11451" w:history="1">
        <w:r>
          <w:rPr>
            <w:rFonts w:ascii="仿宋" w:eastAsia="仿宋" w:hAnsi="仿宋" w:cs="仿宋" w:hint="eastAsia"/>
            <w:lang w:eastAsia="zh-CN"/>
          </w:rPr>
          <w:t>(二)、环保与社会责任</w:t>
        </w:r>
        <w:r>
          <w:tab/>
        </w:r>
        <w:r>
          <w:fldChar w:fldCharType="begin"/>
        </w:r>
        <w:r>
          <w:instrText xml:space="preserve"> PAGEREF _Toc11451 \h </w:instrText>
        </w:r>
        <w:r>
          <w:fldChar w:fldCharType="separate"/>
        </w:r>
        <w:r>
          <w:t>16</w:t>
        </w:r>
        <w:r>
          <w:fldChar w:fldCharType="end"/>
        </w:r>
      </w:hyperlink>
    </w:p>
    <w:p>
      <w:pPr>
        <w:pStyle w:val="TOC1"/>
        <w:tabs>
          <w:tab w:val="right" w:leader="dot" w:pos="8306"/>
        </w:tabs>
      </w:pPr>
      <w:hyperlink w:anchor="_Toc26261" w:history="1">
        <w:r>
          <w:rPr>
            <w:rFonts w:ascii="仿宋" w:eastAsia="仿宋" w:hAnsi="仿宋" w:cs="仿宋" w:hint="eastAsia"/>
            <w:lang w:eastAsia="zh-CN"/>
          </w:rPr>
          <w:t>五、紫外光固化油墨项目绩效评估</w:t>
        </w:r>
        <w:r>
          <w:tab/>
        </w:r>
        <w:r>
          <w:fldChar w:fldCharType="begin"/>
        </w:r>
        <w:r>
          <w:instrText xml:space="preserve"> PAGEREF _Toc26261 \h </w:instrText>
        </w:r>
        <w:r>
          <w:fldChar w:fldCharType="separate"/>
        </w:r>
        <w:r>
          <w:t>17</w:t>
        </w:r>
        <w:r>
          <w:fldChar w:fldCharType="end"/>
        </w:r>
      </w:hyperlink>
    </w:p>
    <w:p>
      <w:pPr>
        <w:pStyle w:val="TOC2"/>
        <w:tabs>
          <w:tab w:val="right" w:leader="dot" w:pos="8306"/>
        </w:tabs>
      </w:pPr>
      <w:hyperlink w:anchor="_Toc1437" w:history="1">
        <w:r>
          <w:rPr>
            <w:rFonts w:ascii="仿宋" w:eastAsia="仿宋" w:hAnsi="仿宋" w:cs="仿宋" w:hint="eastAsia"/>
            <w:lang w:eastAsia="zh-CN"/>
          </w:rPr>
          <w:t>(一)、绩效评估指标</w:t>
        </w:r>
        <w:r>
          <w:tab/>
        </w:r>
        <w:r>
          <w:fldChar w:fldCharType="begin"/>
        </w:r>
        <w:r>
          <w:instrText xml:space="preserve"> PAGEREF _Toc1437 \h </w:instrText>
        </w:r>
        <w:r>
          <w:fldChar w:fldCharType="separate"/>
        </w:r>
        <w:r>
          <w:t>17</w:t>
        </w:r>
        <w:r>
          <w:fldChar w:fldCharType="end"/>
        </w:r>
      </w:hyperlink>
    </w:p>
    <w:p>
      <w:pPr>
        <w:pStyle w:val="TOC2"/>
        <w:tabs>
          <w:tab w:val="right" w:leader="dot" w:pos="8306"/>
        </w:tabs>
      </w:pPr>
      <w:hyperlink w:anchor="_Toc10865" w:history="1">
        <w:r>
          <w:rPr>
            <w:rFonts w:ascii="仿宋" w:eastAsia="仿宋" w:hAnsi="仿宋" w:cs="仿宋" w:hint="eastAsia"/>
            <w:lang w:eastAsia="zh-CN"/>
          </w:rPr>
          <w:t>(二)、绩效评估方法</w:t>
        </w:r>
        <w:r>
          <w:tab/>
        </w:r>
        <w:r>
          <w:fldChar w:fldCharType="begin"/>
        </w:r>
        <w:r>
          <w:instrText xml:space="preserve"> PAGEREF _Toc10865 \h </w:instrText>
        </w:r>
        <w:r>
          <w:fldChar w:fldCharType="separate"/>
        </w:r>
        <w:r>
          <w:t>18</w:t>
        </w:r>
        <w:r>
          <w:fldChar w:fldCharType="end"/>
        </w:r>
      </w:hyperlink>
    </w:p>
    <w:p>
      <w:pPr>
        <w:pStyle w:val="TOC2"/>
        <w:tabs>
          <w:tab w:val="right" w:leader="dot" w:pos="8306"/>
        </w:tabs>
      </w:pPr>
      <w:hyperlink w:anchor="_Toc16155" w:history="1">
        <w:r>
          <w:rPr>
            <w:rFonts w:ascii="仿宋" w:eastAsia="仿宋" w:hAnsi="仿宋" w:cs="仿宋" w:hint="eastAsia"/>
            <w:lang w:eastAsia="zh-CN"/>
          </w:rPr>
          <w:t>(三)、绩效评估周期</w:t>
        </w:r>
        <w:r>
          <w:tab/>
        </w:r>
        <w:r>
          <w:fldChar w:fldCharType="begin"/>
        </w:r>
        <w:r>
          <w:instrText xml:space="preserve"> PAGEREF _Toc16155 \h </w:instrText>
        </w:r>
        <w:r>
          <w:fldChar w:fldCharType="separate"/>
        </w:r>
        <w:r>
          <w:t>19</w:t>
        </w:r>
        <w:r>
          <w:fldChar w:fldCharType="end"/>
        </w:r>
      </w:hyperlink>
    </w:p>
    <w:p>
      <w:pPr>
        <w:pStyle w:val="TOC1"/>
        <w:tabs>
          <w:tab w:val="right" w:leader="dot" w:pos="8306"/>
        </w:tabs>
      </w:pPr>
      <w:hyperlink w:anchor="_Toc7384" w:history="1">
        <w:r>
          <w:rPr>
            <w:rFonts w:ascii="仿宋" w:eastAsia="仿宋" w:hAnsi="仿宋" w:cs="仿宋" w:hint="eastAsia"/>
            <w:lang w:eastAsia="zh-CN"/>
          </w:rPr>
          <w:t>六、紫外光固化油墨项目概论</w:t>
        </w:r>
        <w:r>
          <w:tab/>
        </w:r>
        <w:r>
          <w:fldChar w:fldCharType="begin"/>
        </w:r>
        <w:r>
          <w:instrText xml:space="preserve"> PAGEREF _Toc7384 \h </w:instrText>
        </w:r>
        <w:r>
          <w:fldChar w:fldCharType="separate"/>
        </w:r>
        <w:r>
          <w:t>20</w:t>
        </w:r>
        <w:r>
          <w:fldChar w:fldCharType="end"/>
        </w:r>
      </w:hyperlink>
    </w:p>
    <w:p>
      <w:pPr>
        <w:pStyle w:val="TOC2"/>
        <w:tabs>
          <w:tab w:val="right" w:leader="dot" w:pos="8306"/>
        </w:tabs>
      </w:pPr>
      <w:hyperlink w:anchor="_Toc229" w:history="1">
        <w:r>
          <w:rPr>
            <w:rFonts w:ascii="仿宋" w:eastAsia="仿宋" w:hAnsi="仿宋" w:cs="仿宋" w:hint="eastAsia"/>
            <w:lang w:eastAsia="zh-CN"/>
          </w:rPr>
          <w:t>(一)、紫外光固化油墨项目概况</w:t>
        </w:r>
        <w:r>
          <w:tab/>
        </w:r>
        <w:r>
          <w:fldChar w:fldCharType="begin"/>
        </w:r>
        <w:r>
          <w:instrText xml:space="preserve"> PAGEREF _Toc229 \h </w:instrText>
        </w:r>
        <w:r>
          <w:fldChar w:fldCharType="separate"/>
        </w:r>
        <w:r>
          <w:t>20</w:t>
        </w:r>
        <w:r>
          <w:fldChar w:fldCharType="end"/>
        </w:r>
      </w:hyperlink>
    </w:p>
    <w:p>
      <w:pPr>
        <w:pStyle w:val="TOC2"/>
        <w:tabs>
          <w:tab w:val="right" w:leader="dot" w:pos="8306"/>
        </w:tabs>
      </w:pPr>
      <w:hyperlink w:anchor="_Toc11169" w:history="1">
        <w:r>
          <w:rPr>
            <w:rFonts w:ascii="仿宋" w:eastAsia="仿宋" w:hAnsi="仿宋" w:cs="仿宋" w:hint="eastAsia"/>
            <w:lang w:eastAsia="zh-CN"/>
          </w:rPr>
          <w:t>(二)、紫外光固化油墨项目目标</w:t>
        </w:r>
        <w:r>
          <w:tab/>
        </w:r>
        <w:r>
          <w:fldChar w:fldCharType="begin"/>
        </w:r>
        <w:r>
          <w:instrText xml:space="preserve"> PAGEREF _Toc11169 \h </w:instrText>
        </w:r>
        <w:r>
          <w:fldChar w:fldCharType="separate"/>
        </w:r>
        <w:r>
          <w:t>22</w:t>
        </w:r>
        <w:r>
          <w:fldChar w:fldCharType="end"/>
        </w:r>
      </w:hyperlink>
    </w:p>
    <w:p>
      <w:pPr>
        <w:pStyle w:val="TOC2"/>
        <w:tabs>
          <w:tab w:val="right" w:leader="dot" w:pos="8306"/>
        </w:tabs>
      </w:pPr>
      <w:hyperlink w:anchor="_Toc31410" w:history="1">
        <w:r>
          <w:rPr>
            <w:rFonts w:ascii="仿宋" w:eastAsia="仿宋" w:hAnsi="仿宋" w:cs="仿宋" w:hint="eastAsia"/>
            <w:lang w:eastAsia="zh-CN"/>
          </w:rPr>
          <w:t>(三)、紫外光固化油墨项目提出的理由</w:t>
        </w:r>
        <w:r>
          <w:tab/>
        </w:r>
        <w:r>
          <w:fldChar w:fldCharType="begin"/>
        </w:r>
        <w:r>
          <w:instrText xml:space="preserve"> PAGEREF _Toc31410 \h </w:instrText>
        </w:r>
        <w:r>
          <w:fldChar w:fldCharType="separate"/>
        </w:r>
        <w:r>
          <w:t>23</w:t>
        </w:r>
        <w:r>
          <w:fldChar w:fldCharType="end"/>
        </w:r>
      </w:hyperlink>
    </w:p>
    <w:p>
      <w:pPr>
        <w:pStyle w:val="TOC2"/>
        <w:tabs>
          <w:tab w:val="right" w:leader="dot" w:pos="8306"/>
        </w:tabs>
      </w:pPr>
      <w:hyperlink w:anchor="_Toc25573" w:history="1">
        <w:r>
          <w:rPr>
            <w:rFonts w:ascii="仿宋" w:eastAsia="仿宋" w:hAnsi="仿宋" w:cs="仿宋" w:hint="eastAsia"/>
            <w:lang w:eastAsia="zh-CN"/>
          </w:rPr>
          <w:t>(四)、紫外光固化油墨项目意义</w:t>
        </w:r>
        <w:r>
          <w:tab/>
        </w:r>
        <w:r>
          <w:fldChar w:fldCharType="begin"/>
        </w:r>
        <w:r>
          <w:instrText xml:space="preserve"> PAGEREF _Toc25573 \h </w:instrText>
        </w:r>
        <w:r>
          <w:fldChar w:fldCharType="separate"/>
        </w:r>
        <w:r>
          <w:t>25</w:t>
        </w:r>
        <w:r>
          <w:fldChar w:fldCharType="end"/>
        </w:r>
      </w:hyperlink>
    </w:p>
    <w:p>
      <w:pPr>
        <w:pStyle w:val="TOC2"/>
        <w:tabs>
          <w:tab w:val="right" w:leader="dot" w:pos="8306"/>
        </w:tabs>
      </w:pPr>
      <w:hyperlink w:anchor="_Toc6280" w:history="1">
        <w:r>
          <w:rPr>
            <w:rFonts w:ascii="仿宋" w:eastAsia="仿宋" w:hAnsi="仿宋" w:cs="仿宋" w:hint="eastAsia"/>
            <w:lang w:eastAsia="zh-CN"/>
          </w:rPr>
          <w:t>(五)、紫外光固化油墨项目背景</w:t>
        </w:r>
        <w:r>
          <w:tab/>
        </w:r>
        <w:r>
          <w:fldChar w:fldCharType="begin"/>
        </w:r>
        <w:r>
          <w:instrText xml:space="preserve"> PAGEREF _Toc6280 \h </w:instrText>
        </w:r>
        <w:r>
          <w:fldChar w:fldCharType="separate"/>
        </w:r>
        <w:r>
          <w:t>26</w:t>
        </w:r>
        <w:r>
          <w:fldChar w:fldCharType="end"/>
        </w:r>
      </w:hyperlink>
    </w:p>
    <w:p>
      <w:pPr>
        <w:pStyle w:val="TOC1"/>
        <w:tabs>
          <w:tab w:val="right" w:leader="dot" w:pos="8306"/>
        </w:tabs>
      </w:pPr>
      <w:hyperlink w:anchor="_Toc3991" w:history="1">
        <w:r>
          <w:rPr>
            <w:rFonts w:ascii="仿宋" w:eastAsia="仿宋" w:hAnsi="仿宋" w:cs="仿宋" w:hint="eastAsia"/>
            <w:lang w:eastAsia="zh-CN"/>
          </w:rPr>
          <w:t>七、紫外光固化油墨项目计划安排</w:t>
        </w:r>
        <w:r>
          <w:tab/>
        </w:r>
        <w:r>
          <w:fldChar w:fldCharType="begin"/>
        </w:r>
        <w:r>
          <w:instrText xml:space="preserve"> PAGEREF _Toc3991 \h </w:instrText>
        </w:r>
        <w:r>
          <w:fldChar w:fldCharType="separate"/>
        </w:r>
        <w:r>
          <w:t>27</w:t>
        </w:r>
        <w:r>
          <w:fldChar w:fldCharType="end"/>
        </w:r>
      </w:hyperlink>
    </w:p>
    <w:p>
      <w:pPr>
        <w:pStyle w:val="TOC2"/>
        <w:tabs>
          <w:tab w:val="right" w:leader="dot" w:pos="8306"/>
        </w:tabs>
      </w:pPr>
      <w:hyperlink w:anchor="_Toc31348" w:history="1">
        <w:r>
          <w:rPr>
            <w:rFonts w:ascii="仿宋" w:eastAsia="仿宋" w:hAnsi="仿宋" w:cs="仿宋" w:hint="eastAsia"/>
            <w:lang w:eastAsia="zh-CN"/>
          </w:rPr>
          <w:t>(一)、建设周期</w:t>
        </w:r>
        <w:r>
          <w:tab/>
        </w:r>
        <w:r>
          <w:fldChar w:fldCharType="begin"/>
        </w:r>
        <w:r>
          <w:instrText xml:space="preserve"> PAGEREF _Toc31348 \h </w:instrText>
        </w:r>
        <w:r>
          <w:fldChar w:fldCharType="separate"/>
        </w:r>
        <w:r>
          <w:t>27</w:t>
        </w:r>
        <w:r>
          <w:fldChar w:fldCharType="end"/>
        </w:r>
      </w:hyperlink>
    </w:p>
    <w:p>
      <w:pPr>
        <w:pStyle w:val="TOC2"/>
        <w:tabs>
          <w:tab w:val="right" w:leader="dot" w:pos="8306"/>
        </w:tabs>
      </w:pPr>
      <w:hyperlink w:anchor="_Toc23790" w:history="1">
        <w:r>
          <w:rPr>
            <w:rFonts w:ascii="仿宋" w:eastAsia="仿宋" w:hAnsi="仿宋" w:cs="仿宋" w:hint="eastAsia"/>
            <w:lang w:eastAsia="zh-CN"/>
          </w:rPr>
          <w:t>(二)、建设进度</w:t>
        </w:r>
        <w:r>
          <w:tab/>
        </w:r>
        <w:r>
          <w:fldChar w:fldCharType="begin"/>
        </w:r>
        <w:r>
          <w:instrText xml:space="preserve"> PAGEREF _Toc23790 \h </w:instrText>
        </w:r>
        <w:r>
          <w:fldChar w:fldCharType="separate"/>
        </w:r>
        <w:r>
          <w:t>28</w:t>
        </w:r>
        <w:r>
          <w:fldChar w:fldCharType="end"/>
        </w:r>
      </w:hyperlink>
    </w:p>
    <w:p>
      <w:pPr>
        <w:pStyle w:val="TOC2"/>
        <w:tabs>
          <w:tab w:val="right" w:leader="dot" w:pos="8306"/>
        </w:tabs>
      </w:pPr>
      <w:hyperlink w:anchor="_Toc21188" w:history="1">
        <w:r>
          <w:rPr>
            <w:rFonts w:ascii="仿宋" w:eastAsia="仿宋" w:hAnsi="仿宋" w:cs="仿宋" w:hint="eastAsia"/>
            <w:lang w:eastAsia="zh-CN"/>
          </w:rPr>
          <w:t>(三)、进度安排注意事项</w:t>
        </w:r>
        <w:r>
          <w:tab/>
        </w:r>
        <w:r>
          <w:fldChar w:fldCharType="begin"/>
        </w:r>
        <w:r>
          <w:instrText xml:space="preserve"> PAGEREF _Toc21188 \h </w:instrText>
        </w:r>
        <w:r>
          <w:fldChar w:fldCharType="separate"/>
        </w:r>
        <w:r>
          <w:t>29</w:t>
        </w:r>
        <w:r>
          <w:fldChar w:fldCharType="end"/>
        </w:r>
      </w:hyperlink>
    </w:p>
    <w:p>
      <w:pPr>
        <w:pStyle w:val="TOC2"/>
        <w:tabs>
          <w:tab w:val="right" w:leader="dot" w:pos="8306"/>
        </w:tabs>
      </w:pPr>
      <w:hyperlink w:anchor="_Toc17959" w:history="1">
        <w:r>
          <w:rPr>
            <w:rFonts w:ascii="仿宋" w:eastAsia="仿宋" w:hAnsi="仿宋" w:cs="仿宋" w:hint="eastAsia"/>
            <w:lang w:eastAsia="zh-CN"/>
          </w:rPr>
          <w:t>(四)、人力资源配置</w:t>
        </w:r>
        <w:r>
          <w:tab/>
        </w:r>
        <w:r>
          <w:fldChar w:fldCharType="begin"/>
        </w:r>
        <w:r>
          <w:instrText xml:space="preserve"> PAGEREF _Toc17959 \h </w:instrText>
        </w:r>
        <w:r>
          <w:fldChar w:fldCharType="separate"/>
        </w:r>
        <w:r>
          <w:t>30</w:t>
        </w:r>
        <w:r>
          <w:fldChar w:fldCharType="end"/>
        </w:r>
      </w:hyperlink>
    </w:p>
    <w:p>
      <w:pPr>
        <w:pStyle w:val="TOC1"/>
        <w:tabs>
          <w:tab w:val="right" w:leader="dot" w:pos="8306"/>
        </w:tabs>
      </w:pPr>
      <w:hyperlink w:anchor="_Toc10044" w:history="1">
        <w:r>
          <w:rPr>
            <w:rFonts w:ascii="仿宋" w:eastAsia="仿宋" w:hAnsi="仿宋" w:cs="仿宋" w:hint="eastAsia"/>
            <w:lang w:eastAsia="zh-CN"/>
          </w:rPr>
          <w:t>八、紫外光固化油墨项目环境影响分析</w:t>
        </w:r>
        <w:r>
          <w:tab/>
        </w:r>
        <w:r>
          <w:fldChar w:fldCharType="begin"/>
        </w:r>
        <w:r>
          <w:instrText xml:space="preserve"> PAGEREF _Toc10044 \h </w:instrText>
        </w:r>
        <w:r>
          <w:fldChar w:fldCharType="separate"/>
        </w:r>
        <w:r>
          <w:t>31</w:t>
        </w:r>
        <w:r>
          <w:fldChar w:fldCharType="end"/>
        </w:r>
      </w:hyperlink>
    </w:p>
    <w:p>
      <w:pPr>
        <w:pStyle w:val="TOC2"/>
        <w:tabs>
          <w:tab w:val="right" w:leader="dot" w:pos="8306"/>
        </w:tabs>
      </w:pPr>
      <w:hyperlink w:anchor="_Toc25713" w:history="1">
        <w:r>
          <w:rPr>
            <w:rFonts w:ascii="仿宋" w:eastAsia="仿宋" w:hAnsi="仿宋" w:cs="仿宋" w:hint="eastAsia"/>
            <w:lang w:eastAsia="zh-CN"/>
          </w:rPr>
          <w:t>(一)、建设区域环境质量现状</w:t>
        </w:r>
        <w:r>
          <w:tab/>
        </w:r>
        <w:r>
          <w:fldChar w:fldCharType="begin"/>
        </w:r>
        <w:r>
          <w:instrText xml:space="preserve"> PAGEREF _Toc25713 \h </w:instrText>
        </w:r>
        <w:r>
          <w:fldChar w:fldCharType="separate"/>
        </w:r>
        <w:r>
          <w:t>31</w:t>
        </w:r>
        <w:r>
          <w:fldChar w:fldCharType="end"/>
        </w:r>
      </w:hyperlink>
    </w:p>
    <w:p>
      <w:pPr>
        <w:pStyle w:val="TOC2"/>
        <w:tabs>
          <w:tab w:val="right" w:leader="dot" w:pos="8306"/>
        </w:tabs>
      </w:pPr>
      <w:hyperlink w:anchor="_Toc5352" w:history="1">
        <w:r>
          <w:rPr>
            <w:rFonts w:ascii="仿宋" w:eastAsia="仿宋" w:hAnsi="仿宋" w:cs="仿宋" w:hint="eastAsia"/>
            <w:lang w:eastAsia="zh-CN"/>
          </w:rPr>
          <w:t>(二)、建设期环境保护</w:t>
        </w:r>
        <w:r>
          <w:tab/>
        </w:r>
        <w:r>
          <w:fldChar w:fldCharType="begin"/>
        </w:r>
        <w:r>
          <w:instrText xml:space="preserve"> PAGEREF _Toc5352 \h </w:instrText>
        </w:r>
        <w:r>
          <w:fldChar w:fldCharType="separate"/>
        </w:r>
        <w:r>
          <w:t>32</w:t>
        </w:r>
        <w:r>
          <w:fldChar w:fldCharType="end"/>
        </w:r>
      </w:hyperlink>
    </w:p>
    <w:p>
      <w:pPr>
        <w:pStyle w:val="TOC2"/>
        <w:tabs>
          <w:tab w:val="right" w:leader="dot" w:pos="8306"/>
        </w:tabs>
      </w:pPr>
      <w:hyperlink w:anchor="_Toc28404" w:history="1">
        <w:r>
          <w:rPr>
            <w:rFonts w:ascii="仿宋" w:eastAsia="仿宋" w:hAnsi="仿宋" w:cs="仿宋" w:hint="eastAsia"/>
            <w:lang w:eastAsia="zh-CN"/>
          </w:rPr>
          <w:t>(三)、运营期环境保护</w:t>
        </w:r>
        <w:r>
          <w:tab/>
        </w:r>
        <w:r>
          <w:fldChar w:fldCharType="begin"/>
        </w:r>
        <w:r>
          <w:instrText xml:space="preserve"> PAGEREF _Toc28404 \h </w:instrText>
        </w:r>
        <w:r>
          <w:fldChar w:fldCharType="separate"/>
        </w:r>
        <w:r>
          <w:t>34</w:t>
        </w:r>
        <w:r>
          <w:fldChar w:fldCharType="end"/>
        </w:r>
      </w:hyperlink>
    </w:p>
    <w:p>
      <w:pPr>
        <w:pStyle w:val="TOC2"/>
        <w:tabs>
          <w:tab w:val="right" w:leader="dot" w:pos="8306"/>
        </w:tabs>
      </w:pPr>
      <w:hyperlink w:anchor="_Toc29550" w:history="1">
        <w:r>
          <w:rPr>
            <w:rFonts w:ascii="仿宋" w:eastAsia="仿宋" w:hAnsi="仿宋" w:cs="仿宋" w:hint="eastAsia"/>
            <w:lang w:eastAsia="zh-CN"/>
          </w:rPr>
          <w:t>(四)、紫外光固化油墨项目建设对区域经济的影响</w:t>
        </w:r>
        <w:r>
          <w:tab/>
        </w:r>
        <w:r>
          <w:fldChar w:fldCharType="begin"/>
        </w:r>
        <w:r>
          <w:instrText xml:space="preserve"> PAGEREF _Toc29550 \h </w:instrText>
        </w:r>
        <w:r>
          <w:fldChar w:fldCharType="separate"/>
        </w:r>
        <w:r>
          <w:t>35</w:t>
        </w:r>
        <w:r>
          <w:fldChar w:fldCharType="end"/>
        </w:r>
      </w:hyperlink>
    </w:p>
    <w:p>
      <w:pPr>
        <w:pStyle w:val="TOC2"/>
        <w:tabs>
          <w:tab w:val="right" w:leader="dot" w:pos="8306"/>
        </w:tabs>
      </w:pPr>
      <w:hyperlink w:anchor="_Toc28500" w:history="1">
        <w:r>
          <w:rPr>
            <w:rFonts w:ascii="仿宋" w:eastAsia="仿宋" w:hAnsi="仿宋" w:cs="仿宋" w:hint="eastAsia"/>
            <w:lang w:eastAsia="zh-CN"/>
          </w:rPr>
          <w:t>(五)、废弃物处理</w:t>
        </w:r>
        <w:r>
          <w:tab/>
        </w:r>
        <w:r>
          <w:fldChar w:fldCharType="begin"/>
        </w:r>
        <w:r>
          <w:instrText xml:space="preserve"> PAGEREF _Toc28500 \h </w:instrText>
        </w:r>
        <w:r>
          <w:fldChar w:fldCharType="separate"/>
        </w:r>
        <w:r>
          <w:t>37</w:t>
        </w:r>
        <w:r>
          <w:fldChar w:fldCharType="end"/>
        </w:r>
      </w:hyperlink>
    </w:p>
    <w:p>
      <w:pPr>
        <w:pStyle w:val="TOC2"/>
        <w:tabs>
          <w:tab w:val="right" w:leader="dot" w:pos="8306"/>
        </w:tabs>
      </w:pPr>
      <w:hyperlink w:anchor="_Toc23573" w:history="1">
        <w:r>
          <w:rPr>
            <w:rFonts w:ascii="仿宋" w:eastAsia="仿宋" w:hAnsi="仿宋" w:cs="仿宋" w:hint="eastAsia"/>
            <w:lang w:eastAsia="zh-CN"/>
          </w:rPr>
          <w:t>(六)、特殊环境影响分析</w:t>
        </w:r>
        <w:r>
          <w:tab/>
        </w:r>
        <w:r>
          <w:fldChar w:fldCharType="begin"/>
        </w:r>
        <w:r>
          <w:instrText xml:space="preserve"> PAGEREF _Toc23573 \h </w:instrText>
        </w:r>
        <w:r>
          <w:fldChar w:fldCharType="separate"/>
        </w:r>
        <w:r>
          <w:t>38</w:t>
        </w:r>
        <w:r>
          <w:fldChar w:fldCharType="end"/>
        </w:r>
      </w:hyperlink>
    </w:p>
    <w:p>
      <w:pPr>
        <w:pStyle w:val="TOC2"/>
        <w:tabs>
          <w:tab w:val="right" w:leader="dot" w:pos="8306"/>
        </w:tabs>
      </w:pPr>
      <w:hyperlink w:anchor="_Toc16168" w:history="1">
        <w:r>
          <w:rPr>
            <w:rFonts w:ascii="仿宋" w:eastAsia="仿宋" w:hAnsi="仿宋" w:cs="仿宋" w:hint="eastAsia"/>
            <w:lang w:eastAsia="zh-CN"/>
          </w:rPr>
          <w:t>(七)、清洁生产</w:t>
        </w:r>
        <w:r>
          <w:tab/>
        </w:r>
        <w:r>
          <w:fldChar w:fldCharType="begin"/>
        </w:r>
        <w:r>
          <w:instrText xml:space="preserve"> PAGEREF _Toc16168 \h </w:instrText>
        </w:r>
        <w:r>
          <w:fldChar w:fldCharType="separate"/>
        </w:r>
        <w:r>
          <w:t>40</w:t>
        </w:r>
        <w:r>
          <w:fldChar w:fldCharType="end"/>
        </w:r>
      </w:hyperlink>
    </w:p>
    <w:p>
      <w:pPr>
        <w:pStyle w:val="TOC2"/>
        <w:tabs>
          <w:tab w:val="right" w:leader="dot" w:pos="8306"/>
        </w:tabs>
      </w:pPr>
      <w:hyperlink w:anchor="_Toc31194" w:history="1">
        <w:r>
          <w:rPr>
            <w:rFonts w:ascii="仿宋" w:eastAsia="仿宋" w:hAnsi="仿宋" w:cs="仿宋" w:hint="eastAsia"/>
            <w:lang w:eastAsia="zh-CN"/>
          </w:rPr>
          <w:t>(八)、环境保护综合评价</w:t>
        </w:r>
        <w:r>
          <w:tab/>
        </w:r>
        <w:r>
          <w:fldChar w:fldCharType="begin"/>
        </w:r>
        <w:r>
          <w:instrText xml:space="preserve"> PAGEREF _Toc31194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3" w:history="1">
        <w:r>
          <w:rPr>
            <w:rFonts w:ascii="仿宋" w:eastAsia="仿宋" w:hAnsi="仿宋" w:cs="仿宋" w:hint="eastAsia"/>
            <w:lang w:eastAsia="zh-CN"/>
          </w:rPr>
          <w:t>九、紫外光固化油墨项目创新与研发</w:t>
        </w:r>
        <w:r>
          <w:tab/>
        </w:r>
        <w:r>
          <w:fldChar w:fldCharType="begin"/>
        </w:r>
        <w:r>
          <w:instrText xml:space="preserve"> PAGEREF _Toc15923 \h </w:instrText>
        </w:r>
        <w:r>
          <w:fldChar w:fldCharType="separate"/>
        </w:r>
        <w:r>
          <w:t>42</w:t>
        </w:r>
        <w:r>
          <w:fldChar w:fldCharType="end"/>
        </w:r>
      </w:hyperlink>
    </w:p>
    <w:p>
      <w:pPr>
        <w:pStyle w:val="TOC2"/>
        <w:tabs>
          <w:tab w:val="right" w:leader="dot" w:pos="8306"/>
        </w:tabs>
      </w:pPr>
      <w:hyperlink w:anchor="_Toc29510" w:history="1">
        <w:r>
          <w:rPr>
            <w:rFonts w:ascii="仿宋" w:eastAsia="仿宋" w:hAnsi="仿宋" w:cs="仿宋" w:hint="eastAsia"/>
            <w:lang w:eastAsia="zh-CN"/>
          </w:rPr>
          <w:t>(一)、创新策略与方向</w:t>
        </w:r>
        <w:r>
          <w:tab/>
        </w:r>
        <w:r>
          <w:fldChar w:fldCharType="begin"/>
        </w:r>
        <w:r>
          <w:instrText xml:space="preserve"> PAGEREF _Toc29510 \h </w:instrText>
        </w:r>
        <w:r>
          <w:fldChar w:fldCharType="separate"/>
        </w:r>
        <w:r>
          <w:t>42</w:t>
        </w:r>
        <w:r>
          <w:fldChar w:fldCharType="end"/>
        </w:r>
      </w:hyperlink>
    </w:p>
    <w:p>
      <w:pPr>
        <w:pStyle w:val="TOC2"/>
        <w:tabs>
          <w:tab w:val="right" w:leader="dot" w:pos="8306"/>
        </w:tabs>
      </w:pPr>
      <w:hyperlink w:anchor="_Toc28520" w:history="1">
        <w:r>
          <w:rPr>
            <w:rFonts w:ascii="仿宋" w:eastAsia="仿宋" w:hAnsi="仿宋" w:cs="仿宋" w:hint="eastAsia"/>
            <w:lang w:eastAsia="zh-CN"/>
          </w:rPr>
          <w:t>(二)、研发规划与投入</w:t>
        </w:r>
        <w:r>
          <w:tab/>
        </w:r>
        <w:r>
          <w:fldChar w:fldCharType="begin"/>
        </w:r>
        <w:r>
          <w:instrText xml:space="preserve"> PAGEREF _Toc28520 \h </w:instrText>
        </w:r>
        <w:r>
          <w:fldChar w:fldCharType="separate"/>
        </w:r>
        <w:r>
          <w:t>43</w:t>
        </w:r>
        <w:r>
          <w:fldChar w:fldCharType="end"/>
        </w:r>
      </w:hyperlink>
    </w:p>
    <w:p>
      <w:pPr>
        <w:pStyle w:val="TOC1"/>
        <w:tabs>
          <w:tab w:val="right" w:leader="dot" w:pos="8306"/>
        </w:tabs>
      </w:pPr>
      <w:hyperlink w:anchor="_Toc996" w:history="1">
        <w:r>
          <w:rPr>
            <w:rFonts w:ascii="仿宋" w:eastAsia="仿宋" w:hAnsi="仿宋" w:cs="仿宋" w:hint="eastAsia"/>
            <w:lang w:eastAsia="zh-CN"/>
          </w:rPr>
          <w:t>十、紫外光固化油墨项目人力资源培养与发展</w:t>
        </w:r>
        <w:r>
          <w:tab/>
        </w:r>
        <w:r>
          <w:fldChar w:fldCharType="begin"/>
        </w:r>
        <w:r>
          <w:instrText xml:space="preserve"> PAGEREF _Toc996 \h </w:instrText>
        </w:r>
        <w:r>
          <w:fldChar w:fldCharType="separate"/>
        </w:r>
        <w:r>
          <w:t>45</w:t>
        </w:r>
        <w:r>
          <w:fldChar w:fldCharType="end"/>
        </w:r>
      </w:hyperlink>
    </w:p>
    <w:p>
      <w:pPr>
        <w:pStyle w:val="TOC2"/>
        <w:tabs>
          <w:tab w:val="right" w:leader="dot" w:pos="8306"/>
        </w:tabs>
      </w:pPr>
      <w:hyperlink w:anchor="_Toc23289" w:history="1">
        <w:r>
          <w:rPr>
            <w:rFonts w:ascii="仿宋" w:eastAsia="仿宋" w:hAnsi="仿宋" w:cs="仿宋" w:hint="eastAsia"/>
            <w:lang w:eastAsia="zh-CN"/>
          </w:rPr>
          <w:t>(一)、人才需求与规划</w:t>
        </w:r>
        <w:r>
          <w:tab/>
        </w:r>
        <w:r>
          <w:fldChar w:fldCharType="begin"/>
        </w:r>
        <w:r>
          <w:instrText xml:space="preserve"> PAGEREF _Toc23289 \h </w:instrText>
        </w:r>
        <w:r>
          <w:fldChar w:fldCharType="separate"/>
        </w:r>
        <w:r>
          <w:t>45</w:t>
        </w:r>
        <w:r>
          <w:fldChar w:fldCharType="end"/>
        </w:r>
      </w:hyperlink>
    </w:p>
    <w:p>
      <w:pPr>
        <w:pStyle w:val="TOC2"/>
        <w:tabs>
          <w:tab w:val="right" w:leader="dot" w:pos="8306"/>
        </w:tabs>
      </w:pPr>
      <w:hyperlink w:anchor="_Toc19086" w:history="1">
        <w:r>
          <w:rPr>
            <w:rFonts w:ascii="仿宋" w:eastAsia="仿宋" w:hAnsi="仿宋" w:cs="仿宋" w:hint="eastAsia"/>
            <w:lang w:eastAsia="zh-CN"/>
          </w:rPr>
          <w:t>(二)、培训与发展计划</w:t>
        </w:r>
        <w:r>
          <w:tab/>
        </w:r>
        <w:r>
          <w:fldChar w:fldCharType="begin"/>
        </w:r>
        <w:r>
          <w:instrText xml:space="preserve"> PAGEREF _Toc19086 \h </w:instrText>
        </w:r>
        <w:r>
          <w:fldChar w:fldCharType="separate"/>
        </w:r>
        <w:r>
          <w:t>46</w:t>
        </w:r>
        <w:r>
          <w:fldChar w:fldCharType="end"/>
        </w:r>
      </w:hyperlink>
    </w:p>
    <w:p>
      <w:pPr>
        <w:pStyle w:val="TOC1"/>
        <w:tabs>
          <w:tab w:val="right" w:leader="dot" w:pos="8306"/>
        </w:tabs>
      </w:pPr>
      <w:hyperlink w:anchor="_Toc17927" w:history="1">
        <w:r>
          <w:rPr>
            <w:rFonts w:ascii="仿宋" w:eastAsia="仿宋" w:hAnsi="仿宋" w:cs="仿宋" w:hint="eastAsia"/>
            <w:lang w:eastAsia="zh-CN"/>
          </w:rPr>
          <w:t>十一、紫外光固化油墨项目技术管理</w:t>
        </w:r>
        <w:r>
          <w:tab/>
        </w:r>
        <w:r>
          <w:fldChar w:fldCharType="begin"/>
        </w:r>
        <w:r>
          <w:instrText xml:space="preserve"> PAGEREF _Toc17927 \h </w:instrText>
        </w:r>
        <w:r>
          <w:fldChar w:fldCharType="separate"/>
        </w:r>
        <w:r>
          <w:t>46</w:t>
        </w:r>
        <w:r>
          <w:fldChar w:fldCharType="end"/>
        </w:r>
      </w:hyperlink>
    </w:p>
    <w:p>
      <w:pPr>
        <w:pStyle w:val="TOC2"/>
        <w:tabs>
          <w:tab w:val="right" w:leader="dot" w:pos="8306"/>
        </w:tabs>
      </w:pPr>
      <w:hyperlink w:anchor="_Toc15074" w:history="1">
        <w:r>
          <w:rPr>
            <w:rFonts w:ascii="仿宋" w:eastAsia="仿宋" w:hAnsi="仿宋" w:cs="仿宋" w:hint="eastAsia"/>
            <w:lang w:eastAsia="zh-CN"/>
          </w:rPr>
          <w:t>(一)、技术方案选用方向</w:t>
        </w:r>
        <w:r>
          <w:tab/>
        </w:r>
        <w:r>
          <w:fldChar w:fldCharType="begin"/>
        </w:r>
        <w:r>
          <w:instrText xml:space="preserve"> PAGEREF _Toc15074 \h </w:instrText>
        </w:r>
        <w:r>
          <w:fldChar w:fldCharType="separate"/>
        </w:r>
        <w:r>
          <w:t>46</w:t>
        </w:r>
        <w:r>
          <w:fldChar w:fldCharType="end"/>
        </w:r>
      </w:hyperlink>
    </w:p>
    <w:p>
      <w:pPr>
        <w:pStyle w:val="TOC2"/>
        <w:tabs>
          <w:tab w:val="right" w:leader="dot" w:pos="8306"/>
        </w:tabs>
      </w:pPr>
      <w:hyperlink w:anchor="_Toc5293" w:history="1">
        <w:r>
          <w:rPr>
            <w:rFonts w:ascii="仿宋" w:eastAsia="仿宋" w:hAnsi="仿宋" w:cs="仿宋" w:hint="eastAsia"/>
            <w:lang w:eastAsia="zh-CN"/>
          </w:rPr>
          <w:t>(二)、工艺技术方案选用原则</w:t>
        </w:r>
        <w:r>
          <w:tab/>
        </w:r>
        <w:r>
          <w:fldChar w:fldCharType="begin"/>
        </w:r>
        <w:r>
          <w:instrText xml:space="preserve"> PAGEREF _Toc5293 \h </w:instrText>
        </w:r>
        <w:r>
          <w:fldChar w:fldCharType="separate"/>
        </w:r>
        <w:r>
          <w:t>48</w:t>
        </w:r>
        <w:r>
          <w:fldChar w:fldCharType="end"/>
        </w:r>
      </w:hyperlink>
    </w:p>
    <w:p>
      <w:pPr>
        <w:pStyle w:val="TOC2"/>
        <w:tabs>
          <w:tab w:val="right" w:leader="dot" w:pos="8306"/>
        </w:tabs>
      </w:pPr>
      <w:hyperlink w:anchor="_Toc21409" w:history="1">
        <w:r>
          <w:rPr>
            <w:rFonts w:ascii="仿宋" w:eastAsia="仿宋" w:hAnsi="仿宋" w:cs="仿宋" w:hint="eastAsia"/>
            <w:lang w:eastAsia="zh-CN"/>
          </w:rPr>
          <w:t>(三)、工艺技术方案要求</w:t>
        </w:r>
        <w:r>
          <w:tab/>
        </w:r>
        <w:r>
          <w:fldChar w:fldCharType="begin"/>
        </w:r>
        <w:r>
          <w:instrText xml:space="preserve"> PAGEREF _Toc21409 \h </w:instrText>
        </w:r>
        <w:r>
          <w:fldChar w:fldCharType="separate"/>
        </w:r>
        <w:r>
          <w:t>50</w:t>
        </w:r>
        <w:r>
          <w:fldChar w:fldCharType="end"/>
        </w:r>
      </w:hyperlink>
    </w:p>
    <w:p>
      <w:pPr>
        <w:pStyle w:val="TOC1"/>
        <w:tabs>
          <w:tab w:val="right" w:leader="dot" w:pos="8306"/>
        </w:tabs>
      </w:pPr>
      <w:hyperlink w:anchor="_Toc4473" w:history="1">
        <w:r>
          <w:rPr>
            <w:rFonts w:ascii="仿宋" w:eastAsia="仿宋" w:hAnsi="仿宋" w:cs="仿宋" w:hint="eastAsia"/>
            <w:lang w:eastAsia="zh-CN"/>
          </w:rPr>
          <w:t>十二、紫外光固化油墨项目经营效益</w:t>
        </w:r>
        <w:r>
          <w:tab/>
        </w:r>
        <w:r>
          <w:fldChar w:fldCharType="begin"/>
        </w:r>
        <w:r>
          <w:instrText xml:space="preserve"> PAGEREF _Toc4473 \h </w:instrText>
        </w:r>
        <w:r>
          <w:fldChar w:fldCharType="separate"/>
        </w:r>
        <w:r>
          <w:t>52</w:t>
        </w:r>
        <w:r>
          <w:fldChar w:fldCharType="end"/>
        </w:r>
      </w:hyperlink>
    </w:p>
    <w:p>
      <w:pPr>
        <w:pStyle w:val="TOC2"/>
        <w:tabs>
          <w:tab w:val="right" w:leader="dot" w:pos="8306"/>
        </w:tabs>
      </w:pPr>
      <w:hyperlink w:anchor="_Toc2246" w:history="1">
        <w:r>
          <w:rPr>
            <w:rFonts w:ascii="仿宋" w:eastAsia="仿宋" w:hAnsi="仿宋" w:cs="仿宋" w:hint="eastAsia"/>
            <w:lang w:eastAsia="zh-CN"/>
          </w:rPr>
          <w:t>(一)、经济评价财务测算</w:t>
        </w:r>
        <w:r>
          <w:tab/>
        </w:r>
        <w:r>
          <w:fldChar w:fldCharType="begin"/>
        </w:r>
        <w:r>
          <w:instrText xml:space="preserve"> PAGEREF _Toc2246 \h </w:instrText>
        </w:r>
        <w:r>
          <w:fldChar w:fldCharType="separate"/>
        </w:r>
        <w:r>
          <w:t>52</w:t>
        </w:r>
        <w:r>
          <w:fldChar w:fldCharType="end"/>
        </w:r>
      </w:hyperlink>
    </w:p>
    <w:p>
      <w:pPr>
        <w:pStyle w:val="TOC2"/>
        <w:tabs>
          <w:tab w:val="right" w:leader="dot" w:pos="8306"/>
        </w:tabs>
      </w:pPr>
      <w:hyperlink w:anchor="_Toc28047" w:history="1">
        <w:r>
          <w:rPr>
            <w:rFonts w:ascii="仿宋" w:eastAsia="仿宋" w:hAnsi="仿宋" w:cs="仿宋" w:hint="eastAsia"/>
            <w:lang w:eastAsia="zh-CN"/>
          </w:rPr>
          <w:t>(二)、紫外光固化油墨项目盈利能力分析</w:t>
        </w:r>
        <w:r>
          <w:tab/>
        </w:r>
        <w:r>
          <w:fldChar w:fldCharType="begin"/>
        </w:r>
        <w:r>
          <w:instrText xml:space="preserve"> PAGEREF _Toc28047 \h </w:instrText>
        </w:r>
        <w:r>
          <w:fldChar w:fldCharType="separate"/>
        </w:r>
        <w:r>
          <w:t>54</w:t>
        </w:r>
        <w:r>
          <w:fldChar w:fldCharType="end"/>
        </w:r>
      </w:hyperlink>
    </w:p>
    <w:p>
      <w:pPr>
        <w:pStyle w:val="TOC1"/>
        <w:tabs>
          <w:tab w:val="right" w:leader="dot" w:pos="8306"/>
        </w:tabs>
      </w:pPr>
      <w:hyperlink w:anchor="_Toc1942" w:history="1">
        <w:r>
          <w:rPr>
            <w:rFonts w:ascii="仿宋" w:eastAsia="仿宋" w:hAnsi="仿宋" w:cs="仿宋" w:hint="eastAsia"/>
            <w:lang w:eastAsia="zh-CN"/>
          </w:rPr>
          <w:t>十三、紫外光固化油墨项目变更管理</w:t>
        </w:r>
        <w:r>
          <w:tab/>
        </w:r>
        <w:r>
          <w:fldChar w:fldCharType="begin"/>
        </w:r>
        <w:r>
          <w:instrText xml:space="preserve"> PAGEREF _Toc1942 \h </w:instrText>
        </w:r>
        <w:r>
          <w:fldChar w:fldCharType="separate"/>
        </w:r>
        <w:r>
          <w:t>55</w:t>
        </w:r>
        <w:r>
          <w:fldChar w:fldCharType="end"/>
        </w:r>
      </w:hyperlink>
    </w:p>
    <w:p>
      <w:pPr>
        <w:pStyle w:val="TOC2"/>
        <w:tabs>
          <w:tab w:val="right" w:leader="dot" w:pos="8306"/>
        </w:tabs>
      </w:pPr>
      <w:hyperlink w:anchor="_Toc9995" w:history="1">
        <w:r>
          <w:rPr>
            <w:rFonts w:ascii="仿宋" w:eastAsia="仿宋" w:hAnsi="仿宋" w:cs="仿宋" w:hint="eastAsia"/>
            <w:lang w:eastAsia="zh-CN"/>
          </w:rPr>
          <w:t>(一)、变更申请与评估</w:t>
        </w:r>
        <w:r>
          <w:tab/>
        </w:r>
        <w:r>
          <w:fldChar w:fldCharType="begin"/>
        </w:r>
        <w:r>
          <w:instrText xml:space="preserve"> PAGEREF _Toc9995 \h </w:instrText>
        </w:r>
        <w:r>
          <w:fldChar w:fldCharType="separate"/>
        </w:r>
        <w:r>
          <w:t>55</w:t>
        </w:r>
        <w:r>
          <w:fldChar w:fldCharType="end"/>
        </w:r>
      </w:hyperlink>
    </w:p>
    <w:p>
      <w:pPr>
        <w:pStyle w:val="TOC2"/>
        <w:tabs>
          <w:tab w:val="right" w:leader="dot" w:pos="8306"/>
        </w:tabs>
      </w:pPr>
      <w:hyperlink w:anchor="_Toc27645" w:history="1">
        <w:r>
          <w:rPr>
            <w:rFonts w:ascii="仿宋" w:eastAsia="仿宋" w:hAnsi="仿宋" w:cs="仿宋" w:hint="eastAsia"/>
            <w:lang w:eastAsia="zh-CN"/>
          </w:rPr>
          <w:t>(二)、变更实施与控制</w:t>
        </w:r>
        <w:r>
          <w:tab/>
        </w:r>
        <w:r>
          <w:fldChar w:fldCharType="begin"/>
        </w:r>
        <w:r>
          <w:instrText xml:space="preserve"> PAGEREF _Toc27645 \h </w:instrText>
        </w:r>
        <w:r>
          <w:fldChar w:fldCharType="separate"/>
        </w:r>
        <w:r>
          <w:t>55</w:t>
        </w:r>
        <w:r>
          <w:fldChar w:fldCharType="end"/>
        </w:r>
      </w:hyperlink>
    </w:p>
    <w:p>
      <w:pPr>
        <w:pStyle w:val="TOC1"/>
        <w:tabs>
          <w:tab w:val="right" w:leader="dot" w:pos="8306"/>
        </w:tabs>
      </w:pPr>
      <w:hyperlink w:anchor="_Toc12132" w:history="1">
        <w:r>
          <w:rPr>
            <w:rFonts w:ascii="仿宋" w:eastAsia="仿宋" w:hAnsi="仿宋" w:cs="仿宋" w:hint="eastAsia"/>
            <w:lang w:eastAsia="zh-CN"/>
          </w:rPr>
          <w:t>十四、风险识别与分类</w:t>
        </w:r>
        <w:r>
          <w:tab/>
        </w:r>
        <w:r>
          <w:fldChar w:fldCharType="begin"/>
        </w:r>
        <w:r>
          <w:instrText xml:space="preserve"> PAGEREF _Toc12132 \h </w:instrText>
        </w:r>
        <w:r>
          <w:fldChar w:fldCharType="separate"/>
        </w:r>
        <w:r>
          <w:t>56</w:t>
        </w:r>
        <w:r>
          <w:fldChar w:fldCharType="end"/>
        </w:r>
      </w:hyperlink>
    </w:p>
    <w:p>
      <w:pPr>
        <w:pStyle w:val="TOC2"/>
        <w:tabs>
          <w:tab w:val="right" w:leader="dot" w:pos="8306"/>
        </w:tabs>
      </w:pPr>
      <w:hyperlink w:anchor="_Toc31211" w:history="1">
        <w:r>
          <w:rPr>
            <w:rFonts w:ascii="仿宋" w:eastAsia="仿宋" w:hAnsi="仿宋" w:cs="仿宋" w:hint="eastAsia"/>
            <w:lang w:eastAsia="zh-CN"/>
          </w:rPr>
          <w:t>(一)、风险识别</w:t>
        </w:r>
        <w:r>
          <w:tab/>
        </w:r>
        <w:r>
          <w:fldChar w:fldCharType="begin"/>
        </w:r>
        <w:r>
          <w:instrText xml:space="preserve"> PAGEREF _Toc31211 \h </w:instrText>
        </w:r>
        <w:r>
          <w:fldChar w:fldCharType="separate"/>
        </w:r>
        <w:r>
          <w:t>56</w:t>
        </w:r>
        <w:r>
          <w:fldChar w:fldCharType="end"/>
        </w:r>
      </w:hyperlink>
    </w:p>
    <w:p>
      <w:pPr>
        <w:pStyle w:val="TOC2"/>
        <w:tabs>
          <w:tab w:val="right" w:leader="dot" w:pos="8306"/>
        </w:tabs>
      </w:pPr>
      <w:hyperlink w:anchor="_Toc14802" w:history="1">
        <w:r>
          <w:rPr>
            <w:rFonts w:ascii="仿宋" w:eastAsia="仿宋" w:hAnsi="仿宋" w:cs="仿宋" w:hint="eastAsia"/>
            <w:lang w:eastAsia="zh-CN"/>
          </w:rPr>
          <w:t>(二)、风险分类</w:t>
        </w:r>
        <w:r>
          <w:tab/>
        </w:r>
        <w:r>
          <w:fldChar w:fldCharType="begin"/>
        </w:r>
        <w:r>
          <w:instrText xml:space="preserve"> PAGEREF _Toc14802 \h </w:instrText>
        </w:r>
        <w:r>
          <w:fldChar w:fldCharType="separate"/>
        </w:r>
        <w:r>
          <w:t>57</w:t>
        </w:r>
        <w:r>
          <w:fldChar w:fldCharType="end"/>
        </w:r>
      </w:hyperlink>
    </w:p>
    <w:p>
      <w:pPr>
        <w:pStyle w:val="TOC1"/>
        <w:tabs>
          <w:tab w:val="right" w:leader="dot" w:pos="8306"/>
        </w:tabs>
      </w:pPr>
      <w:hyperlink w:anchor="_Toc17047" w:history="1">
        <w:r>
          <w:rPr>
            <w:rFonts w:ascii="仿宋" w:eastAsia="仿宋" w:hAnsi="仿宋" w:cs="仿宋" w:hint="eastAsia"/>
            <w:lang w:eastAsia="zh-CN"/>
          </w:rPr>
          <w:t>十五、质量管理体系</w:t>
        </w:r>
        <w:r>
          <w:tab/>
        </w:r>
        <w:r>
          <w:fldChar w:fldCharType="begin"/>
        </w:r>
        <w:r>
          <w:instrText xml:space="preserve"> PAGEREF _Toc17047 \h </w:instrText>
        </w:r>
        <w:r>
          <w:fldChar w:fldCharType="separate"/>
        </w:r>
        <w:r>
          <w:t>59</w:t>
        </w:r>
        <w:r>
          <w:fldChar w:fldCharType="end"/>
        </w:r>
      </w:hyperlink>
    </w:p>
    <w:p>
      <w:pPr>
        <w:pStyle w:val="TOC2"/>
        <w:tabs>
          <w:tab w:val="right" w:leader="dot" w:pos="8306"/>
        </w:tabs>
      </w:pPr>
      <w:hyperlink w:anchor="_Toc6670" w:history="1">
        <w:r>
          <w:rPr>
            <w:rFonts w:ascii="仿宋" w:eastAsia="仿宋" w:hAnsi="仿宋" w:cs="仿宋" w:hint="eastAsia"/>
            <w:lang w:eastAsia="zh-CN"/>
          </w:rPr>
          <w:t>(一)、质量目标与方针</w:t>
        </w:r>
        <w:r>
          <w:tab/>
        </w:r>
        <w:r>
          <w:fldChar w:fldCharType="begin"/>
        </w:r>
        <w:r>
          <w:instrText xml:space="preserve"> PAGEREF _Toc6670 \h </w:instrText>
        </w:r>
        <w:r>
          <w:fldChar w:fldCharType="separate"/>
        </w:r>
        <w:r>
          <w:t>59</w:t>
        </w:r>
        <w:r>
          <w:fldChar w:fldCharType="end"/>
        </w:r>
      </w:hyperlink>
    </w:p>
    <w:p>
      <w:pPr>
        <w:pStyle w:val="TOC2"/>
        <w:tabs>
          <w:tab w:val="right" w:leader="dot" w:pos="8306"/>
        </w:tabs>
      </w:pPr>
      <w:hyperlink w:anchor="_Toc7370" w:history="1">
        <w:r>
          <w:rPr>
            <w:rFonts w:ascii="仿宋" w:eastAsia="仿宋" w:hAnsi="仿宋" w:cs="仿宋" w:hint="eastAsia"/>
            <w:lang w:eastAsia="zh-CN"/>
          </w:rPr>
          <w:t>(二)、质量管理责任</w:t>
        </w:r>
        <w:r>
          <w:tab/>
        </w:r>
        <w:r>
          <w:fldChar w:fldCharType="begin"/>
        </w:r>
        <w:r>
          <w:instrText xml:space="preserve"> PAGEREF _Toc7370 \h </w:instrText>
        </w:r>
        <w:r>
          <w:fldChar w:fldCharType="separate"/>
        </w:r>
        <w:r>
          <w:t>60</w:t>
        </w:r>
        <w:r>
          <w:fldChar w:fldCharType="end"/>
        </w:r>
      </w:hyperlink>
    </w:p>
    <w:p>
      <w:pPr>
        <w:pStyle w:val="TOC2"/>
        <w:tabs>
          <w:tab w:val="right" w:leader="dot" w:pos="8306"/>
        </w:tabs>
      </w:pPr>
      <w:hyperlink w:anchor="_Toc7649" w:history="1">
        <w:r>
          <w:rPr>
            <w:rFonts w:ascii="仿宋" w:eastAsia="仿宋" w:hAnsi="仿宋" w:cs="仿宋" w:hint="eastAsia"/>
            <w:lang w:eastAsia="zh-CN"/>
          </w:rPr>
          <w:t>(三)、质量管理体系文件</w:t>
        </w:r>
        <w:r>
          <w:tab/>
        </w:r>
        <w:r>
          <w:fldChar w:fldCharType="begin"/>
        </w:r>
        <w:r>
          <w:instrText xml:space="preserve"> PAGEREF _Toc7649 \h </w:instrText>
        </w:r>
        <w:r>
          <w:fldChar w:fldCharType="separate"/>
        </w:r>
        <w:r>
          <w:t>62</w:t>
        </w:r>
        <w:r>
          <w:fldChar w:fldCharType="end"/>
        </w:r>
      </w:hyperlink>
    </w:p>
    <w:p>
      <w:pPr>
        <w:pStyle w:val="TOC2"/>
        <w:tabs>
          <w:tab w:val="right" w:leader="dot" w:pos="8306"/>
        </w:tabs>
      </w:pPr>
      <w:hyperlink w:anchor="_Toc20647" w:history="1">
        <w:r>
          <w:rPr>
            <w:rFonts w:ascii="仿宋" w:eastAsia="仿宋" w:hAnsi="仿宋" w:cs="仿宋" w:hint="eastAsia"/>
            <w:lang w:eastAsia="zh-CN"/>
          </w:rPr>
          <w:t>(四)、质量培训与教育</w:t>
        </w:r>
        <w:r>
          <w:tab/>
        </w:r>
        <w:r>
          <w:fldChar w:fldCharType="begin"/>
        </w:r>
        <w:r>
          <w:instrText xml:space="preserve"> PAGEREF _Toc20647 \h </w:instrText>
        </w:r>
        <w:r>
          <w:fldChar w:fldCharType="separate"/>
        </w:r>
        <w:r>
          <w:t>64</w:t>
        </w:r>
        <w:r>
          <w:fldChar w:fldCharType="end"/>
        </w:r>
      </w:hyperlink>
    </w:p>
    <w:p>
      <w:pPr>
        <w:pStyle w:val="TOC2"/>
        <w:tabs>
          <w:tab w:val="right" w:leader="dot" w:pos="8306"/>
        </w:tabs>
      </w:pPr>
      <w:hyperlink w:anchor="_Toc24671" w:history="1">
        <w:r>
          <w:rPr>
            <w:rFonts w:ascii="仿宋" w:eastAsia="仿宋" w:hAnsi="仿宋" w:cs="仿宋" w:hint="eastAsia"/>
            <w:lang w:eastAsia="zh-CN"/>
          </w:rPr>
          <w:t>(五)、质量审核与评价</w:t>
        </w:r>
        <w:r>
          <w:tab/>
        </w:r>
        <w:r>
          <w:fldChar w:fldCharType="begin"/>
        </w:r>
        <w:r>
          <w:instrText xml:space="preserve"> PAGEREF _Toc24671 \h </w:instrText>
        </w:r>
        <w:r>
          <w:fldChar w:fldCharType="separate"/>
        </w:r>
        <w:r>
          <w:t>65</w:t>
        </w:r>
        <w:r>
          <w:fldChar w:fldCharType="end"/>
        </w:r>
      </w:hyperlink>
    </w:p>
    <w:p>
      <w:pPr>
        <w:pStyle w:val="TOC2"/>
        <w:tabs>
          <w:tab w:val="right" w:leader="dot" w:pos="8306"/>
        </w:tabs>
      </w:pPr>
      <w:hyperlink w:anchor="_Toc6794" w:history="1">
        <w:r>
          <w:rPr>
            <w:rFonts w:ascii="仿宋" w:eastAsia="仿宋" w:hAnsi="仿宋" w:cs="仿宋" w:hint="eastAsia"/>
            <w:lang w:eastAsia="zh-CN"/>
          </w:rPr>
          <w:t>(六)、不符合与纠正措施</w:t>
        </w:r>
        <w:r>
          <w:tab/>
        </w:r>
        <w:r>
          <w:fldChar w:fldCharType="begin"/>
        </w:r>
        <w:r>
          <w:instrText xml:space="preserve"> PAGEREF _Toc6794 \h </w:instrText>
        </w:r>
        <w:r>
          <w:fldChar w:fldCharType="separate"/>
        </w:r>
        <w:r>
          <w:t>66</w:t>
        </w:r>
        <w:r>
          <w:fldChar w:fldCharType="end"/>
        </w:r>
      </w:hyperlink>
    </w:p>
    <w:p>
      <w:pPr>
        <w:pStyle w:val="TOC1"/>
        <w:tabs>
          <w:tab w:val="right" w:leader="dot" w:pos="8306"/>
        </w:tabs>
      </w:pPr>
      <w:hyperlink w:anchor="_Toc19391" w:history="1">
        <w:r>
          <w:rPr>
            <w:rFonts w:ascii="仿宋" w:eastAsia="仿宋" w:hAnsi="仿宋" w:cs="仿宋" w:hint="eastAsia"/>
            <w:lang w:eastAsia="zh-CN"/>
          </w:rPr>
          <w:t>十六、紫外光固化油墨项目治理与监督</w:t>
        </w:r>
        <w:r>
          <w:tab/>
        </w:r>
        <w:r>
          <w:fldChar w:fldCharType="begin"/>
        </w:r>
        <w:r>
          <w:instrText xml:space="preserve"> PAGEREF _Toc19391 \h </w:instrText>
        </w:r>
        <w:r>
          <w:fldChar w:fldCharType="separate"/>
        </w:r>
        <w:r>
          <w:t>67</w:t>
        </w:r>
        <w:r>
          <w:fldChar w:fldCharType="end"/>
        </w:r>
      </w:hyperlink>
    </w:p>
    <w:p>
      <w:pPr>
        <w:pStyle w:val="TOC2"/>
        <w:tabs>
          <w:tab w:val="right" w:leader="dot" w:pos="8306"/>
        </w:tabs>
      </w:pPr>
      <w:hyperlink w:anchor="_Toc1517" w:history="1">
        <w:r>
          <w:rPr>
            <w:rFonts w:ascii="仿宋" w:eastAsia="仿宋" w:hAnsi="仿宋" w:cs="仿宋" w:hint="eastAsia"/>
            <w:lang w:eastAsia="zh-CN"/>
          </w:rPr>
          <w:t>(一)、紫外光固化油墨项目治理结构</w:t>
        </w:r>
        <w:r>
          <w:tab/>
        </w:r>
        <w:r>
          <w:fldChar w:fldCharType="begin"/>
        </w:r>
        <w:r>
          <w:instrText xml:space="preserve"> PAGEREF _Toc1517 \h </w:instrText>
        </w:r>
        <w:r>
          <w:fldChar w:fldCharType="separate"/>
        </w:r>
        <w:r>
          <w:t>67</w:t>
        </w:r>
        <w:r>
          <w:fldChar w:fldCharType="end"/>
        </w:r>
      </w:hyperlink>
    </w:p>
    <w:p>
      <w:pPr>
        <w:pStyle w:val="TOC2"/>
        <w:tabs>
          <w:tab w:val="right" w:leader="dot" w:pos="8306"/>
        </w:tabs>
      </w:pPr>
      <w:hyperlink w:anchor="_Toc26415" w:history="1">
        <w:r>
          <w:rPr>
            <w:rFonts w:ascii="仿宋" w:eastAsia="仿宋" w:hAnsi="仿宋" w:cs="仿宋" w:hint="eastAsia"/>
            <w:lang w:eastAsia="zh-CN"/>
          </w:rPr>
          <w:t>(二)、监督与审计</w:t>
        </w:r>
        <w:r>
          <w:tab/>
        </w:r>
        <w:r>
          <w:fldChar w:fldCharType="begin"/>
        </w:r>
        <w:r>
          <w:instrText xml:space="preserve"> PAGEREF _Toc26415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8"/>
      <w:r>
        <w:rPr>
          <w:rFonts w:ascii="仿宋" w:eastAsia="仿宋" w:hAnsi="仿宋" w:cs="仿宋" w:hint="eastAsia"/>
          <w:sz w:val="28"/>
          <w:lang w:eastAsia="zh-CN"/>
        </w:rPr>
        <w:t>一、紫外光固化油墨项目建设背景及必要性分析</w:t>
      </w:r>
      <w:bookmarkEnd w:id="2"/>
    </w:p>
    <w:p>
      <w:pPr>
        <w:pStyle w:val="Heading2"/>
        <w:rPr>
          <w:rFonts w:ascii="仿宋" w:eastAsia="仿宋" w:hAnsi="仿宋" w:cs="仿宋" w:hint="eastAsia"/>
          <w:lang w:eastAsia="zh-CN"/>
        </w:rPr>
      </w:pPr>
      <w:bookmarkStart w:id="3" w:name="_Toc17472"/>
      <w:r>
        <w:rPr>
          <w:rFonts w:ascii="仿宋" w:eastAsia="仿宋" w:hAnsi="仿宋" w:cs="仿宋" w:hint="eastAsia"/>
          <w:lang w:eastAsia="zh-CN"/>
        </w:rPr>
        <w:t>(一)、紫外光固化油墨项目背景分析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光固化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光固化油墨项目在这个潮流中的定位。同时，我们将关注行业内涌现的新兴机遇，以便紫外光固化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光固化油墨项目提供了强大的发展动力。我们将聚焦于行业内最新的技术发展趋势，包括但不限于人工智能、大数据分析、物联网等领域。通过深度的技术研究，我们将确保紫外光固化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光固化油墨项目发展的源泉。我们将投入更多的精力对市场需求进行深入剖析，超越表面的需求，深入挖掘潜在的市场痛点和机遇。通过对市场需求的细致了解，紫外光固化油墨项目将更有针对性地设计解决方案，满足市场的多样化需求，从而更好地促进紫外光固化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光固化油墨项目战略至关重要。我们将对竞争态势进行更为深入的分析，包括但不限于市场份额、产品特点、客户满意度等多个维度。通过深度的竞争分析，紫外光固化油墨项目将能够更准确地把握市场脉搏，制定具有竞争力的紫外光固化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紫外光固化油墨项目的发展具有直接的影响。我们将进行更为全面的法规和政策分析，了解行业发展中的潜在法律风险和合规挑战。通过充分了解和遵守相关法规，紫外光固化油墨项目将确保在法律框架内合法合规运营，为紫外光固化油墨项目的稳健发展提供有力支持。</w:t>
      </w:r>
    </w:p>
    <w:p>
      <w:pPr>
        <w:pStyle w:val="Heading2"/>
        <w:ind w:firstLine="560" w:firstLineChars="200"/>
        <w:rPr>
          <w:rFonts w:ascii="仿宋" w:eastAsia="仿宋" w:hAnsi="仿宋" w:cs="仿宋" w:hint="eastAsia"/>
          <w:sz w:val="28"/>
          <w:lang w:eastAsia="zh-CN"/>
        </w:rPr>
      </w:pPr>
      <w:bookmarkStart w:id="4" w:name="_Toc9334"/>
      <w:r>
        <w:rPr>
          <w:rFonts w:ascii="仿宋" w:eastAsia="仿宋" w:hAnsi="仿宋" w:cs="仿宋" w:hint="eastAsia"/>
          <w:sz w:val="28"/>
          <w:lang w:eastAsia="zh-CN"/>
        </w:rPr>
        <w:t>(二)、紫外光固化油墨项目建设必要性分析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建设的迫切性源于对行业发展趋势的深刻洞察。我们正处于一个行业变革的时代，科技创新、数字化转型成为企业发展的关键动力。紫外光固化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建设不仅仅是为了跟上潮流，更是为了通过技术创新推动企业的持续发展。通过引入先进的技术和解决方案，紫外光固化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光固化油墨项目的建设成为必然选择，通过提高产品质量、拓展服务领域，从而在竞争中获得更多的机会。紫外光固化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光固化油墨项目建设的必要性体现在对客户需求更精准的满足。通过紫外光固化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建设的背后是对企业持续创新的追求。只有通过不断创新，企业才能在竞争中立于不败之地。紫外光固化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01"/>
      <w:r>
        <w:rPr>
          <w:rFonts w:ascii="仿宋" w:eastAsia="仿宋" w:hAnsi="仿宋" w:cs="仿宋" w:hint="eastAsia"/>
          <w:sz w:val="28"/>
          <w:lang w:eastAsia="zh-CN"/>
        </w:rPr>
        <w:t>二、紫外光固化油墨项目文档管理</w:t>
      </w:r>
      <w:bookmarkEnd w:id="5"/>
    </w:p>
    <w:p>
      <w:pPr>
        <w:pStyle w:val="Heading2"/>
        <w:rPr>
          <w:rFonts w:ascii="仿宋" w:eastAsia="仿宋" w:hAnsi="仿宋" w:cs="仿宋" w:hint="eastAsia"/>
          <w:lang w:eastAsia="zh-CN"/>
        </w:rPr>
      </w:pPr>
      <w:bookmarkStart w:id="6" w:name="_Toc47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紫外光固化油墨项目高度重视文档的质量和准确性，以支持紫外光固化油墨项目的各项活动和决策。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文档的编制始于紫外光固化油墨项目计划的初期，我们制定了详细的文档编制计划，明确了每个文档的内容、格式和编写责任人。在紫外光固化油墨项目启动阶段，我们首先编制了紫外光固化油墨项目章程，明确定义了紫外光固化油墨项目的目标、范围、风险等关键要素。随后，紫外光固化油墨项目团队根据计划陆续编制了需求文档、设计文档、测试文档等各类文档，确保紫外光固化油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光固化油墨项目管理中的重要环节，旨在确保紫外光固化油墨项目文档符合质量标准和紫外光固化油墨项目需求。在紫外光固化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光固化油墨项目相关利益方和专业领域的专家对文档进行独立审查。这有助于获取更全面、客观的反馈，确保紫外光固化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紫外光固化油墨项目在文档编制与审查方面建立了严格的管理机制，通过规范的流程和多维度的审查，确保紫外光固化油墨项目文档的质量、准确性和可靠性，为紫外光固化油墨项目的顺利推进提供了有力支持。</w:t>
      </w:r>
    </w:p>
    <w:p>
      <w:pPr>
        <w:pStyle w:val="Heading2"/>
        <w:ind w:firstLine="560" w:firstLineChars="200"/>
        <w:rPr>
          <w:rFonts w:ascii="仿宋" w:eastAsia="仿宋" w:hAnsi="仿宋" w:cs="仿宋" w:hint="eastAsia"/>
          <w:sz w:val="28"/>
          <w:lang w:eastAsia="zh-CN"/>
        </w:rPr>
      </w:pPr>
      <w:bookmarkStart w:id="7" w:name="_Toc195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在紫外光固化油墨项目中，我们致力于优化文档发布与分发过程，以确保信息的高效传递和团队间协作的顺畅进行。以下是我们采取的关键优化策略：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我们通过多渠道发布文档，包括电子邮件、紫外光固化油墨项目管理平台、内部网站等，以满足不同团队成员的偏好和需求。多渠道发布确保了信息的全面覆盖。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我们采用了精细的权限控制，确保只有授权人员可以访问敏感信息。这种安全措施保护了紫外光固化油墨项目文档的机密性，防止了未经授权的信息泄露。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0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紫外光固化油墨项目生命周期中一个至关重要的环节，直接关系到紫外光固化油墨项目信息的长期保存和历史记录的完整性。在紫外光固化油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626"/>
      <w:r>
        <w:rPr>
          <w:rFonts w:ascii="仿宋" w:eastAsia="仿宋" w:hAnsi="仿宋" w:cs="仿宋" w:hint="eastAsia"/>
          <w:sz w:val="28"/>
          <w:lang w:eastAsia="zh-CN"/>
        </w:rPr>
        <w:t>三、紫外光固化油墨项目选址可行性分析</w:t>
      </w:r>
      <w:bookmarkEnd w:id="9"/>
    </w:p>
    <w:p>
      <w:pPr>
        <w:pStyle w:val="Heading2"/>
        <w:rPr>
          <w:rFonts w:ascii="仿宋" w:eastAsia="仿宋" w:hAnsi="仿宋" w:cs="仿宋" w:hint="eastAsia"/>
          <w:lang w:eastAsia="zh-CN"/>
        </w:rPr>
      </w:pPr>
      <w:bookmarkStart w:id="10" w:name="_Toc7558"/>
      <w:r>
        <w:rPr>
          <w:rFonts w:ascii="仿宋" w:eastAsia="仿宋" w:hAnsi="仿宋" w:cs="仿宋" w:hint="eastAsia"/>
          <w:lang w:eastAsia="zh-CN"/>
        </w:rPr>
        <w:t>(一)、紫外光固化油墨项目选址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该紫外光固化油墨项目选址位于XX省XX市XX区XXX街道</w:t>
      </w:r>
    </w:p>
    <w:p>
      <w:pPr>
        <w:pStyle w:val="Heading2"/>
        <w:ind w:firstLine="560" w:firstLineChars="200"/>
        <w:rPr>
          <w:rFonts w:ascii="仿宋" w:eastAsia="仿宋" w:hAnsi="仿宋" w:cs="仿宋" w:hint="eastAsia"/>
          <w:sz w:val="28"/>
          <w:lang w:eastAsia="zh-CN"/>
        </w:rPr>
      </w:pPr>
      <w:bookmarkStart w:id="11" w:name="_Toc2420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紫外光固化油墨项目的征地面积将根据紫外光固化油墨项目的实际规模和需求进行精确规划。具体面积XXX平方米，旨在确保紫外光固化油墨项目不仅能够满足当前的发展需求，还能够预留空间以适应未来的扩展。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净用地面积是在征地面积基础上去除不可利用面积后的实际可开发用地。具体面积XXX平方米，考虑到环保、交通、安全等多方面因素，以确保紫外光固化油墨项目在整体利用效率上达到最优。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紫外光固化油墨项目计划建设的建筑总规模具体面积XXX平方米。这一规模的确定综合考虑了紫外光固化油墨项目的性质、规模，以及城市规划的相关要求，确保建筑布局与周边环境协调一致。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绿地率是紫外光固化油墨项目用地中被规划为绿地的比例。具体面积XXX平方米，旨在通过合理规划绿地，改善紫外光固化油墨项目周边环境，提升居民生活质量，并符合城市整体绿化规划。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容积率是用地上可以建设的建筑总体积与用地面积之比。具体面积XXX，通过合理的容积率规划，确保紫外光固化油墨项目建筑规模与周边环境和谐共生。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紫外光固化油墨项目选址与当地城市规划相一致，具体面积XXX平方米。通过与城市规划部门深入沟通，确保紫外光固化油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光固化油墨项目选址符合当地产业政策，具体面积XXX平方米。这包括紫外光固化油墨项目对当地经济的促进作用，以及对相关产业的带动效应，确保紫外光固化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用地总体要求必须符合环保和可持续发展的原则，具体面积XXX平方米。通过采用绿色建筑设计、节能减排等措施，确保紫外光固化油墨项目在建设和运营过程中对环境的影响最小化，达到可持续发展的要求。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确保紫外光固化油墨项目选址具备必要的公共设施配套，具体面积XXX平方米。这包括交通便利性、教育、医疗等基础设施，以提高居民生活品质，使得紫外光固化油墨项目选址更具吸引力。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考虑用地总体要求对当地社会稳定性的影响，具体面积XXX平方米。通过深入了解当地社区反馈，确保紫外光固化油墨项目的选址和建设过程对当地社会和谐稳定产生积极作用。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紫外光固化油墨项目选址不仅符合法规和规划，还在实际操作中具有可行性。这一全面规划将为紫外光固化油墨项目的成功实施提供坚实的基础，确保紫外光固化油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6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固化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光固化油墨项目的设备规划和空间设计中，我们将采取灵活设备布局的措施。设备布局将根据实际需求进行灵活设计，避免不必要的浪费。通过合理规划设备摆放位置，我们将提高设备的利用率，减少设备间距，以确保紫外光固化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光固化油墨项目内部引入共享设施的概念，例如共享会议室、办公区等。通过这种方式，我们可以减少对资源的重复建设，提高资源共享效率，从而减小紫外光固化油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0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紫外光固化油墨项目的总图布置中，我们将不同功能区域进行明确的规划，以最大程度满足紫外光固化油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29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紫外光固化油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光固化油墨项目对环境的影响是综合评价的重要因素之一。我们将详细考虑选址周边的自然环境、生态保护区、水源地等情况，确保紫外光固化油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对选址的评价还需充分考虑当地政府的产业政策和法规。我们将详细了解紫外光固化油墨项目所在地的相关政策，确保紫外光固化油墨项目的规划和运营与当地法规相符，降低不必要的法律风险。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考虑到社会稳定性对企业运营的重要性，我们将评估选址地区的社会安全情况、劳工关系、社区反馈等方面，以确保紫外光固化油墨项目的建设和运营不会受到社会稳定性的负面影响。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最后，我们将综合考虑用地成本，包括土地购置费用、土地开发成本等。通过对用地成本的详细评估，我们能够做出更为精确的经济效益分析，为紫外光固化油墨项目的投资决策提供有力支持。</w:t>
      </w:r>
    </w:p>
    <w:p>
      <w:pPr>
        <w:pStyle w:val="Heading1"/>
        <w:ind w:firstLine="560" w:firstLineChars="200"/>
        <w:rPr>
          <w:rFonts w:ascii="仿宋" w:eastAsia="仿宋" w:hAnsi="仿宋" w:cs="仿宋" w:hint="eastAsia"/>
          <w:sz w:val="28"/>
          <w:lang w:eastAsia="zh-CN"/>
        </w:rPr>
      </w:pPr>
      <w:bookmarkStart w:id="15" w:name="_Toc24570"/>
      <w:r>
        <w:rPr>
          <w:rFonts w:ascii="仿宋" w:eastAsia="仿宋" w:hAnsi="仿宋" w:cs="仿宋" w:hint="eastAsia"/>
          <w:sz w:val="28"/>
          <w:lang w:eastAsia="zh-CN"/>
        </w:rPr>
        <w:t>四、紫外光固化油墨项目可持续发展</w:t>
      </w:r>
      <w:bookmarkEnd w:id="15"/>
    </w:p>
    <w:p>
      <w:pPr>
        <w:pStyle w:val="Heading2"/>
        <w:rPr>
          <w:rFonts w:ascii="仿宋" w:eastAsia="仿宋" w:hAnsi="仿宋" w:cs="仿宋" w:hint="eastAsia"/>
          <w:lang w:eastAsia="zh-CN"/>
        </w:rPr>
      </w:pPr>
      <w:bookmarkStart w:id="16" w:name="_Toc680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固化油墨项目中，紫外光固化油墨项目团队着眼于未来，明确了可持续发展的战略方向。制定的具体可持续发展目标包括降低资源使用、采用环保技术、最大化社会效益等。这一步骤不仅有助于紫外光固化油墨项目在环保和社会责任方面达到最高标准，也为未来提供了明确的指引，确保紫外光固化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可持续实践的融入紫外光固化油墨项目管理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光固化油墨项目管理周期。从紫外光固化油墨项目规划开始，紫外光固化油墨项目团队就考虑了环境和社会的因素。在执行阶段，紫外光固化油墨项目团队积极推动绿色技术的应用，优化资源利用。此外，关注员工的社会责任，通过培训和沟通活动提高员工对可持续发展的认知，使他们能够在日常工作中践行可持续实践。这些举措不仅为紫外光固化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45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扎根于紫外光固化油墨项目的可持续发展理念，我们深信环保与社会责任是紫外光固化油墨项目成功的关键支柱。在紫外光固化油墨项目的每一步，我们都致力于通过创新和实践，履行对环境和社会的坚定责任。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团队通过引入先进的环保技术、建立高效的废物处理系统以及推动能源节约措施，积极履行环保责任。定期的环保监测和评估确保紫外光固化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不仅致力于自身可持续发展，还注重对社会的回馈。通过支持社区紫外光固化油墨项目、参与慈善事业、提供培训机会等方式，紫外光固化油墨项目积极履行社会责任。与当地社区建立积极互动，关注员工的工作与生活平衡，以及员工的身心健康，是紫外光固化油墨项目在社会责任层面的关键举措。这样的实践不仅增强了紫外光固化油墨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https://d.book118.com/117142036005006054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16957"/>
    <w:rsid w:val="1A816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2036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2024-03-04T20:07:00Z</dcterms:created>
  <dcterms:modified xsi:type="dcterms:W3CDTF">2024-03-04T20:07:45Z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C81AB59E701D470599DB09AE563313EB_11</vt:lpwstr>
  </property>
  <property fmtid="{D5CDD505-2E9C-101B-9397-08002B2CF9AE}" pid="3" name="KSOProductBuildVer">
    <vt:lpwstr>2052-12.1.0.16388</vt:lpwstr>
  </property>
</Properties>
</file>