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60" w:after="260" w:line="240" w:lineRule="auto"/>
        <w:jc w:val="both"/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</w:p>
    <w:p>
      <w:pPr>
        <w:spacing w:before="60" w:after="260" w:line="240" w:lineRule="auto"/>
        <w:jc w:val="both"/>
        <w:rPr>
          <w:rFonts w:ascii="微软雅黑" w:eastAsia="微软雅黑" w:hAnsi="微软雅黑" w:cs="微软雅黑" w:hint="default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>2024年道路沥青行业分析报告及未来五到十年行业发展趋势报告</w:t>
      </w:r>
    </w:p>
    <w:p>
      <w:pPr>
        <w:sectPr>
          <w:pgSz w:w="11906" w:h="16838"/>
          <w:pgMar w:top="1134" w:right="1474" w:bottom="1134" w:left="1474" w:header="851" w:footer="992" w:gutter="0"/>
          <w:cols w:num="1" w:space="425"/>
          <w:docGrid w:type="lines" w:linePitch="312" w:charSpace="0"/>
        </w:sectPr>
      </w:pPr>
    </w:p>
    <w:p>
      <w:pPr>
        <w:pStyle w:val="TOC1"/>
        <w:tabs>
          <w:tab w:val="right" w:leader="dot" w:pos="8958"/>
        </w:tabs>
      </w:pPr>
      <w:r>
        <w:fldChar w:fldCharType="begin"/>
      </w:r>
      <w:r>
        <w:instrText xml:space="preserve">TOC \o "1-3" \h \u </w:instrText>
      </w:r>
      <w:r>
        <w:fldChar w:fldCharType="separate"/>
      </w:r>
      <w:hyperlink w:anchor="_Toc25016" w:history="1">
        <w:r>
          <w:rPr>
            <w:rFonts w:eastAsia="微软雅黑" w:hint="eastAsia"/>
            <w:snapToGrid/>
            <w:lang w:val="en-US" w:eastAsia="en-US"/>
          </w:rPr>
          <w:t>一、2024-2029年</w:t>
        </w:r>
        <w:r>
          <w:rPr>
            <w:rFonts w:eastAsia="微软雅黑" w:hint="eastAsia"/>
            <w:snapToGrid/>
            <w:lang w:val="en-US" w:eastAsia="en-US"/>
          </w:rPr>
          <w:t>道路沥青</w:t>
        </w:r>
        <w:r>
          <w:rPr>
            <w:rFonts w:eastAsia="微软雅黑" w:hint="eastAsia"/>
            <w:snapToGrid/>
            <w:lang w:val="en-US" w:eastAsia="en-US"/>
          </w:rPr>
          <w:t>行业企业市场突围战略分析</w:t>
        </w:r>
        <w:r>
          <w:tab/>
        </w:r>
        <w:r>
          <w:fldChar w:fldCharType="begin"/>
        </w:r>
        <w:r>
          <w:instrText xml:space="preserve"> PAGEREF _Toc25016 \h </w:instrText>
        </w:r>
        <w:r>
          <w:fldChar w:fldCharType="separate"/>
        </w:r>
        <w:r>
          <w:t>4</w:t>
        </w:r>
        <w:r>
          <w:fldChar w:fldCharType="end"/>
        </w:r>
      </w:hyperlink>
      <w:r>
        <w:fldChar w:fldCharType="end"/>
      </w:r>
    </w:p>
    <w:p>
      <w:pPr>
        <w:pStyle w:val="TOC2"/>
        <w:tabs>
          <w:tab w:val="right" w:leader="dot" w:pos="8958"/>
        </w:tabs>
      </w:pPr>
      <w:hyperlink w:anchor="_Toc29752" w:history="1">
        <w:r>
          <w:rPr>
            <w:rFonts w:eastAsia="微软雅黑" w:hint="eastAsia"/>
            <w:snapToGrid/>
            <w:lang w:val="en-US" w:eastAsia="en-US"/>
          </w:rPr>
          <w:t>(一)、在</w:t>
        </w:r>
        <w:r>
          <w:rPr>
            <w:rFonts w:eastAsia="微软雅黑" w:hint="eastAsia"/>
            <w:snapToGrid/>
            <w:lang w:val="en-US" w:eastAsia="en-US"/>
          </w:rPr>
          <w:t>道路沥青</w:t>
        </w:r>
        <w:r>
          <w:rPr>
            <w:rFonts w:eastAsia="微软雅黑" w:hint="eastAsia"/>
            <w:snapToGrid/>
            <w:lang w:val="en-US" w:eastAsia="en-US"/>
          </w:rPr>
          <w:t>行业树立“战略突破”理念</w:t>
        </w:r>
        <w:r>
          <w:tab/>
        </w:r>
        <w:r>
          <w:fldChar w:fldCharType="begin"/>
        </w:r>
        <w:r>
          <w:instrText xml:space="preserve"> PAGEREF _Toc29752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26" w:history="1">
        <w:r>
          <w:rPr>
            <w:rFonts w:eastAsia="微软雅黑" w:hint="eastAsia"/>
            <w:snapToGrid/>
            <w:lang w:val="en-US" w:eastAsia="zh-CN"/>
          </w:rPr>
          <w:t>(二)、确定</w:t>
        </w:r>
        <w:r>
          <w:rPr>
            <w:rFonts w:eastAsia="微软雅黑" w:hint="eastAsia"/>
            <w:snapToGrid/>
            <w:lang w:val="en-US" w:eastAsia="zh-CN"/>
          </w:rPr>
          <w:t>道路沥青</w:t>
        </w:r>
        <w:r>
          <w:rPr>
            <w:rFonts w:eastAsia="微软雅黑" w:hint="eastAsia"/>
            <w:snapToGrid/>
            <w:lang w:val="en-US" w:eastAsia="zh-CN"/>
          </w:rPr>
          <w:t>行业市场定位、产品定位和品牌定位</w:t>
        </w:r>
        <w:r>
          <w:tab/>
        </w:r>
        <w:r>
          <w:fldChar w:fldCharType="begin"/>
        </w:r>
        <w:r>
          <w:instrText xml:space="preserve"> PAGEREF _Toc2726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30271" w:history="1">
        <w:r>
          <w:rPr>
            <w:rFonts w:eastAsia="微软雅黑" w:hint="eastAsia"/>
            <w:snapToGrid/>
            <w:lang w:val="en-US" w:eastAsia="zh-CN"/>
          </w:rPr>
          <w:t>1、市场定位</w:t>
        </w:r>
        <w:r>
          <w:tab/>
        </w:r>
        <w:r>
          <w:fldChar w:fldCharType="begin"/>
        </w:r>
        <w:r>
          <w:instrText xml:space="preserve"> PAGEREF _Toc30271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7350" w:history="1">
        <w:r>
          <w:rPr>
            <w:rFonts w:eastAsia="微软雅黑" w:hint="eastAsia"/>
            <w:snapToGrid/>
            <w:lang w:val="en-US" w:eastAsia="zh-CN"/>
          </w:rPr>
          <w:t>2、产品定位</w:t>
        </w:r>
        <w:r>
          <w:tab/>
        </w:r>
        <w:r>
          <w:fldChar w:fldCharType="begin"/>
        </w:r>
        <w:r>
          <w:instrText xml:space="preserve"> PAGEREF _Toc7350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9388" w:history="1">
        <w:r>
          <w:rPr>
            <w:rFonts w:eastAsia="微软雅黑" w:hint="eastAsia"/>
            <w:snapToGrid/>
            <w:lang w:val="en-US" w:eastAsia="zh-CN"/>
          </w:rPr>
          <w:t>3、品牌定位</w:t>
        </w:r>
        <w:r>
          <w:tab/>
        </w:r>
        <w:r>
          <w:fldChar w:fldCharType="begin"/>
        </w:r>
        <w:r>
          <w:instrText xml:space="preserve"> PAGEREF _Toc19388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963" w:history="1">
        <w:r>
          <w:rPr>
            <w:rFonts w:eastAsia="微软雅黑" w:hint="eastAsia"/>
            <w:snapToGrid/>
            <w:lang w:val="en-US" w:eastAsia="zh-CN"/>
          </w:rPr>
          <w:t>(三)、创新寻求突破</w:t>
        </w:r>
        <w:r>
          <w:tab/>
        </w:r>
        <w:r>
          <w:fldChar w:fldCharType="begin"/>
        </w:r>
        <w:r>
          <w:instrText xml:space="preserve"> PAGEREF _Toc31963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32412" w:history="1">
        <w:r>
          <w:rPr>
            <w:rFonts w:eastAsia="微软雅黑" w:hint="eastAsia"/>
            <w:snapToGrid/>
            <w:lang w:val="en-US" w:eastAsia="zh-CN"/>
          </w:rPr>
          <w:t>1、基于消费升级的科技创新模式</w:t>
        </w:r>
        <w:r>
          <w:tab/>
        </w:r>
        <w:r>
          <w:fldChar w:fldCharType="begin"/>
        </w:r>
        <w:r>
          <w:instrText xml:space="preserve"> PAGEREF _Toc32412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794" w:history="1">
        <w:r>
          <w:rPr>
            <w:rFonts w:eastAsia="微软雅黑" w:hint="eastAsia"/>
            <w:snapToGrid/>
            <w:lang w:val="en-US" w:eastAsia="zh-CN"/>
          </w:rPr>
          <w:t>2、创新推动行业更高质量发展</w:t>
        </w:r>
        <w:r>
          <w:tab/>
        </w:r>
        <w:r>
          <w:fldChar w:fldCharType="begin"/>
        </w:r>
        <w:r>
          <w:instrText xml:space="preserve"> PAGEREF _Toc2794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32380" w:history="1">
        <w:r>
          <w:rPr>
            <w:rFonts w:eastAsia="微软雅黑" w:hint="eastAsia"/>
            <w:snapToGrid/>
            <w:lang w:val="en-US" w:eastAsia="zh-CN"/>
          </w:rPr>
          <w:t>3、尝试业态创新和品牌创新</w:t>
        </w:r>
        <w:r>
          <w:tab/>
        </w:r>
        <w:r>
          <w:fldChar w:fldCharType="begin"/>
        </w:r>
        <w:r>
          <w:instrText xml:space="preserve"> PAGEREF _Toc32380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2996" w:history="1">
        <w:r>
          <w:rPr>
            <w:rFonts w:eastAsia="微软雅黑" w:hint="eastAsia"/>
            <w:snapToGrid/>
            <w:lang w:val="en-US" w:eastAsia="zh-CN"/>
          </w:rPr>
          <w:t>4、自主创新打造品牌</w:t>
        </w:r>
        <w:r>
          <w:tab/>
        </w:r>
        <w:r>
          <w:fldChar w:fldCharType="begin"/>
        </w:r>
        <w:r>
          <w:instrText xml:space="preserve"> PAGEREF _Toc12996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098" w:history="1">
        <w:r>
          <w:rPr>
            <w:rFonts w:eastAsia="微软雅黑" w:hint="eastAsia"/>
            <w:snapToGrid/>
            <w:lang w:val="en-US" w:eastAsia="zh-CN"/>
          </w:rPr>
          <w:t>(四)、制定宣传计划</w:t>
        </w:r>
        <w:r>
          <w:tab/>
        </w:r>
        <w:r>
          <w:fldChar w:fldCharType="begin"/>
        </w:r>
        <w:r>
          <w:instrText xml:space="preserve"> PAGEREF _Toc8098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2486" w:history="1">
        <w:r>
          <w:rPr>
            <w:rFonts w:eastAsia="微软雅黑" w:hint="eastAsia"/>
            <w:snapToGrid/>
            <w:lang w:val="en-US" w:eastAsia="zh-CN"/>
          </w:rPr>
          <w:t>1、学会做低成本的传播工具</w:t>
        </w:r>
        <w:r>
          <w:tab/>
        </w:r>
        <w:r>
          <w:fldChar w:fldCharType="begin"/>
        </w:r>
        <w:r>
          <w:instrText xml:space="preserve"> PAGEREF _Toc22486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7939" w:history="1">
        <w:r>
          <w:rPr>
            <w:rFonts w:eastAsia="微软雅黑" w:hint="eastAsia"/>
            <w:snapToGrid/>
            <w:lang w:val="en-US" w:eastAsia="zh-CN"/>
          </w:rPr>
          <w:t>2、学会以优秀的品牌视觉设计突出品牌特色</w:t>
        </w:r>
        <w:r>
          <w:tab/>
        </w:r>
        <w:r>
          <w:fldChar w:fldCharType="begin"/>
        </w:r>
        <w:r>
          <w:instrText xml:space="preserve"> PAGEREF _Toc7939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30100" w:history="1">
        <w:r>
          <w:rPr>
            <w:rFonts w:eastAsia="微软雅黑" w:hint="eastAsia"/>
            <w:snapToGrid/>
            <w:lang w:val="en-US" w:eastAsia="zh-CN"/>
          </w:rPr>
          <w:t>3、学会使用网络营销</w:t>
        </w:r>
        <w:r>
          <w:tab/>
        </w:r>
        <w:r>
          <w:fldChar w:fldCharType="begin"/>
        </w:r>
        <w:r>
          <w:instrText xml:space="preserve"> PAGEREF _Toc30100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5178" w:history="1">
        <w:r>
          <w:rPr>
            <w:rFonts w:eastAsia="微软雅黑" w:hint="eastAsia"/>
            <w:snapToGrid/>
            <w:lang w:val="en-US" w:eastAsia="en-US"/>
          </w:rPr>
          <w:t>二、</w:t>
        </w:r>
        <w:r>
          <w:rPr>
            <w:rFonts w:eastAsia="微软雅黑" w:hint="eastAsia"/>
            <w:snapToGrid/>
            <w:lang w:val="en-US" w:eastAsia="en-US"/>
          </w:rPr>
          <w:t>道路沥青</w:t>
        </w:r>
        <w:r>
          <w:rPr>
            <w:rFonts w:eastAsia="微软雅黑" w:hint="eastAsia"/>
            <w:snapToGrid/>
            <w:lang w:val="en-US" w:eastAsia="en-US"/>
          </w:rPr>
          <w:t>行业发展状况及市场分析</w:t>
        </w:r>
        <w:r>
          <w:tab/>
        </w:r>
        <w:r>
          <w:fldChar w:fldCharType="begin"/>
        </w:r>
        <w:r>
          <w:instrText xml:space="preserve"> PAGEREF _Toc15178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820" w:history="1">
        <w:r>
          <w:rPr>
            <w:rFonts w:eastAsia="微软雅黑" w:hint="eastAsia"/>
            <w:snapToGrid/>
            <w:lang w:val="en-US" w:eastAsia="en-US"/>
          </w:rPr>
          <w:t>(一)、中国</w:t>
        </w:r>
        <w:r>
          <w:rPr>
            <w:rFonts w:eastAsia="微软雅黑" w:hint="eastAsia"/>
            <w:snapToGrid/>
            <w:lang w:val="en-US" w:eastAsia="en-US"/>
          </w:rPr>
          <w:t>道路沥青</w:t>
        </w:r>
        <w:r>
          <w:rPr>
            <w:rFonts w:eastAsia="微软雅黑" w:hint="eastAsia"/>
            <w:snapToGrid/>
            <w:lang w:val="en-US" w:eastAsia="en-US"/>
          </w:rPr>
          <w:t>行业市场行业驱动因素分析</w:t>
        </w:r>
        <w:r>
          <w:tab/>
        </w:r>
        <w:r>
          <w:fldChar w:fldCharType="begin"/>
        </w:r>
        <w:r>
          <w:instrText xml:space="preserve"> PAGEREF _Toc25820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110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道路沥青</w:t>
        </w:r>
        <w:r>
          <w:rPr>
            <w:rFonts w:eastAsia="微软雅黑" w:hint="eastAsia"/>
            <w:snapToGrid/>
            <w:lang w:val="en-US" w:eastAsia="zh-CN"/>
          </w:rPr>
          <w:t>行业结构分析</w:t>
        </w:r>
        <w:r>
          <w:tab/>
        </w:r>
        <w:r>
          <w:fldChar w:fldCharType="begin"/>
        </w:r>
        <w:r>
          <w:instrText xml:space="preserve"> PAGEREF _Toc13110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055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道路沥青</w:t>
        </w:r>
        <w:r>
          <w:rPr>
            <w:rFonts w:eastAsia="微软雅黑" w:hint="eastAsia"/>
            <w:snapToGrid/>
            <w:lang w:val="en-US" w:eastAsia="zh-CN"/>
          </w:rPr>
          <w:t>行业各因素(PEST)分析</w:t>
        </w:r>
        <w:r>
          <w:tab/>
        </w:r>
        <w:r>
          <w:fldChar w:fldCharType="begin"/>
        </w:r>
        <w:r>
          <w:instrText xml:space="preserve"> PAGEREF _Toc30055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5307" w:history="1">
        <w:r>
          <w:rPr>
            <w:rFonts w:eastAsia="微软雅黑" w:hint="eastAsia"/>
            <w:snapToGrid/>
            <w:lang w:val="en-US" w:eastAsia="zh-CN"/>
          </w:rPr>
          <w:t>1、政策因素</w:t>
        </w:r>
        <w:r>
          <w:tab/>
        </w:r>
        <w:r>
          <w:fldChar w:fldCharType="begin"/>
        </w:r>
        <w:r>
          <w:instrText xml:space="preserve"> PAGEREF _Toc15307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7318" w:history="1">
        <w:r>
          <w:rPr>
            <w:rFonts w:eastAsia="微软雅黑" w:hint="eastAsia"/>
            <w:snapToGrid/>
            <w:lang w:val="en-US" w:eastAsia="zh-CN"/>
          </w:rPr>
          <w:t>2、经济因素</w:t>
        </w:r>
        <w:r>
          <w:tab/>
        </w:r>
        <w:r>
          <w:fldChar w:fldCharType="begin"/>
        </w:r>
        <w:r>
          <w:instrText xml:space="preserve"> PAGEREF _Toc17318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1804" w:history="1">
        <w:r>
          <w:rPr>
            <w:rFonts w:eastAsia="微软雅黑" w:hint="eastAsia"/>
            <w:snapToGrid/>
            <w:lang w:val="en-US" w:eastAsia="zh-CN"/>
          </w:rPr>
          <w:t>3、社会因素</w:t>
        </w:r>
        <w:r>
          <w:tab/>
        </w:r>
        <w:r>
          <w:fldChar w:fldCharType="begin"/>
        </w:r>
        <w:r>
          <w:instrText xml:space="preserve"> PAGEREF _Toc21804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4026" w:history="1">
        <w:r>
          <w:rPr>
            <w:rFonts w:eastAsia="微软雅黑" w:hint="eastAsia"/>
            <w:snapToGrid/>
            <w:lang w:val="en-US" w:eastAsia="zh-CN"/>
          </w:rPr>
          <w:t>4、技术因素</w:t>
        </w:r>
        <w:r>
          <w:tab/>
        </w:r>
        <w:r>
          <w:fldChar w:fldCharType="begin"/>
        </w:r>
        <w:r>
          <w:instrText xml:space="preserve"> PAGEREF _Toc14026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313" w:history="1">
        <w:r>
          <w:rPr>
            <w:rFonts w:eastAsia="微软雅黑" w:hint="eastAsia"/>
            <w:snapToGrid/>
            <w:lang w:val="en-US" w:eastAsia="zh-CN"/>
          </w:rPr>
          <w:t>(四)、</w:t>
        </w:r>
        <w:r>
          <w:rPr>
            <w:rFonts w:eastAsia="微软雅黑" w:hint="eastAsia"/>
            <w:snapToGrid/>
            <w:lang w:val="en-US" w:eastAsia="zh-CN"/>
          </w:rPr>
          <w:t>道路沥青</w:t>
        </w:r>
        <w:r>
          <w:rPr>
            <w:rFonts w:eastAsia="微软雅黑" w:hint="eastAsia"/>
            <w:snapToGrid/>
            <w:lang w:val="en-US" w:eastAsia="zh-CN"/>
          </w:rPr>
          <w:t>行业市场规模分析</w:t>
        </w:r>
        <w:r>
          <w:tab/>
        </w:r>
        <w:r>
          <w:fldChar w:fldCharType="begin"/>
        </w:r>
        <w:r>
          <w:instrText xml:space="preserve"> PAGEREF _Toc23313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229" w:history="1">
        <w:r>
          <w:rPr>
            <w:rFonts w:eastAsia="微软雅黑" w:hint="eastAsia"/>
            <w:snapToGrid/>
            <w:lang w:val="en-US" w:eastAsia="zh-CN"/>
          </w:rPr>
          <w:t>(五)、</w:t>
        </w:r>
        <w:r>
          <w:rPr>
            <w:rFonts w:eastAsia="微软雅黑" w:hint="eastAsia"/>
            <w:snapToGrid/>
            <w:lang w:val="en-US" w:eastAsia="zh-CN"/>
          </w:rPr>
          <w:t>道路沥青</w:t>
        </w:r>
        <w:r>
          <w:rPr>
            <w:rFonts w:eastAsia="微软雅黑" w:hint="eastAsia"/>
            <w:snapToGrid/>
            <w:lang w:val="en-US" w:eastAsia="zh-CN"/>
          </w:rPr>
          <w:t>行业特征分析</w:t>
        </w:r>
        <w:r>
          <w:tab/>
        </w:r>
        <w:r>
          <w:fldChar w:fldCharType="begin"/>
        </w:r>
        <w:r>
          <w:instrText xml:space="preserve"> PAGEREF _Toc12229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079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道路沥青</w:t>
        </w:r>
        <w:r>
          <w:rPr>
            <w:rFonts w:eastAsia="微软雅黑" w:hint="eastAsia"/>
            <w:snapToGrid/>
            <w:lang w:val="en-US" w:eastAsia="zh-CN"/>
          </w:rPr>
          <w:t>行业相关政策体系不健全</w:t>
        </w:r>
        <w:r>
          <w:tab/>
        </w:r>
        <w:r>
          <w:fldChar w:fldCharType="begin"/>
        </w:r>
        <w:r>
          <w:instrText xml:space="preserve"> PAGEREF _Toc22079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1102" w:history="1">
        <w:r>
          <w:rPr>
            <w:rFonts w:eastAsia="微软雅黑" w:hint="eastAsia"/>
            <w:snapToGrid/>
            <w:lang w:val="en-US" w:eastAsia="en-US"/>
          </w:rPr>
          <w:t>三、</w:t>
        </w:r>
        <w:r>
          <w:rPr>
            <w:rFonts w:eastAsia="微软雅黑" w:hint="eastAsia"/>
            <w:snapToGrid/>
            <w:lang w:val="en-US" w:eastAsia="en-US"/>
          </w:rPr>
          <w:t>道路沥青</w:t>
        </w:r>
        <w:r>
          <w:rPr>
            <w:rFonts w:eastAsia="微软雅黑" w:hint="eastAsia"/>
            <w:snapToGrid/>
            <w:lang w:val="en-US" w:eastAsia="en-US"/>
          </w:rPr>
          <w:t>产业投资分析</w:t>
        </w:r>
        <w:r>
          <w:tab/>
        </w:r>
        <w:r>
          <w:fldChar w:fldCharType="begin"/>
        </w:r>
        <w:r>
          <w:instrText xml:space="preserve"> PAGEREF _Toc31102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2363" w:history="1">
        <w:r>
          <w:rPr>
            <w:rFonts w:eastAsia="微软雅黑" w:hint="eastAsia"/>
            <w:snapToGrid/>
            <w:lang w:val="en-US" w:eastAsia="en-US"/>
          </w:rPr>
          <w:t>(一)、中国</w:t>
        </w:r>
        <w:r>
          <w:rPr>
            <w:rFonts w:eastAsia="微软雅黑" w:hint="eastAsia"/>
            <w:snapToGrid/>
            <w:lang w:val="en-US" w:eastAsia="en-US"/>
          </w:rPr>
          <w:t>道路沥青</w:t>
        </w:r>
        <w:r>
          <w:rPr>
            <w:rFonts w:eastAsia="微软雅黑" w:hint="eastAsia"/>
            <w:snapToGrid/>
            <w:lang w:val="en-US" w:eastAsia="en-US"/>
          </w:rPr>
          <w:t>行业技术投资趋势分析</w:t>
        </w:r>
        <w:r>
          <w:tab/>
        </w:r>
        <w:r>
          <w:fldChar w:fldCharType="begin"/>
        </w:r>
        <w:r>
          <w:instrText xml:space="preserve"> PAGEREF _Toc32363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352" w:history="1">
        <w:r>
          <w:rPr>
            <w:rFonts w:eastAsia="微软雅黑" w:hint="eastAsia"/>
            <w:snapToGrid/>
            <w:lang w:val="en-US" w:eastAsia="zh-CN"/>
          </w:rPr>
          <w:t>(二)、大项目招商时代已过,精准招商愈发时兴</w:t>
        </w:r>
        <w:r>
          <w:tab/>
        </w:r>
        <w:r>
          <w:fldChar w:fldCharType="begin"/>
        </w:r>
        <w:r>
          <w:instrText xml:space="preserve"> PAGEREF _Toc19352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243" w:history="1">
        <w:r>
          <w:rPr>
            <w:rFonts w:eastAsia="微软雅黑" w:hint="eastAsia"/>
            <w:snapToGrid/>
            <w:lang w:val="en-US" w:eastAsia="zh-CN"/>
          </w:rPr>
          <w:t>(三)、中国</w:t>
        </w:r>
        <w:r>
          <w:rPr>
            <w:rFonts w:eastAsia="微软雅黑" w:hint="eastAsia"/>
            <w:snapToGrid/>
            <w:lang w:val="en-US" w:eastAsia="zh-CN"/>
          </w:rPr>
          <w:t>道路沥青</w:t>
        </w:r>
        <w:r>
          <w:rPr>
            <w:rFonts w:eastAsia="微软雅黑" w:hint="eastAsia"/>
            <w:snapToGrid/>
            <w:lang w:val="en-US" w:eastAsia="zh-CN"/>
          </w:rPr>
          <w:t>行业投资风险</w:t>
        </w:r>
        <w:r>
          <w:tab/>
        </w:r>
        <w:r>
          <w:fldChar w:fldCharType="begin"/>
        </w:r>
        <w:r>
          <w:instrText xml:space="preserve"> PAGEREF _Toc6243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865" w:history="1">
        <w:r>
          <w:rPr>
            <w:rFonts w:eastAsia="微软雅黑" w:hint="eastAsia"/>
            <w:snapToGrid/>
            <w:lang w:val="en-US" w:eastAsia="zh-CN"/>
          </w:rPr>
          <w:t>(四)、中国</w:t>
        </w:r>
        <w:r>
          <w:rPr>
            <w:rFonts w:eastAsia="微软雅黑" w:hint="eastAsia"/>
            <w:snapToGrid/>
            <w:lang w:val="en-US" w:eastAsia="zh-CN"/>
          </w:rPr>
          <w:t>道路沥青</w:t>
        </w:r>
        <w:r>
          <w:rPr>
            <w:rFonts w:eastAsia="微软雅黑" w:hint="eastAsia"/>
            <w:snapToGrid/>
            <w:lang w:val="en-US" w:eastAsia="zh-CN"/>
          </w:rPr>
          <w:t>行业投资收益</w:t>
        </w:r>
        <w:r>
          <w:tab/>
        </w:r>
        <w:r>
          <w:fldChar w:fldCharType="begin"/>
        </w:r>
        <w:r>
          <w:instrText xml:space="preserve"> PAGEREF _Toc31865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1364" w:history="1">
        <w:r>
          <w:rPr>
            <w:rFonts w:eastAsia="微软雅黑" w:hint="eastAsia"/>
            <w:snapToGrid/>
            <w:lang w:val="en-US" w:eastAsia="en-US"/>
          </w:rPr>
          <w:t>四、</w:t>
        </w:r>
        <w:r>
          <w:rPr>
            <w:rFonts w:eastAsia="微软雅黑" w:hint="eastAsia"/>
            <w:snapToGrid/>
            <w:lang w:val="en-US" w:eastAsia="en-US"/>
          </w:rPr>
          <w:t>道路沥青</w:t>
        </w:r>
        <w:r>
          <w:rPr>
            <w:rFonts w:eastAsia="微软雅黑" w:hint="eastAsia"/>
            <w:snapToGrid/>
            <w:lang w:val="en-US" w:eastAsia="en-US"/>
          </w:rPr>
          <w:t>产业未来发展前景</w:t>
        </w:r>
        <w:r>
          <w:tab/>
        </w:r>
        <w:r>
          <w:fldChar w:fldCharType="begin"/>
        </w:r>
        <w:r>
          <w:instrText xml:space="preserve"> PAGEREF _Toc31364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328" w:history="1">
        <w:r>
          <w:rPr>
            <w:rFonts w:eastAsia="微软雅黑" w:hint="eastAsia"/>
            <w:snapToGrid/>
            <w:lang w:val="en-US" w:eastAsia="zh-CN"/>
          </w:rPr>
          <w:t>(一)、我国</w:t>
        </w:r>
        <w:r>
          <w:rPr>
            <w:rFonts w:eastAsia="微软雅黑" w:hint="eastAsia"/>
            <w:snapToGrid/>
            <w:lang w:val="en-US" w:eastAsia="zh-CN"/>
          </w:rPr>
          <w:t>道路沥青</w:t>
        </w:r>
        <w:r>
          <w:rPr>
            <w:rFonts w:eastAsia="微软雅黑" w:hint="eastAsia"/>
            <w:snapToGrid/>
            <w:lang w:val="en-US" w:eastAsia="zh-CN"/>
          </w:rPr>
          <w:t>行业市场规模前景预测</w:t>
        </w:r>
        <w:r>
          <w:tab/>
        </w:r>
        <w:r>
          <w:fldChar w:fldCharType="begin"/>
        </w:r>
        <w:r>
          <w:instrText xml:space="preserve"> PAGEREF _Toc9328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535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道路沥青</w:t>
        </w:r>
        <w:r>
          <w:rPr>
            <w:rFonts w:eastAsia="微软雅黑" w:hint="eastAsia"/>
            <w:snapToGrid/>
            <w:lang w:val="en-US" w:eastAsia="zh-CN"/>
          </w:rPr>
          <w:t>行业进入大规模推广应用阶</w:t>
        </w:r>
        <w:r>
          <w:tab/>
        </w:r>
        <w:r>
          <w:fldChar w:fldCharType="begin"/>
        </w:r>
        <w:r>
          <w:instrText xml:space="preserve"> PAGEREF _Toc4535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  <w:sectPr>
          <w:footerReference w:type="default" r:id="rId4"/>
          <w:pgSz w:w="11906" w:h="16838"/>
          <w:pgMar w:top="1134" w:right="1474" w:bottom="1134" w:left="1474" w:header="708" w:footer="708" w:gutter="0"/>
          <w:pgNumType w:start="2"/>
          <w:cols w:num="1" w:sep="1" w:space="708"/>
          <w:vAlign w:val="top"/>
          <w:titlePg w:val="0"/>
          <w:docGrid w:linePitch="360" w:charSpace="0"/>
        </w:sectPr>
      </w:pPr>
      <w:hyperlink w:anchor="_Toc17198" w:history="1">
        <w:r>
          <w:rPr>
            <w:rFonts w:eastAsia="微软雅黑" w:hint="eastAsia"/>
            <w:snapToGrid/>
            <w:lang w:val="en-US" w:eastAsia="zh-CN"/>
          </w:rPr>
          <w:t>(三)、中国</w:t>
        </w:r>
        <w:r>
          <w:rPr>
            <w:rFonts w:eastAsia="微软雅黑" w:hint="eastAsia"/>
            <w:snapToGrid/>
            <w:lang w:val="en-US" w:eastAsia="zh-CN"/>
          </w:rPr>
          <w:t>道路沥青</w:t>
        </w:r>
        <w:r>
          <w:rPr>
            <w:rFonts w:eastAsia="微软雅黑" w:hint="eastAsia"/>
            <w:snapToGrid/>
            <w:lang w:val="en-US" w:eastAsia="zh-CN"/>
          </w:rPr>
          <w:t>行业的市场增长点</w:t>
        </w:r>
        <w:r>
          <w:tab/>
        </w:r>
        <w:r>
          <w:fldChar w:fldCharType="begin"/>
        </w:r>
        <w:r>
          <w:instrText xml:space="preserve"> PAGEREF _Toc17198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396" w:history="1">
        <w:r>
          <w:rPr>
            <w:rFonts w:eastAsia="微软雅黑" w:hint="eastAsia"/>
            <w:snapToGrid/>
            <w:lang w:val="en-US" w:eastAsia="zh-CN"/>
          </w:rPr>
          <w:t>(四)、细分</w:t>
        </w:r>
        <w:r>
          <w:rPr>
            <w:rFonts w:eastAsia="微软雅黑" w:hint="eastAsia"/>
            <w:snapToGrid/>
            <w:lang w:val="en-US" w:eastAsia="zh-CN"/>
          </w:rPr>
          <w:t>道路沥青</w:t>
        </w:r>
        <w:r>
          <w:rPr>
            <w:rFonts w:eastAsia="微软雅黑" w:hint="eastAsia"/>
            <w:snapToGrid/>
            <w:lang w:val="en-US" w:eastAsia="zh-CN"/>
          </w:rPr>
          <w:t>行业产品将具有最大优势</w:t>
        </w:r>
        <w:r>
          <w:tab/>
        </w:r>
        <w:r>
          <w:fldChar w:fldCharType="begin"/>
        </w:r>
        <w:r>
          <w:instrText xml:space="preserve"> PAGEREF _Toc21396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881" w:history="1">
        <w:r>
          <w:rPr>
            <w:rFonts w:eastAsia="微软雅黑" w:hint="eastAsia"/>
            <w:snapToGrid/>
            <w:lang w:val="en-US" w:eastAsia="zh-CN"/>
          </w:rPr>
          <w:t>(五)、</w:t>
        </w:r>
        <w:r>
          <w:rPr>
            <w:rFonts w:eastAsia="微软雅黑" w:hint="eastAsia"/>
            <w:snapToGrid/>
            <w:lang w:val="en-US" w:eastAsia="zh-CN"/>
          </w:rPr>
          <w:t>道路沥青</w:t>
        </w:r>
        <w:r>
          <w:rPr>
            <w:rFonts w:eastAsia="微软雅黑" w:hint="eastAsia"/>
            <w:snapToGrid/>
            <w:lang w:val="en-US" w:eastAsia="zh-CN"/>
          </w:rPr>
          <w:t>行业与互联网等行业融合发展机遇</w:t>
        </w:r>
        <w:r>
          <w:tab/>
        </w:r>
        <w:r>
          <w:fldChar w:fldCharType="begin"/>
        </w:r>
        <w:r>
          <w:instrText xml:space="preserve"> PAGEREF _Toc16881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866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道路沥青</w:t>
        </w:r>
        <w:r>
          <w:rPr>
            <w:rFonts w:eastAsia="微软雅黑" w:hint="eastAsia"/>
            <w:snapToGrid/>
            <w:lang w:val="en-US" w:eastAsia="zh-CN"/>
          </w:rPr>
          <w:t>行业人才培养市场广阔，国际合作前景广阔</w:t>
        </w:r>
        <w:r>
          <w:tab/>
        </w:r>
        <w:r>
          <w:fldChar w:fldCharType="begin"/>
        </w:r>
        <w:r>
          <w:instrText xml:space="preserve"> PAGEREF _Toc11866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398" w:history="1">
        <w:r>
          <w:rPr>
            <w:rFonts w:eastAsia="微软雅黑" w:hint="eastAsia"/>
            <w:snapToGrid/>
            <w:lang w:val="en-US" w:eastAsia="zh-CN"/>
          </w:rPr>
          <w:t>(七)、</w:t>
        </w:r>
        <w:r>
          <w:rPr>
            <w:rFonts w:eastAsia="微软雅黑" w:hint="eastAsia"/>
            <w:snapToGrid/>
            <w:lang w:val="en-US" w:eastAsia="zh-CN"/>
          </w:rPr>
          <w:t>道路沥青</w:t>
        </w:r>
        <w:r>
          <w:rPr>
            <w:rFonts w:eastAsia="微软雅黑" w:hint="eastAsia"/>
            <w:snapToGrid/>
            <w:lang w:val="en-US" w:eastAsia="zh-CN"/>
          </w:rPr>
          <w:t>行业发展需要突破创新瓶颈</w:t>
        </w:r>
        <w:r>
          <w:tab/>
        </w:r>
        <w:r>
          <w:fldChar w:fldCharType="begin"/>
        </w:r>
        <w:r>
          <w:instrText xml:space="preserve"> PAGEREF _Toc16398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9927" w:history="1">
        <w:r>
          <w:rPr>
            <w:rFonts w:eastAsia="微软雅黑" w:hint="eastAsia"/>
            <w:snapToGrid/>
            <w:lang w:val="en-US" w:eastAsia="en-US"/>
          </w:rPr>
          <w:t>五、</w:t>
        </w:r>
        <w:r>
          <w:rPr>
            <w:rFonts w:eastAsia="微软雅黑" w:hint="eastAsia"/>
            <w:snapToGrid/>
            <w:lang w:val="en-US" w:eastAsia="en-US"/>
          </w:rPr>
          <w:t>道路沥青</w:t>
        </w:r>
        <w:r>
          <w:rPr>
            <w:rFonts w:eastAsia="微软雅黑" w:hint="eastAsia"/>
            <w:snapToGrid/>
            <w:lang w:val="en-US" w:eastAsia="en-US"/>
          </w:rPr>
          <w:t>行业企业战略实施要点</w:t>
        </w:r>
        <w:r>
          <w:tab/>
        </w:r>
        <w:r>
          <w:fldChar w:fldCharType="begin"/>
        </w:r>
        <w:r>
          <w:instrText xml:space="preserve"> PAGEREF _Toc19927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596" w:history="1">
        <w:r>
          <w:rPr>
            <w:rFonts w:eastAsia="微软雅黑" w:hint="eastAsia"/>
            <w:snapToGrid/>
            <w:lang w:val="en-US" w:eastAsia="en-US"/>
          </w:rPr>
          <w:t>(一)、打造自主品牌</w:t>
        </w:r>
        <w:r>
          <w:tab/>
        </w:r>
        <w:r>
          <w:fldChar w:fldCharType="begin"/>
        </w:r>
        <w:r>
          <w:instrText xml:space="preserve"> PAGEREF _Toc17596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52" w:history="1">
        <w:r>
          <w:rPr>
            <w:rFonts w:eastAsia="微软雅黑" w:hint="eastAsia"/>
            <w:snapToGrid/>
            <w:lang w:val="en-US" w:eastAsia="zh-CN"/>
          </w:rPr>
          <w:t>(二)、重塑企业价值链</w:t>
        </w:r>
        <w:r>
          <w:tab/>
        </w:r>
        <w:r>
          <w:fldChar w:fldCharType="begin"/>
        </w:r>
        <w:r>
          <w:instrText xml:space="preserve"> PAGEREF _Toc1152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127" w:history="1">
        <w:r>
          <w:rPr>
            <w:rFonts w:eastAsia="微软雅黑" w:hint="eastAsia"/>
            <w:snapToGrid/>
            <w:lang w:val="en-US" w:eastAsia="zh-CN"/>
          </w:rPr>
          <w:t>1、规范研发设计流程</w:t>
        </w:r>
        <w:r>
          <w:tab/>
        </w:r>
        <w:r>
          <w:fldChar w:fldCharType="begin"/>
        </w:r>
        <w:r>
          <w:instrText xml:space="preserve"> PAGEREF _Toc2127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5151" w:history="1">
        <w:r>
          <w:rPr>
            <w:rFonts w:eastAsia="微软雅黑" w:hint="eastAsia"/>
            <w:snapToGrid/>
            <w:lang w:val="en-US" w:eastAsia="zh-CN"/>
          </w:rPr>
          <w:t>2、优化生产制造</w:t>
        </w:r>
        <w:r>
          <w:tab/>
        </w:r>
        <w:r>
          <w:fldChar w:fldCharType="begin"/>
        </w:r>
        <w:r>
          <w:instrText xml:space="preserve"> PAGEREF _Toc25151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603" w:history="1">
        <w:r>
          <w:rPr>
            <w:rFonts w:eastAsia="微软雅黑" w:hint="eastAsia"/>
            <w:snapToGrid/>
            <w:lang w:val="en-US" w:eastAsia="zh-CN"/>
          </w:rPr>
          <w:t>(三)、重视市场营销</w:t>
        </w:r>
        <w:r>
          <w:tab/>
        </w:r>
        <w:r>
          <w:fldChar w:fldCharType="begin"/>
        </w:r>
        <w:r>
          <w:instrText xml:space="preserve"> PAGEREF _Toc22603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781" w:history="1">
        <w:r>
          <w:rPr>
            <w:rFonts w:eastAsia="微软雅黑" w:hint="eastAsia"/>
            <w:snapToGrid/>
            <w:lang w:val="en-US" w:eastAsia="zh-CN"/>
          </w:rPr>
          <w:t>(四)、整合线上线下平台</w:t>
        </w:r>
        <w:r>
          <w:tab/>
        </w:r>
        <w:r>
          <w:fldChar w:fldCharType="begin"/>
        </w:r>
        <w:r>
          <w:instrText xml:space="preserve"> PAGEREF _Toc3781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932" w:history="1">
        <w:r>
          <w:rPr>
            <w:rFonts w:eastAsia="微软雅黑" w:hint="eastAsia"/>
            <w:snapToGrid/>
            <w:lang w:val="en-US" w:eastAsia="zh-CN"/>
          </w:rPr>
          <w:t>(五)、</w:t>
        </w:r>
        <w:r>
          <w:rPr>
            <w:rFonts w:eastAsia="微软雅黑" w:hint="eastAsia"/>
            <w:snapToGrid/>
            <w:lang w:val="en-US" w:eastAsia="zh-CN"/>
          </w:rPr>
          <w:t>道路沥青</w:t>
        </w:r>
        <w:r>
          <w:rPr>
            <w:rFonts w:eastAsia="微软雅黑" w:hint="eastAsia"/>
            <w:snapToGrid/>
            <w:lang w:val="en-US" w:eastAsia="zh-CN"/>
          </w:rPr>
          <w:t>行业发展趋势</w:t>
        </w:r>
        <w:r>
          <w:tab/>
        </w:r>
        <w:r>
          <w:fldChar w:fldCharType="begin"/>
        </w:r>
        <w:r>
          <w:instrText xml:space="preserve"> PAGEREF _Toc29932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7494" w:history="1">
        <w:r>
          <w:rPr>
            <w:rFonts w:eastAsia="微软雅黑" w:hint="eastAsia"/>
            <w:snapToGrid/>
            <w:lang w:val="en-US" w:eastAsia="en-US"/>
          </w:rPr>
          <w:t>六、</w:t>
        </w:r>
        <w:r>
          <w:rPr>
            <w:rFonts w:eastAsia="微软雅黑" w:hint="eastAsia"/>
            <w:snapToGrid/>
            <w:lang w:val="en-US" w:eastAsia="en-US"/>
          </w:rPr>
          <w:t>道路沥青</w:t>
        </w:r>
        <w:r>
          <w:rPr>
            <w:rFonts w:eastAsia="微软雅黑" w:hint="eastAsia"/>
            <w:snapToGrid/>
            <w:lang w:val="en-US" w:eastAsia="en-US"/>
          </w:rPr>
          <w:t>行业企业转型思考(2024-2029)</w:t>
        </w:r>
        <w:r>
          <w:tab/>
        </w:r>
        <w:r>
          <w:fldChar w:fldCharType="begin"/>
        </w:r>
        <w:r>
          <w:instrText xml:space="preserve"> PAGEREF _Toc27494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771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道路沥青</w:t>
        </w:r>
        <w:r>
          <w:rPr>
            <w:rFonts w:eastAsia="微软雅黑" w:hint="eastAsia"/>
            <w:snapToGrid/>
            <w:lang w:val="en-US" w:eastAsia="zh-CN"/>
          </w:rPr>
          <w:t>行业的内生延伸——选择与定位</w:t>
        </w:r>
        <w:r>
          <w:tab/>
        </w:r>
        <w:r>
          <w:fldChar w:fldCharType="begin"/>
        </w:r>
        <w:r>
          <w:instrText xml:space="preserve"> PAGEREF _Toc31771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769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道路沥青</w:t>
        </w:r>
        <w:r>
          <w:rPr>
            <w:rFonts w:eastAsia="微软雅黑" w:hint="eastAsia"/>
            <w:snapToGrid/>
            <w:lang w:val="en-US" w:eastAsia="zh-CN"/>
          </w:rPr>
          <w:t>行业跨行业转型延伸</w:t>
        </w:r>
        <w:r>
          <w:tab/>
        </w:r>
        <w:r>
          <w:fldChar w:fldCharType="begin"/>
        </w:r>
        <w:r>
          <w:instrText xml:space="preserve"> PAGEREF _Toc24769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741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道路沥青</w:t>
        </w:r>
        <w:r>
          <w:rPr>
            <w:rFonts w:eastAsia="微软雅黑" w:hint="eastAsia"/>
            <w:snapToGrid/>
            <w:lang w:val="en-US" w:eastAsia="zh-CN"/>
          </w:rPr>
          <w:t>行业企业资本计划分析</w:t>
        </w:r>
        <w:r>
          <w:tab/>
        </w:r>
        <w:r>
          <w:fldChar w:fldCharType="begin"/>
        </w:r>
        <w:r>
          <w:instrText xml:space="preserve"> PAGEREF _Toc21741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878" w:history="1">
        <w:r>
          <w:rPr>
            <w:rFonts w:eastAsia="微软雅黑" w:hint="eastAsia"/>
            <w:snapToGrid/>
            <w:lang w:val="en-US" w:eastAsia="zh-CN"/>
          </w:rPr>
          <w:t>(四)、</w:t>
        </w:r>
        <w:r>
          <w:rPr>
            <w:rFonts w:eastAsia="微软雅黑" w:hint="eastAsia"/>
            <w:snapToGrid/>
            <w:lang w:val="en-US" w:eastAsia="zh-CN"/>
          </w:rPr>
          <w:t>道路沥青</w:t>
        </w:r>
        <w:r>
          <w:rPr>
            <w:rFonts w:eastAsia="微软雅黑" w:hint="eastAsia"/>
            <w:snapToGrid/>
            <w:lang w:val="en-US" w:eastAsia="zh-CN"/>
          </w:rPr>
          <w:t>行业的融资问题</w:t>
        </w:r>
        <w:r>
          <w:tab/>
        </w:r>
        <w:r>
          <w:fldChar w:fldCharType="begin"/>
        </w:r>
        <w:r>
          <w:instrText xml:space="preserve"> PAGEREF _Toc7878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641" w:history="1">
        <w:r>
          <w:rPr>
            <w:rFonts w:eastAsia="微软雅黑" w:hint="eastAsia"/>
            <w:snapToGrid/>
            <w:lang w:val="en-US" w:eastAsia="zh-CN"/>
          </w:rPr>
          <w:t>(五)、加强</w:t>
        </w:r>
        <w:r>
          <w:rPr>
            <w:rFonts w:eastAsia="微软雅黑" w:hint="eastAsia"/>
            <w:snapToGrid/>
            <w:lang w:val="en-US" w:eastAsia="zh-CN"/>
          </w:rPr>
          <w:t>道路沥青</w:t>
        </w:r>
        <w:r>
          <w:rPr>
            <w:rFonts w:eastAsia="微软雅黑" w:hint="eastAsia"/>
            <w:snapToGrid/>
            <w:lang w:val="en-US" w:eastAsia="zh-CN"/>
          </w:rPr>
          <w:t>行业人才引进，优化人才结构</w:t>
        </w:r>
        <w:r>
          <w:tab/>
        </w:r>
        <w:r>
          <w:fldChar w:fldCharType="begin"/>
        </w:r>
        <w:r>
          <w:instrText xml:space="preserve"> PAGEREF _Toc26641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524" w:history="1">
        <w:r>
          <w:rPr>
            <w:rFonts w:eastAsia="微软雅黑" w:hint="eastAsia"/>
            <w:snapToGrid/>
            <w:lang w:val="en-US" w:eastAsia="en-US"/>
          </w:rPr>
          <w:t>七、</w:t>
        </w:r>
        <w:r>
          <w:rPr>
            <w:rFonts w:eastAsia="微软雅黑" w:hint="eastAsia"/>
            <w:snapToGrid/>
            <w:lang w:val="en-US" w:eastAsia="en-US"/>
          </w:rPr>
          <w:t>道路沥青</w:t>
        </w:r>
        <w:r>
          <w:rPr>
            <w:rFonts w:eastAsia="微软雅黑" w:hint="eastAsia"/>
            <w:snapToGrid/>
            <w:lang w:val="en-US" w:eastAsia="en-US"/>
          </w:rPr>
          <w:t>行业存在的问题分析</w:t>
        </w:r>
        <w:r>
          <w:tab/>
        </w:r>
        <w:r>
          <w:fldChar w:fldCharType="begin"/>
        </w:r>
        <w:r>
          <w:instrText xml:space="preserve"> PAGEREF _Toc2524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352" w:history="1">
        <w:r>
          <w:rPr>
            <w:rFonts w:eastAsia="微软雅黑" w:hint="eastAsia"/>
            <w:snapToGrid/>
            <w:lang w:val="en-US" w:eastAsia="en-US"/>
          </w:rPr>
          <w:t>(一)、基础工作薄弱</w:t>
        </w:r>
        <w:r>
          <w:tab/>
        </w:r>
        <w:r>
          <w:fldChar w:fldCharType="begin"/>
        </w:r>
        <w:r>
          <w:instrText xml:space="preserve"> PAGEREF _Toc5352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772" w:history="1">
        <w:r>
          <w:rPr>
            <w:rFonts w:eastAsia="微软雅黑" w:hint="eastAsia"/>
            <w:snapToGrid/>
            <w:lang w:val="en-US" w:eastAsia="zh-CN"/>
          </w:rPr>
          <w:t>(二)、地方认识不足,激励作用有限</w:t>
        </w:r>
        <w:r>
          <w:tab/>
        </w:r>
        <w:r>
          <w:fldChar w:fldCharType="begin"/>
        </w:r>
        <w:r>
          <w:instrText xml:space="preserve"> PAGEREF _Toc9772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119" w:history="1">
        <w:r>
          <w:rPr>
            <w:rFonts w:eastAsia="微软雅黑" w:hint="eastAsia"/>
            <w:snapToGrid/>
            <w:lang w:val="en-US" w:eastAsia="zh-CN"/>
          </w:rPr>
          <w:t>(三)、产业结构调整进展缓慢</w:t>
        </w:r>
        <w:r>
          <w:tab/>
        </w:r>
        <w:r>
          <w:fldChar w:fldCharType="begin"/>
        </w:r>
        <w:r>
          <w:instrText xml:space="preserve"> PAGEREF _Toc4119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755" w:history="1">
        <w:r>
          <w:rPr>
            <w:rFonts w:eastAsia="微软雅黑" w:hint="eastAsia"/>
            <w:snapToGrid/>
            <w:lang w:val="en-US" w:eastAsia="zh-CN"/>
          </w:rPr>
          <w:t>(四)、技术相对落后</w:t>
        </w:r>
        <w:r>
          <w:tab/>
        </w:r>
        <w:r>
          <w:fldChar w:fldCharType="begin"/>
        </w:r>
        <w:r>
          <w:instrText xml:space="preserve"> PAGEREF _Toc6755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2712" w:history="1">
        <w:r>
          <w:rPr>
            <w:rFonts w:eastAsia="微软雅黑" w:hint="eastAsia"/>
            <w:snapToGrid/>
            <w:lang w:val="en-US" w:eastAsia="zh-CN"/>
          </w:rPr>
          <w:t>(五)、隐私安全问题</w:t>
        </w:r>
        <w:r>
          <w:tab/>
        </w:r>
        <w:r>
          <w:fldChar w:fldCharType="begin"/>
        </w:r>
        <w:r>
          <w:instrText xml:space="preserve"> PAGEREF _Toc32712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010" w:history="1">
        <w:r>
          <w:rPr>
            <w:rFonts w:eastAsia="微软雅黑" w:hint="eastAsia"/>
            <w:snapToGrid/>
            <w:lang w:val="en-US" w:eastAsia="zh-CN"/>
          </w:rPr>
          <w:t>(六)、与用户的互动需不断增强</w:t>
        </w:r>
        <w:r>
          <w:tab/>
        </w:r>
        <w:r>
          <w:fldChar w:fldCharType="begin"/>
        </w:r>
        <w:r>
          <w:instrText xml:space="preserve"> PAGEREF _Toc28010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22" w:history="1">
        <w:r>
          <w:rPr>
            <w:rFonts w:eastAsia="微软雅黑" w:hint="eastAsia"/>
            <w:snapToGrid/>
            <w:lang w:val="en-US" w:eastAsia="zh-CN"/>
          </w:rPr>
          <w:t>(七)、管理效率低</w:t>
        </w:r>
        <w:r>
          <w:tab/>
        </w:r>
        <w:r>
          <w:fldChar w:fldCharType="begin"/>
        </w:r>
        <w:r>
          <w:instrText xml:space="preserve"> PAGEREF _Toc2822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2476" w:history="1">
        <w:r>
          <w:rPr>
            <w:rFonts w:eastAsia="微软雅黑" w:hint="eastAsia"/>
            <w:snapToGrid/>
            <w:lang w:val="en-US" w:eastAsia="zh-CN"/>
          </w:rPr>
          <w:t>(八)、盈利点单一</w:t>
        </w:r>
        <w:r>
          <w:tab/>
        </w:r>
        <w:r>
          <w:fldChar w:fldCharType="begin"/>
        </w:r>
        <w:r>
          <w:instrText xml:space="preserve"> PAGEREF _Toc32476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949" w:history="1">
        <w:r>
          <w:rPr>
            <w:rFonts w:eastAsia="微软雅黑" w:hint="eastAsia"/>
            <w:snapToGrid/>
            <w:lang w:val="en-US" w:eastAsia="zh-CN"/>
          </w:rPr>
          <w:t>(九)、过于依赖政府,缺乏主观能动性</w:t>
        </w:r>
        <w:r>
          <w:tab/>
        </w:r>
        <w:r>
          <w:fldChar w:fldCharType="begin"/>
        </w:r>
        <w:r>
          <w:instrText xml:space="preserve"> PAGEREF _Toc31949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796" w:history="1">
        <w:r>
          <w:rPr>
            <w:rFonts w:eastAsia="微软雅黑" w:hint="eastAsia"/>
            <w:snapToGrid/>
            <w:lang w:val="en-US" w:eastAsia="zh-CN"/>
          </w:rPr>
          <w:t>(十)、法律风险</w:t>
        </w:r>
        <w:r>
          <w:tab/>
        </w:r>
        <w:r>
          <w:fldChar w:fldCharType="begin"/>
        </w:r>
        <w:r>
          <w:instrText xml:space="preserve"> PAGEREF _Toc30796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776" w:history="1">
        <w:r>
          <w:rPr>
            <w:rFonts w:eastAsia="微软雅黑" w:hint="eastAsia"/>
            <w:snapToGrid/>
            <w:lang w:val="en-US" w:eastAsia="zh-CN"/>
          </w:rPr>
          <w:t>(十一)、供给不足,产业</w:t>
        </w:r>
        <w:r>
          <w:rPr>
            <w:rFonts w:eastAsia="微软雅黑" w:hint="eastAsia"/>
            <w:snapToGrid/>
            <w:lang w:val="en-US" w:eastAsia="zh-CN"/>
          </w:rPr>
          <w:t>化程度较低</w:t>
        </w:r>
        <w:r>
          <w:tab/>
        </w:r>
        <w:r>
          <w:fldChar w:fldCharType="begin"/>
        </w:r>
        <w:r>
          <w:instrText xml:space="preserve"> PAGEREF _Toc24776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623" w:history="1">
        <w:r>
          <w:rPr>
            <w:rFonts w:eastAsia="微软雅黑" w:hint="eastAsia"/>
            <w:snapToGrid/>
            <w:lang w:val="en-US" w:eastAsia="zh-CN"/>
          </w:rPr>
          <w:t>(十二)、人才问题</w:t>
        </w:r>
        <w:r>
          <w:tab/>
        </w:r>
        <w:r>
          <w:fldChar w:fldCharType="begin"/>
        </w:r>
        <w:r>
          <w:instrText xml:space="preserve"> PAGEREF _Toc9623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372" w:history="1">
        <w:r>
          <w:rPr>
            <w:rFonts w:eastAsia="微软雅黑" w:hint="eastAsia"/>
            <w:snapToGrid/>
            <w:lang w:val="en-US" w:eastAsia="zh-CN"/>
          </w:rPr>
          <w:t>(十三)、产品质量问题</w:t>
        </w:r>
        <w:r>
          <w:tab/>
        </w:r>
        <w:r>
          <w:fldChar w:fldCharType="begin"/>
        </w:r>
        <w:r>
          <w:instrText xml:space="preserve"> PAGEREF _Toc28372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1710" w:history="1">
        <w:r>
          <w:rPr>
            <w:rFonts w:eastAsia="微软雅黑" w:hint="eastAsia"/>
            <w:snapToGrid/>
            <w:lang w:val="en-US" w:eastAsia="en-US"/>
          </w:rPr>
          <w:t>八、2024-2029年</w:t>
        </w:r>
        <w:r>
          <w:rPr>
            <w:rFonts w:eastAsia="微软雅黑" w:hint="eastAsia"/>
            <w:snapToGrid/>
            <w:lang w:val="en-US" w:eastAsia="en-US"/>
          </w:rPr>
          <w:t>道路沥青</w:t>
        </w:r>
        <w:r>
          <w:rPr>
            <w:rFonts w:eastAsia="微软雅黑" w:hint="eastAsia"/>
            <w:snapToGrid/>
            <w:lang w:val="en-US" w:eastAsia="en-US"/>
          </w:rPr>
          <w:t>行业企业市场突破具体策略</w:t>
        </w:r>
        <w:r>
          <w:tab/>
        </w:r>
        <w:r>
          <w:fldChar w:fldCharType="begin"/>
        </w:r>
        <w:r>
          <w:instrText xml:space="preserve"> PAGEREF _Toc21710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58" w:history="1">
        <w:r>
          <w:rPr>
            <w:rFonts w:eastAsia="微软雅黑" w:hint="eastAsia"/>
            <w:snapToGrid/>
            <w:lang w:val="en-US" w:eastAsia="en-US"/>
          </w:rPr>
          <w:t>(一)、密切关注竞争对手的策略，提高</w:t>
        </w:r>
        <w:r>
          <w:rPr>
            <w:rFonts w:eastAsia="微软雅黑" w:hint="eastAsia"/>
            <w:snapToGrid/>
            <w:lang w:val="en-US" w:eastAsia="en-US"/>
          </w:rPr>
          <w:t>道路沥青</w:t>
        </w:r>
        <w:r>
          <w:rPr>
            <w:rFonts w:eastAsia="微软雅黑" w:hint="eastAsia"/>
            <w:snapToGrid/>
            <w:lang w:val="en-US" w:eastAsia="en-US"/>
          </w:rPr>
          <w:t>行业产品在行业内的竞争力</w:t>
        </w:r>
        <w:r>
          <w:tab/>
        </w:r>
        <w:r>
          <w:fldChar w:fldCharType="begin"/>
        </w:r>
        <w:r>
          <w:instrText xml:space="preserve"> PAGEREF _Toc958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838" w:history="1">
        <w:r>
          <w:rPr>
            <w:rFonts w:eastAsia="微软雅黑" w:hint="eastAsia"/>
            <w:snapToGrid/>
            <w:lang w:val="en-US" w:eastAsia="zh-CN"/>
          </w:rPr>
          <w:t>(二)、使用</w:t>
        </w:r>
        <w:r>
          <w:rPr>
            <w:rFonts w:eastAsia="微软雅黑" w:hint="eastAsia"/>
            <w:snapToGrid/>
            <w:lang w:val="en-US" w:eastAsia="zh-CN"/>
          </w:rPr>
          <w:t>道路沥青</w:t>
        </w:r>
        <w:r>
          <w:rPr>
            <w:rFonts w:eastAsia="微软雅黑" w:hint="eastAsia"/>
            <w:snapToGrid/>
            <w:lang w:val="en-US" w:eastAsia="zh-CN"/>
          </w:rPr>
          <w:t>行业市场渗透策略，不断开发新客户</w:t>
        </w:r>
        <w:r>
          <w:tab/>
        </w:r>
        <w:r>
          <w:fldChar w:fldCharType="begin"/>
        </w:r>
        <w:r>
          <w:instrText xml:space="preserve"> PAGEREF _Toc8838 \h </w:instrText>
        </w:r>
        <w:r>
          <w:fldChar w:fldCharType="separate"/>
        </w:r>
        <w:r>
          <w:t>31</w:t>
        </w:r>
        <w:r>
          <w:fldChar w:fldCharType="end"/>
        </w:r>
      </w:hyperlink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https://d.book118.com/117143144105006026</w:t>
        </w:r>
      </w:hyperlink>
    </w:p>
    <w:p>
      <w:pPr>
        <w:pStyle w:val="TOC2"/>
        <w:tabs>
          <w:tab w:val="right" w:leader="dot" w:pos="8958"/>
        </w:tabs>
      </w:pPr>
    </w:p>
    <w:sectPr>
      <w:footerReference w:type="default" r:id="rId6"/>
      <w:type w:val="nextPage"/>
      <w:pgSz w:w="11906" w:h="16838"/>
      <w:pgMar w:top="1134" w:right="1474" w:bottom="1134" w:left="1474" w:header="708" w:footer="708" w:gutter="0"/>
      <w:pgNumType w:start="3"/>
      <w:cols w:num="1" w:sep="1" w:space="708"/>
      <w:vAlign w:val="top"/>
      <w:titlePg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182124A"/>
    <w:rsid w:val="06E24289"/>
    <w:rsid w:val="11CF29B4"/>
    <w:rsid w:val="12947766"/>
    <w:rsid w:val="22051117"/>
    <w:rsid w:val="2C662CED"/>
    <w:rsid w:val="2ED30C2E"/>
    <w:rsid w:val="419848E4"/>
    <w:rsid w:val="470B3DF4"/>
    <w:rsid w:val="515E59ED"/>
    <w:rsid w:val="65A46E2F"/>
    <w:rsid w:val="71EB0F45"/>
    <w:rsid w:val="7D8D6C79"/>
  </w:rsids>
  <w:docVars>
    <w:docVar w:name="commondata" w:val="eyJoZGlkIjoiODkzZjBjOTFhODcyNGUzNzA2YTQ4ZTJjNjI5M2JiOD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rPr>
      <w:rFonts w:ascii="Times New Roman" w:hAnsi="Times New Roman" w:eastAsiaTheme="minorEastAsia" w:cs="Times New Roman"/>
      <w:sz w:val="24"/>
      <w:szCs w:val="24"/>
      <w:lang w:val="en-US" w:eastAsia="zh-CN" w:bidi="ar-SA"/>
    </w:rPr>
  </w:style>
  <w:style w:type="paragraph" w:styleId="Heading1">
    <w:name w:val="heading 1"/>
    <w:basedOn w:val="Title"/>
    <w:next w:val="Normal0"/>
    <w:autoRedefine/>
    <w:qFormat/>
    <w:pPr>
      <w:keepNext/>
      <w:keepLines/>
      <w:snapToGrid w:val="0"/>
      <w:spacing w:before="340" w:beforeLines="0" w:beforeAutospacing="0" w:after="330" w:afterLines="0" w:afterAutospacing="0" w:line="624" w:lineRule="auto"/>
      <w:jc w:val="left"/>
      <w:outlineLvl w:val="0"/>
    </w:pPr>
    <w:rPr>
      <w:rFonts w:ascii="Times New Roman" w:eastAsia="微软雅黑" w:hAnsi="Times New Roman" w:cs="Times New Roman"/>
      <w:b w:val="0"/>
      <w:color w:val="000000"/>
      <w:kern w:val="44"/>
      <w:sz w:val="36"/>
      <w:lang w:eastAsia="en-US"/>
      <w14:textFill>
        <w14:solidFill>
          <w14:schemeClr w14:val="tx1"/>
        </w14:solidFill>
      </w14:textFill>
    </w:rPr>
  </w:style>
  <w:style w:type="paragraph" w:styleId="Heading2">
    <w:name w:val="heading 2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  <w:lang w:eastAsia="en-US"/>
    </w:rPr>
  </w:style>
  <w:style w:type="paragraph" w:styleId="Heading3">
    <w:name w:val="heading 3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等线"/>
      <w:b/>
      <w:sz w:val="32"/>
      <w:lang w:eastAsia="en-US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_0"/>
    <w:qFormat/>
    <w:rPr>
      <w:rFonts w:ascii="Times New Roman" w:eastAsia="等线" w:hAnsi="Times New Roman" w:cs="Times New Roman"/>
      <w:sz w:val="24"/>
      <w:szCs w:val="24"/>
      <w:lang w:val="en-US" w:eastAsia="en-US" w:bidi="ar-SA"/>
    </w:rPr>
  </w:style>
  <w:style w:type="paragraph" w:styleId="TOC1">
    <w:name w:val="toc 1"/>
    <w:basedOn w:val="Normal"/>
    <w:next w:val="Normal0"/>
    <w:rPr>
      <w:rFonts w:eastAsia="等线"/>
      <w:lang w:eastAsia="en-US"/>
    </w:rPr>
  </w:style>
  <w:style w:type="paragraph" w:styleId="TOC2">
    <w:name w:val="toc 2"/>
    <w:basedOn w:val="Normal"/>
    <w:next w:val="Normal0"/>
    <w:pPr>
      <w:ind w:left="420" w:leftChars="200"/>
    </w:pPr>
    <w:rPr>
      <w:rFonts w:eastAsia="等线"/>
      <w:lang w:eastAsia="en-US"/>
    </w:rPr>
  </w:style>
  <w:style w:type="paragraph" w:styleId="TOC3">
    <w:name w:val="toc 3"/>
    <w:basedOn w:val="Normal"/>
    <w:next w:val="Normal0"/>
    <w:pPr>
      <w:ind w:left="840" w:leftChars="400"/>
    </w:pPr>
    <w:rPr>
      <w:rFonts w:eastAsia="等线"/>
      <w:lang w:eastAsia="en-US"/>
    </w:rPr>
  </w:style>
  <w:style w:type="paragraph" w:styleId="Title">
    <w:name w:val="Title"/>
    <w:basedOn w:val="Normal"/>
    <w:autoRedefine/>
    <w:qFormat/>
    <w:pPr>
      <w:spacing w:before="240" w:beforeLines="0" w:beforeAutospacing="0" w:after="60" w:afterLines="0" w:afterAutospacing="0"/>
      <w:jc w:val="center"/>
      <w:outlineLvl w:val="0"/>
    </w:pPr>
    <w:rPr>
      <w:rFonts w:ascii="Arial" w:eastAsia="等线" w:hAnsi="Arial"/>
      <w:b/>
      <w:sz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yperlink" Target="https://d.book118.com/117143144105006026" TargetMode="Externa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hanxinru</dc:creator>
  <cp:lastModifiedBy>本色</cp:lastModifiedBy>
  <cp:revision>0</cp:revision>
  <dcterms:created xsi:type="dcterms:W3CDTF">2022-03-08T13:56:00Z</dcterms:created>
  <dcterms:modified xsi:type="dcterms:W3CDTF">2023-02-21T13:13:27Z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3982D1B992A044889A6B184E4F7A4BA7</vt:lpwstr>
  </property>
  <property fmtid="{D5CDD505-2E9C-101B-9397-08002B2CF9AE}" pid="3" name="KSOProductBuildVer">
    <vt:lpwstr>2052-11.1.0.13012</vt:lpwstr>
  </property>
</Properties>
</file>