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现场总线计算机通讯模板项目规划设计纲要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56" w:history="1">
        <w:r>
          <w:rPr>
            <w:rFonts w:ascii="仿宋" w:eastAsia="仿宋" w:hAnsi="仿宋" w:cs="仿宋" w:hint="eastAsia"/>
            <w:lang w:eastAsia="zh-CN"/>
          </w:rPr>
          <w:t>前言</w:t>
        </w:r>
        <w:r>
          <w:tab/>
        </w:r>
        <w:r>
          <w:fldChar w:fldCharType="begin"/>
        </w:r>
        <w:r>
          <w:instrText xml:space="preserve"> PAGEREF _Toc15156 \h </w:instrText>
        </w:r>
        <w:r>
          <w:fldChar w:fldCharType="separate"/>
        </w:r>
        <w:r>
          <w:t>3</w:t>
        </w:r>
        <w:r>
          <w:fldChar w:fldCharType="end"/>
        </w:r>
      </w:hyperlink>
    </w:p>
    <w:p>
      <w:pPr>
        <w:pStyle w:val="TOC1"/>
        <w:tabs>
          <w:tab w:val="right" w:leader="dot" w:pos="8306"/>
        </w:tabs>
      </w:pPr>
      <w:hyperlink w:anchor="_Toc24857" w:history="1">
        <w:r>
          <w:rPr>
            <w:rFonts w:ascii="仿宋" w:eastAsia="仿宋" w:hAnsi="仿宋" w:cs="仿宋" w:hint="eastAsia"/>
            <w:lang w:eastAsia="zh-CN"/>
          </w:rPr>
          <w:t>一、现场总线计算机通讯模板项目概论</w:t>
        </w:r>
        <w:r>
          <w:tab/>
        </w:r>
        <w:r>
          <w:fldChar w:fldCharType="begin"/>
        </w:r>
        <w:r>
          <w:instrText xml:space="preserve"> PAGEREF _Toc24857 \h </w:instrText>
        </w:r>
        <w:r>
          <w:fldChar w:fldCharType="separate"/>
        </w:r>
        <w:r>
          <w:t>3</w:t>
        </w:r>
        <w:r>
          <w:fldChar w:fldCharType="end"/>
        </w:r>
      </w:hyperlink>
    </w:p>
    <w:p>
      <w:pPr>
        <w:pStyle w:val="TOC2"/>
        <w:tabs>
          <w:tab w:val="right" w:leader="dot" w:pos="8306"/>
        </w:tabs>
      </w:pPr>
      <w:hyperlink w:anchor="_Toc17633" w:history="1">
        <w:r>
          <w:rPr>
            <w:rFonts w:ascii="仿宋" w:eastAsia="仿宋" w:hAnsi="仿宋" w:cs="仿宋" w:hint="eastAsia"/>
            <w:lang w:eastAsia="zh-CN"/>
          </w:rPr>
          <w:t>(一)、现场总线计算机通讯模板项目概况</w:t>
        </w:r>
        <w:r>
          <w:tab/>
        </w:r>
        <w:r>
          <w:fldChar w:fldCharType="begin"/>
        </w:r>
        <w:r>
          <w:instrText xml:space="preserve"> PAGEREF _Toc17633 \h </w:instrText>
        </w:r>
        <w:r>
          <w:fldChar w:fldCharType="separate"/>
        </w:r>
        <w:r>
          <w:t>3</w:t>
        </w:r>
        <w:r>
          <w:fldChar w:fldCharType="end"/>
        </w:r>
      </w:hyperlink>
    </w:p>
    <w:p>
      <w:pPr>
        <w:pStyle w:val="TOC2"/>
        <w:tabs>
          <w:tab w:val="right" w:leader="dot" w:pos="8306"/>
        </w:tabs>
      </w:pPr>
      <w:hyperlink w:anchor="_Toc32337" w:history="1">
        <w:r>
          <w:rPr>
            <w:rFonts w:ascii="仿宋" w:eastAsia="仿宋" w:hAnsi="仿宋" w:cs="仿宋" w:hint="eastAsia"/>
            <w:lang w:eastAsia="zh-CN"/>
          </w:rPr>
          <w:t>(二)、现场总线计算机通讯模板项目目标</w:t>
        </w:r>
        <w:r>
          <w:tab/>
        </w:r>
        <w:r>
          <w:fldChar w:fldCharType="begin"/>
        </w:r>
        <w:r>
          <w:instrText xml:space="preserve"> PAGEREF _Toc32337 \h </w:instrText>
        </w:r>
        <w:r>
          <w:fldChar w:fldCharType="separate"/>
        </w:r>
        <w:r>
          <w:t>6</w:t>
        </w:r>
        <w:r>
          <w:fldChar w:fldCharType="end"/>
        </w:r>
      </w:hyperlink>
    </w:p>
    <w:p>
      <w:pPr>
        <w:pStyle w:val="TOC2"/>
        <w:tabs>
          <w:tab w:val="right" w:leader="dot" w:pos="8306"/>
        </w:tabs>
      </w:pPr>
      <w:hyperlink w:anchor="_Toc13334" w:history="1">
        <w:r>
          <w:rPr>
            <w:rFonts w:ascii="仿宋" w:eastAsia="仿宋" w:hAnsi="仿宋" w:cs="仿宋" w:hint="eastAsia"/>
            <w:lang w:eastAsia="zh-CN"/>
          </w:rPr>
          <w:t>(三)、现场总线计算机通讯模板项目提出的理由</w:t>
        </w:r>
        <w:r>
          <w:tab/>
        </w:r>
        <w:r>
          <w:fldChar w:fldCharType="begin"/>
        </w:r>
        <w:r>
          <w:instrText xml:space="preserve"> PAGEREF _Toc13334 \h </w:instrText>
        </w:r>
        <w:r>
          <w:fldChar w:fldCharType="separate"/>
        </w:r>
        <w:r>
          <w:t>7</w:t>
        </w:r>
        <w:r>
          <w:fldChar w:fldCharType="end"/>
        </w:r>
      </w:hyperlink>
    </w:p>
    <w:p>
      <w:pPr>
        <w:pStyle w:val="TOC2"/>
        <w:tabs>
          <w:tab w:val="right" w:leader="dot" w:pos="8306"/>
        </w:tabs>
      </w:pPr>
      <w:hyperlink w:anchor="_Toc31548" w:history="1">
        <w:r>
          <w:rPr>
            <w:rFonts w:ascii="仿宋" w:eastAsia="仿宋" w:hAnsi="仿宋" w:cs="仿宋" w:hint="eastAsia"/>
            <w:lang w:eastAsia="zh-CN"/>
          </w:rPr>
          <w:t>(四)、现场总线计算机通讯模板项目意义</w:t>
        </w:r>
        <w:r>
          <w:tab/>
        </w:r>
        <w:r>
          <w:fldChar w:fldCharType="begin"/>
        </w:r>
        <w:r>
          <w:instrText xml:space="preserve"> PAGEREF _Toc31548 \h </w:instrText>
        </w:r>
        <w:r>
          <w:fldChar w:fldCharType="separate"/>
        </w:r>
        <w:r>
          <w:t>8</w:t>
        </w:r>
        <w:r>
          <w:fldChar w:fldCharType="end"/>
        </w:r>
      </w:hyperlink>
    </w:p>
    <w:p>
      <w:pPr>
        <w:pStyle w:val="TOC2"/>
        <w:tabs>
          <w:tab w:val="right" w:leader="dot" w:pos="8306"/>
        </w:tabs>
      </w:pPr>
      <w:hyperlink w:anchor="_Toc93" w:history="1">
        <w:r>
          <w:rPr>
            <w:rFonts w:ascii="仿宋" w:eastAsia="仿宋" w:hAnsi="仿宋" w:cs="仿宋" w:hint="eastAsia"/>
            <w:lang w:eastAsia="zh-CN"/>
          </w:rPr>
          <w:t>(五)、现场总线计算机通讯模板项目背景</w:t>
        </w:r>
        <w:r>
          <w:tab/>
        </w:r>
        <w:r>
          <w:fldChar w:fldCharType="begin"/>
        </w:r>
        <w:r>
          <w:instrText xml:space="preserve"> PAGEREF _Toc93 \h </w:instrText>
        </w:r>
        <w:r>
          <w:fldChar w:fldCharType="separate"/>
        </w:r>
        <w:r>
          <w:t>9</w:t>
        </w:r>
        <w:r>
          <w:fldChar w:fldCharType="end"/>
        </w:r>
      </w:hyperlink>
    </w:p>
    <w:p>
      <w:pPr>
        <w:pStyle w:val="TOC1"/>
        <w:tabs>
          <w:tab w:val="right" w:leader="dot" w:pos="8306"/>
        </w:tabs>
      </w:pPr>
      <w:hyperlink w:anchor="_Toc25968" w:history="1">
        <w:r>
          <w:rPr>
            <w:rFonts w:ascii="仿宋" w:eastAsia="仿宋" w:hAnsi="仿宋" w:cs="仿宋" w:hint="eastAsia"/>
            <w:lang w:eastAsia="zh-CN"/>
          </w:rPr>
          <w:t>二、现场总线计算机通讯模板项目可持续发展</w:t>
        </w:r>
        <w:r>
          <w:tab/>
        </w:r>
        <w:r>
          <w:fldChar w:fldCharType="begin"/>
        </w:r>
        <w:r>
          <w:instrText xml:space="preserve"> PAGEREF _Toc25968 \h </w:instrText>
        </w:r>
        <w:r>
          <w:fldChar w:fldCharType="separate"/>
        </w:r>
        <w:r>
          <w:t>10</w:t>
        </w:r>
        <w:r>
          <w:fldChar w:fldCharType="end"/>
        </w:r>
      </w:hyperlink>
    </w:p>
    <w:p>
      <w:pPr>
        <w:pStyle w:val="TOC2"/>
        <w:tabs>
          <w:tab w:val="right" w:leader="dot" w:pos="8306"/>
        </w:tabs>
      </w:pPr>
      <w:hyperlink w:anchor="_Toc3141" w:history="1">
        <w:r>
          <w:rPr>
            <w:rFonts w:ascii="仿宋" w:eastAsia="仿宋" w:hAnsi="仿宋" w:cs="仿宋" w:hint="eastAsia"/>
            <w:lang w:eastAsia="zh-CN"/>
          </w:rPr>
          <w:t>(一)、可持续战略与实践</w:t>
        </w:r>
        <w:r>
          <w:tab/>
        </w:r>
        <w:r>
          <w:fldChar w:fldCharType="begin"/>
        </w:r>
        <w:r>
          <w:instrText xml:space="preserve"> PAGEREF _Toc3141 \h </w:instrText>
        </w:r>
        <w:r>
          <w:fldChar w:fldCharType="separate"/>
        </w:r>
        <w:r>
          <w:t>10</w:t>
        </w:r>
        <w:r>
          <w:fldChar w:fldCharType="end"/>
        </w:r>
      </w:hyperlink>
    </w:p>
    <w:p>
      <w:pPr>
        <w:pStyle w:val="TOC2"/>
        <w:tabs>
          <w:tab w:val="right" w:leader="dot" w:pos="8306"/>
        </w:tabs>
      </w:pPr>
      <w:hyperlink w:anchor="_Toc15181" w:history="1">
        <w:r>
          <w:rPr>
            <w:rFonts w:ascii="仿宋" w:eastAsia="仿宋" w:hAnsi="仿宋" w:cs="仿宋" w:hint="eastAsia"/>
            <w:lang w:eastAsia="zh-CN"/>
          </w:rPr>
          <w:t>(二)、环保与社会责任</w:t>
        </w:r>
        <w:r>
          <w:tab/>
        </w:r>
        <w:r>
          <w:fldChar w:fldCharType="begin"/>
        </w:r>
        <w:r>
          <w:instrText xml:space="preserve"> PAGEREF _Toc15181 \h </w:instrText>
        </w:r>
        <w:r>
          <w:fldChar w:fldCharType="separate"/>
        </w:r>
        <w:r>
          <w:t>11</w:t>
        </w:r>
        <w:r>
          <w:fldChar w:fldCharType="end"/>
        </w:r>
      </w:hyperlink>
    </w:p>
    <w:p>
      <w:pPr>
        <w:pStyle w:val="TOC1"/>
        <w:tabs>
          <w:tab w:val="right" w:leader="dot" w:pos="8306"/>
        </w:tabs>
      </w:pPr>
      <w:hyperlink w:anchor="_Toc4751" w:history="1">
        <w:r>
          <w:rPr>
            <w:rFonts w:ascii="仿宋" w:eastAsia="仿宋" w:hAnsi="仿宋" w:cs="仿宋" w:hint="eastAsia"/>
            <w:lang w:eastAsia="zh-CN"/>
          </w:rPr>
          <w:t>三、现场总线计算机通讯模板项目绩效评估</w:t>
        </w:r>
        <w:r>
          <w:tab/>
        </w:r>
        <w:r>
          <w:fldChar w:fldCharType="begin"/>
        </w:r>
        <w:r>
          <w:instrText xml:space="preserve"> PAGEREF _Toc4751 \h </w:instrText>
        </w:r>
        <w:r>
          <w:fldChar w:fldCharType="separate"/>
        </w:r>
        <w:r>
          <w:t>12</w:t>
        </w:r>
        <w:r>
          <w:fldChar w:fldCharType="end"/>
        </w:r>
      </w:hyperlink>
    </w:p>
    <w:p>
      <w:pPr>
        <w:pStyle w:val="TOC2"/>
        <w:tabs>
          <w:tab w:val="right" w:leader="dot" w:pos="8306"/>
        </w:tabs>
      </w:pPr>
      <w:hyperlink w:anchor="_Toc13032" w:history="1">
        <w:r>
          <w:rPr>
            <w:rFonts w:ascii="仿宋" w:eastAsia="仿宋" w:hAnsi="仿宋" w:cs="仿宋" w:hint="eastAsia"/>
            <w:lang w:eastAsia="zh-CN"/>
          </w:rPr>
          <w:t>(一)、绩效评估指标</w:t>
        </w:r>
        <w:r>
          <w:tab/>
        </w:r>
        <w:r>
          <w:fldChar w:fldCharType="begin"/>
        </w:r>
        <w:r>
          <w:instrText xml:space="preserve"> PAGEREF _Toc13032 \h </w:instrText>
        </w:r>
        <w:r>
          <w:fldChar w:fldCharType="separate"/>
        </w:r>
        <w:r>
          <w:t>12</w:t>
        </w:r>
        <w:r>
          <w:fldChar w:fldCharType="end"/>
        </w:r>
      </w:hyperlink>
    </w:p>
    <w:p>
      <w:pPr>
        <w:pStyle w:val="TOC2"/>
        <w:tabs>
          <w:tab w:val="right" w:leader="dot" w:pos="8306"/>
        </w:tabs>
      </w:pPr>
      <w:hyperlink w:anchor="_Toc9712" w:history="1">
        <w:r>
          <w:rPr>
            <w:rFonts w:ascii="仿宋" w:eastAsia="仿宋" w:hAnsi="仿宋" w:cs="仿宋" w:hint="eastAsia"/>
            <w:lang w:eastAsia="zh-CN"/>
          </w:rPr>
          <w:t>(二)、绩效评估方法</w:t>
        </w:r>
        <w:r>
          <w:tab/>
        </w:r>
        <w:r>
          <w:fldChar w:fldCharType="begin"/>
        </w:r>
        <w:r>
          <w:instrText xml:space="preserve"> PAGEREF _Toc9712 \h </w:instrText>
        </w:r>
        <w:r>
          <w:fldChar w:fldCharType="separate"/>
        </w:r>
        <w:r>
          <w:t>13</w:t>
        </w:r>
        <w:r>
          <w:fldChar w:fldCharType="end"/>
        </w:r>
      </w:hyperlink>
    </w:p>
    <w:p>
      <w:pPr>
        <w:pStyle w:val="TOC2"/>
        <w:tabs>
          <w:tab w:val="right" w:leader="dot" w:pos="8306"/>
        </w:tabs>
      </w:pPr>
      <w:hyperlink w:anchor="_Toc15694" w:history="1">
        <w:r>
          <w:rPr>
            <w:rFonts w:ascii="仿宋" w:eastAsia="仿宋" w:hAnsi="仿宋" w:cs="仿宋" w:hint="eastAsia"/>
            <w:lang w:eastAsia="zh-CN"/>
          </w:rPr>
          <w:t>(三)、绩效评估周期</w:t>
        </w:r>
        <w:r>
          <w:tab/>
        </w:r>
        <w:r>
          <w:fldChar w:fldCharType="begin"/>
        </w:r>
        <w:r>
          <w:instrText xml:space="preserve"> PAGEREF _Toc15694 \h </w:instrText>
        </w:r>
        <w:r>
          <w:fldChar w:fldCharType="separate"/>
        </w:r>
        <w:r>
          <w:t>14</w:t>
        </w:r>
        <w:r>
          <w:fldChar w:fldCharType="end"/>
        </w:r>
      </w:hyperlink>
    </w:p>
    <w:p>
      <w:pPr>
        <w:pStyle w:val="TOC1"/>
        <w:tabs>
          <w:tab w:val="right" w:leader="dot" w:pos="8306"/>
        </w:tabs>
      </w:pPr>
      <w:hyperlink w:anchor="_Toc8130" w:history="1">
        <w:r>
          <w:rPr>
            <w:rFonts w:ascii="仿宋" w:eastAsia="仿宋" w:hAnsi="仿宋" w:cs="仿宋" w:hint="eastAsia"/>
            <w:lang w:eastAsia="zh-CN"/>
          </w:rPr>
          <w:t>四、产品规划分析</w:t>
        </w:r>
        <w:r>
          <w:tab/>
        </w:r>
        <w:r>
          <w:fldChar w:fldCharType="begin"/>
        </w:r>
        <w:r>
          <w:instrText xml:space="preserve"> PAGEREF _Toc8130 \h </w:instrText>
        </w:r>
        <w:r>
          <w:fldChar w:fldCharType="separate"/>
        </w:r>
        <w:r>
          <w:t>16</w:t>
        </w:r>
        <w:r>
          <w:fldChar w:fldCharType="end"/>
        </w:r>
      </w:hyperlink>
    </w:p>
    <w:p>
      <w:pPr>
        <w:pStyle w:val="TOC2"/>
        <w:tabs>
          <w:tab w:val="right" w:leader="dot" w:pos="8306"/>
        </w:tabs>
      </w:pPr>
      <w:hyperlink w:anchor="_Toc20715" w:history="1">
        <w:r>
          <w:rPr>
            <w:rFonts w:ascii="仿宋" w:eastAsia="仿宋" w:hAnsi="仿宋" w:cs="仿宋" w:hint="eastAsia"/>
            <w:lang w:eastAsia="zh-CN"/>
          </w:rPr>
          <w:t>(一)、产品规划</w:t>
        </w:r>
        <w:r>
          <w:tab/>
        </w:r>
        <w:r>
          <w:fldChar w:fldCharType="begin"/>
        </w:r>
        <w:r>
          <w:instrText xml:space="preserve"> PAGEREF _Toc20715 \h </w:instrText>
        </w:r>
        <w:r>
          <w:fldChar w:fldCharType="separate"/>
        </w:r>
        <w:r>
          <w:t>16</w:t>
        </w:r>
        <w:r>
          <w:fldChar w:fldCharType="end"/>
        </w:r>
      </w:hyperlink>
    </w:p>
    <w:p>
      <w:pPr>
        <w:pStyle w:val="TOC2"/>
        <w:tabs>
          <w:tab w:val="right" w:leader="dot" w:pos="8306"/>
        </w:tabs>
      </w:pPr>
      <w:hyperlink w:anchor="_Toc32086" w:history="1">
        <w:r>
          <w:rPr>
            <w:rFonts w:ascii="仿宋" w:eastAsia="仿宋" w:hAnsi="仿宋" w:cs="仿宋" w:hint="eastAsia"/>
            <w:lang w:eastAsia="zh-CN"/>
          </w:rPr>
          <w:t>(二)、建设规模</w:t>
        </w:r>
        <w:r>
          <w:tab/>
        </w:r>
        <w:r>
          <w:fldChar w:fldCharType="begin"/>
        </w:r>
        <w:r>
          <w:instrText xml:space="preserve"> PAGEREF _Toc32086 \h </w:instrText>
        </w:r>
        <w:r>
          <w:fldChar w:fldCharType="separate"/>
        </w:r>
        <w:r>
          <w:t>16</w:t>
        </w:r>
        <w:r>
          <w:fldChar w:fldCharType="end"/>
        </w:r>
      </w:hyperlink>
    </w:p>
    <w:p>
      <w:pPr>
        <w:pStyle w:val="TOC1"/>
        <w:tabs>
          <w:tab w:val="right" w:leader="dot" w:pos="8306"/>
        </w:tabs>
      </w:pPr>
      <w:hyperlink w:anchor="_Toc7188" w:history="1">
        <w:r>
          <w:rPr>
            <w:rFonts w:ascii="仿宋" w:eastAsia="仿宋" w:hAnsi="仿宋" w:cs="仿宋" w:hint="eastAsia"/>
            <w:lang w:eastAsia="zh-CN"/>
          </w:rPr>
          <w:t>五、现场总线计算机通讯模板项目选址可行性分析</w:t>
        </w:r>
        <w:r>
          <w:tab/>
        </w:r>
        <w:r>
          <w:fldChar w:fldCharType="begin"/>
        </w:r>
        <w:r>
          <w:instrText xml:space="preserve"> PAGEREF _Toc7188 \h </w:instrText>
        </w:r>
        <w:r>
          <w:fldChar w:fldCharType="separate"/>
        </w:r>
        <w:r>
          <w:t>18</w:t>
        </w:r>
        <w:r>
          <w:fldChar w:fldCharType="end"/>
        </w:r>
      </w:hyperlink>
    </w:p>
    <w:p>
      <w:pPr>
        <w:pStyle w:val="TOC2"/>
        <w:tabs>
          <w:tab w:val="right" w:leader="dot" w:pos="8306"/>
        </w:tabs>
      </w:pPr>
      <w:hyperlink w:anchor="_Toc26826" w:history="1">
        <w:r>
          <w:rPr>
            <w:rFonts w:ascii="仿宋" w:eastAsia="仿宋" w:hAnsi="仿宋" w:cs="仿宋" w:hint="eastAsia"/>
            <w:lang w:eastAsia="zh-CN"/>
          </w:rPr>
          <w:t>(一)、现场总线计算机通讯模板项目选址</w:t>
        </w:r>
        <w:r>
          <w:tab/>
        </w:r>
        <w:r>
          <w:fldChar w:fldCharType="begin"/>
        </w:r>
        <w:r>
          <w:instrText xml:space="preserve"> PAGEREF _Toc26826 \h </w:instrText>
        </w:r>
        <w:r>
          <w:fldChar w:fldCharType="separate"/>
        </w:r>
        <w:r>
          <w:t>18</w:t>
        </w:r>
        <w:r>
          <w:fldChar w:fldCharType="end"/>
        </w:r>
      </w:hyperlink>
    </w:p>
    <w:p>
      <w:pPr>
        <w:pStyle w:val="TOC2"/>
        <w:tabs>
          <w:tab w:val="right" w:leader="dot" w:pos="8306"/>
        </w:tabs>
      </w:pPr>
      <w:hyperlink w:anchor="_Toc2316" w:history="1">
        <w:r>
          <w:rPr>
            <w:rFonts w:ascii="仿宋" w:eastAsia="仿宋" w:hAnsi="仿宋" w:cs="仿宋" w:hint="eastAsia"/>
            <w:lang w:eastAsia="zh-CN"/>
          </w:rPr>
          <w:t>(二)、用地控制指标</w:t>
        </w:r>
        <w:r>
          <w:tab/>
        </w:r>
        <w:r>
          <w:fldChar w:fldCharType="begin"/>
        </w:r>
        <w:r>
          <w:instrText xml:space="preserve"> PAGEREF _Toc2316 \h </w:instrText>
        </w:r>
        <w:r>
          <w:fldChar w:fldCharType="separate"/>
        </w:r>
        <w:r>
          <w:t>18</w:t>
        </w:r>
        <w:r>
          <w:fldChar w:fldCharType="end"/>
        </w:r>
      </w:hyperlink>
    </w:p>
    <w:p>
      <w:pPr>
        <w:pStyle w:val="TOC2"/>
        <w:tabs>
          <w:tab w:val="right" w:leader="dot" w:pos="8306"/>
        </w:tabs>
      </w:pPr>
      <w:hyperlink w:anchor="_Toc20873" w:history="1">
        <w:r>
          <w:rPr>
            <w:rFonts w:ascii="仿宋" w:eastAsia="仿宋" w:hAnsi="仿宋" w:cs="仿宋" w:hint="eastAsia"/>
            <w:lang w:eastAsia="zh-CN"/>
          </w:rPr>
          <w:t>(三)、节约用地措施</w:t>
        </w:r>
        <w:r>
          <w:tab/>
        </w:r>
        <w:r>
          <w:fldChar w:fldCharType="begin"/>
        </w:r>
        <w:r>
          <w:instrText xml:space="preserve"> PAGEREF _Toc20873 \h </w:instrText>
        </w:r>
        <w:r>
          <w:fldChar w:fldCharType="separate"/>
        </w:r>
        <w:r>
          <w:t>20</w:t>
        </w:r>
        <w:r>
          <w:fldChar w:fldCharType="end"/>
        </w:r>
      </w:hyperlink>
    </w:p>
    <w:p>
      <w:pPr>
        <w:pStyle w:val="TOC2"/>
        <w:tabs>
          <w:tab w:val="right" w:leader="dot" w:pos="8306"/>
        </w:tabs>
      </w:pPr>
      <w:hyperlink w:anchor="_Toc1783" w:history="1">
        <w:r>
          <w:rPr>
            <w:rFonts w:ascii="仿宋" w:eastAsia="仿宋" w:hAnsi="仿宋" w:cs="仿宋" w:hint="eastAsia"/>
            <w:lang w:eastAsia="zh-CN"/>
          </w:rPr>
          <w:t>(四)、总图布置方案</w:t>
        </w:r>
        <w:r>
          <w:tab/>
        </w:r>
        <w:r>
          <w:fldChar w:fldCharType="begin"/>
        </w:r>
        <w:r>
          <w:instrText xml:space="preserve"> PAGEREF _Toc1783 \h </w:instrText>
        </w:r>
        <w:r>
          <w:fldChar w:fldCharType="separate"/>
        </w:r>
        <w:r>
          <w:t>21</w:t>
        </w:r>
        <w:r>
          <w:fldChar w:fldCharType="end"/>
        </w:r>
      </w:hyperlink>
    </w:p>
    <w:p>
      <w:pPr>
        <w:pStyle w:val="TOC2"/>
        <w:tabs>
          <w:tab w:val="right" w:leader="dot" w:pos="8306"/>
        </w:tabs>
      </w:pPr>
      <w:hyperlink w:anchor="_Toc23015" w:history="1">
        <w:r>
          <w:rPr>
            <w:rFonts w:ascii="仿宋" w:eastAsia="仿宋" w:hAnsi="仿宋" w:cs="仿宋" w:hint="eastAsia"/>
            <w:lang w:eastAsia="zh-CN"/>
          </w:rPr>
          <w:t>(五)、选址综合评价</w:t>
        </w:r>
        <w:r>
          <w:tab/>
        </w:r>
        <w:r>
          <w:fldChar w:fldCharType="begin"/>
        </w:r>
        <w:r>
          <w:instrText xml:space="preserve"> PAGEREF _Toc23015 \h </w:instrText>
        </w:r>
        <w:r>
          <w:fldChar w:fldCharType="separate"/>
        </w:r>
        <w:r>
          <w:t>22</w:t>
        </w:r>
        <w:r>
          <w:fldChar w:fldCharType="end"/>
        </w:r>
      </w:hyperlink>
    </w:p>
    <w:p>
      <w:pPr>
        <w:pStyle w:val="TOC1"/>
        <w:tabs>
          <w:tab w:val="right" w:leader="dot" w:pos="8306"/>
        </w:tabs>
      </w:pPr>
      <w:hyperlink w:anchor="_Toc26520" w:history="1">
        <w:r>
          <w:rPr>
            <w:rFonts w:ascii="仿宋" w:eastAsia="仿宋" w:hAnsi="仿宋" w:cs="仿宋" w:hint="eastAsia"/>
            <w:lang w:eastAsia="zh-CN"/>
          </w:rPr>
          <w:t>六、现场总线计算机通讯模板项目文档管理</w:t>
        </w:r>
        <w:r>
          <w:tab/>
        </w:r>
        <w:r>
          <w:fldChar w:fldCharType="begin"/>
        </w:r>
        <w:r>
          <w:instrText xml:space="preserve"> PAGEREF _Toc26520 \h </w:instrText>
        </w:r>
        <w:r>
          <w:fldChar w:fldCharType="separate"/>
        </w:r>
        <w:r>
          <w:t>23</w:t>
        </w:r>
        <w:r>
          <w:fldChar w:fldCharType="end"/>
        </w:r>
      </w:hyperlink>
    </w:p>
    <w:p>
      <w:pPr>
        <w:pStyle w:val="TOC2"/>
        <w:tabs>
          <w:tab w:val="right" w:leader="dot" w:pos="8306"/>
        </w:tabs>
      </w:pPr>
      <w:hyperlink w:anchor="_Toc19058" w:history="1">
        <w:r>
          <w:rPr>
            <w:rFonts w:ascii="仿宋" w:eastAsia="仿宋" w:hAnsi="仿宋" w:cs="仿宋" w:hint="eastAsia"/>
            <w:lang w:eastAsia="zh-CN"/>
          </w:rPr>
          <w:t>(一)、文档编制与审查</w:t>
        </w:r>
        <w:r>
          <w:tab/>
        </w:r>
        <w:r>
          <w:fldChar w:fldCharType="begin"/>
        </w:r>
        <w:r>
          <w:instrText xml:space="preserve"> PAGEREF _Toc19058 \h </w:instrText>
        </w:r>
        <w:r>
          <w:fldChar w:fldCharType="separate"/>
        </w:r>
        <w:r>
          <w:t>23</w:t>
        </w:r>
        <w:r>
          <w:fldChar w:fldCharType="end"/>
        </w:r>
      </w:hyperlink>
    </w:p>
    <w:p>
      <w:pPr>
        <w:pStyle w:val="TOC2"/>
        <w:tabs>
          <w:tab w:val="right" w:leader="dot" w:pos="8306"/>
        </w:tabs>
      </w:pPr>
      <w:hyperlink w:anchor="_Toc24526" w:history="1">
        <w:r>
          <w:rPr>
            <w:rFonts w:ascii="仿宋" w:eastAsia="仿宋" w:hAnsi="仿宋" w:cs="仿宋" w:hint="eastAsia"/>
            <w:lang w:eastAsia="zh-CN"/>
          </w:rPr>
          <w:t>(二)、文档发布与分发</w:t>
        </w:r>
        <w:r>
          <w:tab/>
        </w:r>
        <w:r>
          <w:fldChar w:fldCharType="begin"/>
        </w:r>
        <w:r>
          <w:instrText xml:space="preserve"> PAGEREF _Toc24526 \h </w:instrText>
        </w:r>
        <w:r>
          <w:fldChar w:fldCharType="separate"/>
        </w:r>
        <w:r>
          <w:t>25</w:t>
        </w:r>
        <w:r>
          <w:fldChar w:fldCharType="end"/>
        </w:r>
      </w:hyperlink>
    </w:p>
    <w:p>
      <w:pPr>
        <w:pStyle w:val="TOC2"/>
        <w:tabs>
          <w:tab w:val="right" w:leader="dot" w:pos="8306"/>
        </w:tabs>
      </w:pPr>
      <w:hyperlink w:anchor="_Toc237" w:history="1">
        <w:r>
          <w:rPr>
            <w:rFonts w:ascii="仿宋" w:eastAsia="仿宋" w:hAnsi="仿宋" w:cs="仿宋" w:hint="eastAsia"/>
            <w:lang w:eastAsia="zh-CN"/>
          </w:rPr>
          <w:t>(三)、文档存档与归档</w:t>
        </w:r>
        <w:r>
          <w:tab/>
        </w:r>
        <w:r>
          <w:fldChar w:fldCharType="begin"/>
        </w:r>
        <w:r>
          <w:instrText xml:space="preserve"> PAGEREF _Toc237 \h </w:instrText>
        </w:r>
        <w:r>
          <w:fldChar w:fldCharType="separate"/>
        </w:r>
        <w:r>
          <w:t>26</w:t>
        </w:r>
        <w:r>
          <w:fldChar w:fldCharType="end"/>
        </w:r>
      </w:hyperlink>
    </w:p>
    <w:p>
      <w:pPr>
        <w:pStyle w:val="TOC1"/>
        <w:tabs>
          <w:tab w:val="right" w:leader="dot" w:pos="8306"/>
        </w:tabs>
      </w:pPr>
      <w:hyperlink w:anchor="_Toc26922" w:history="1">
        <w:r>
          <w:rPr>
            <w:rFonts w:ascii="仿宋" w:eastAsia="仿宋" w:hAnsi="仿宋" w:cs="仿宋" w:hint="eastAsia"/>
            <w:lang w:eastAsia="zh-CN"/>
          </w:rPr>
          <w:t>七、现场总线计算机通讯模板项目经营效益</w:t>
        </w:r>
        <w:r>
          <w:tab/>
        </w:r>
        <w:r>
          <w:fldChar w:fldCharType="begin"/>
        </w:r>
        <w:r>
          <w:instrText xml:space="preserve"> PAGEREF _Toc26922 \h </w:instrText>
        </w:r>
        <w:r>
          <w:fldChar w:fldCharType="separate"/>
        </w:r>
        <w:r>
          <w:t>27</w:t>
        </w:r>
        <w:r>
          <w:fldChar w:fldCharType="end"/>
        </w:r>
      </w:hyperlink>
    </w:p>
    <w:p>
      <w:pPr>
        <w:pStyle w:val="TOC2"/>
        <w:tabs>
          <w:tab w:val="right" w:leader="dot" w:pos="8306"/>
        </w:tabs>
      </w:pPr>
      <w:hyperlink w:anchor="_Toc16406" w:history="1">
        <w:r>
          <w:rPr>
            <w:rFonts w:ascii="仿宋" w:eastAsia="仿宋" w:hAnsi="仿宋" w:cs="仿宋" w:hint="eastAsia"/>
            <w:lang w:eastAsia="zh-CN"/>
          </w:rPr>
          <w:t>(一)、经济评价财务测算</w:t>
        </w:r>
        <w:r>
          <w:tab/>
        </w:r>
        <w:r>
          <w:fldChar w:fldCharType="begin"/>
        </w:r>
        <w:r>
          <w:instrText xml:space="preserve"> PAGEREF _Toc16406 \h </w:instrText>
        </w:r>
        <w:r>
          <w:fldChar w:fldCharType="separate"/>
        </w:r>
        <w:r>
          <w:t>27</w:t>
        </w:r>
        <w:r>
          <w:fldChar w:fldCharType="end"/>
        </w:r>
      </w:hyperlink>
    </w:p>
    <w:p>
      <w:pPr>
        <w:pStyle w:val="TOC2"/>
        <w:tabs>
          <w:tab w:val="right" w:leader="dot" w:pos="8306"/>
        </w:tabs>
      </w:pPr>
      <w:hyperlink w:anchor="_Toc29979" w:history="1">
        <w:r>
          <w:rPr>
            <w:rFonts w:ascii="仿宋" w:eastAsia="仿宋" w:hAnsi="仿宋" w:cs="仿宋" w:hint="eastAsia"/>
            <w:lang w:eastAsia="zh-CN"/>
          </w:rPr>
          <w:t>(二)、现场总线计算机通讯模板项目盈利能力分析</w:t>
        </w:r>
        <w:r>
          <w:tab/>
        </w:r>
        <w:r>
          <w:fldChar w:fldCharType="begin"/>
        </w:r>
        <w:r>
          <w:instrText xml:space="preserve"> PAGEREF _Toc29979 \h </w:instrText>
        </w:r>
        <w:r>
          <w:fldChar w:fldCharType="separate"/>
        </w:r>
        <w:r>
          <w:t>28</w:t>
        </w:r>
        <w:r>
          <w:fldChar w:fldCharType="end"/>
        </w:r>
      </w:hyperlink>
    </w:p>
    <w:p>
      <w:pPr>
        <w:pStyle w:val="TOC1"/>
        <w:tabs>
          <w:tab w:val="right" w:leader="dot" w:pos="8306"/>
        </w:tabs>
      </w:pPr>
      <w:hyperlink w:anchor="_Toc11938" w:history="1">
        <w:r>
          <w:rPr>
            <w:rFonts w:ascii="仿宋" w:eastAsia="仿宋" w:hAnsi="仿宋" w:cs="仿宋" w:hint="eastAsia"/>
            <w:lang w:eastAsia="zh-CN"/>
          </w:rPr>
          <w:t>八、现场总线计算机通讯模板项目投资规划</w:t>
        </w:r>
        <w:r>
          <w:tab/>
        </w:r>
        <w:r>
          <w:fldChar w:fldCharType="begin"/>
        </w:r>
        <w:r>
          <w:instrText xml:space="preserve"> PAGEREF _Toc11938 \h </w:instrText>
        </w:r>
        <w:r>
          <w:fldChar w:fldCharType="separate"/>
        </w:r>
        <w:r>
          <w:t>29</w:t>
        </w:r>
        <w:r>
          <w:fldChar w:fldCharType="end"/>
        </w:r>
      </w:hyperlink>
    </w:p>
    <w:p>
      <w:pPr>
        <w:pStyle w:val="TOC2"/>
        <w:tabs>
          <w:tab w:val="right" w:leader="dot" w:pos="8306"/>
        </w:tabs>
      </w:pPr>
      <w:hyperlink w:anchor="_Toc9850" w:history="1">
        <w:r>
          <w:rPr>
            <w:rFonts w:ascii="仿宋" w:eastAsia="仿宋" w:hAnsi="仿宋" w:cs="仿宋" w:hint="eastAsia"/>
            <w:lang w:eastAsia="zh-CN"/>
          </w:rPr>
          <w:t>(一)、现场总线计算机通讯模板项目总投资估算</w:t>
        </w:r>
        <w:r>
          <w:tab/>
        </w:r>
        <w:r>
          <w:fldChar w:fldCharType="begin"/>
        </w:r>
        <w:r>
          <w:instrText xml:space="preserve"> PAGEREF _Toc9850 \h </w:instrText>
        </w:r>
        <w:r>
          <w:fldChar w:fldCharType="separate"/>
        </w:r>
        <w:r>
          <w:t>29</w:t>
        </w:r>
        <w:r>
          <w:fldChar w:fldCharType="end"/>
        </w:r>
      </w:hyperlink>
    </w:p>
    <w:p>
      <w:pPr>
        <w:pStyle w:val="TOC2"/>
        <w:tabs>
          <w:tab w:val="right" w:leader="dot" w:pos="8306"/>
        </w:tabs>
      </w:pPr>
      <w:hyperlink w:anchor="_Toc1815" w:history="1">
        <w:r>
          <w:rPr>
            <w:rFonts w:ascii="仿宋" w:eastAsia="仿宋" w:hAnsi="仿宋" w:cs="仿宋" w:hint="eastAsia"/>
            <w:lang w:eastAsia="zh-CN"/>
          </w:rPr>
          <w:t>(二)、资金筹措</w:t>
        </w:r>
        <w:r>
          <w:tab/>
        </w:r>
        <w:r>
          <w:fldChar w:fldCharType="begin"/>
        </w:r>
        <w:r>
          <w:instrText xml:space="preserve"> PAGEREF _Toc1815 \h </w:instrText>
        </w:r>
        <w:r>
          <w:fldChar w:fldCharType="separate"/>
        </w:r>
        <w:r>
          <w:t>31</w:t>
        </w:r>
        <w:r>
          <w:fldChar w:fldCharType="end"/>
        </w:r>
      </w:hyperlink>
    </w:p>
    <w:p>
      <w:pPr>
        <w:pStyle w:val="TOC1"/>
        <w:tabs>
          <w:tab w:val="right" w:leader="dot" w:pos="8306"/>
        </w:tabs>
      </w:pPr>
      <w:hyperlink w:anchor="_Toc11394" w:history="1">
        <w:r>
          <w:rPr>
            <w:rFonts w:ascii="仿宋" w:eastAsia="仿宋" w:hAnsi="仿宋" w:cs="仿宋" w:hint="eastAsia"/>
            <w:lang w:eastAsia="zh-CN"/>
          </w:rPr>
          <w:t>九、现场总线计算机通讯模板项目技术管理</w:t>
        </w:r>
        <w:r>
          <w:tab/>
        </w:r>
        <w:r>
          <w:fldChar w:fldCharType="begin"/>
        </w:r>
        <w:r>
          <w:instrText xml:space="preserve"> PAGEREF _Toc11394 \h </w:instrText>
        </w:r>
        <w:r>
          <w:fldChar w:fldCharType="separate"/>
        </w:r>
        <w:r>
          <w:t>31</w:t>
        </w:r>
        <w:r>
          <w:fldChar w:fldCharType="end"/>
        </w:r>
      </w:hyperlink>
    </w:p>
    <w:p>
      <w:pPr>
        <w:pStyle w:val="TOC2"/>
        <w:tabs>
          <w:tab w:val="right" w:leader="dot" w:pos="8306"/>
        </w:tabs>
      </w:pPr>
      <w:hyperlink w:anchor="_Toc18280" w:history="1">
        <w:r>
          <w:rPr>
            <w:rFonts w:ascii="仿宋" w:eastAsia="仿宋" w:hAnsi="仿宋" w:cs="仿宋" w:hint="eastAsia"/>
            <w:lang w:eastAsia="zh-CN"/>
          </w:rPr>
          <w:t>(一)、技术方案选用方向</w:t>
        </w:r>
        <w:r>
          <w:tab/>
        </w:r>
        <w:r>
          <w:fldChar w:fldCharType="begin"/>
        </w:r>
        <w:r>
          <w:instrText xml:space="preserve"> PAGEREF _Toc18280 \h </w:instrText>
        </w:r>
        <w:r>
          <w:fldChar w:fldCharType="separate"/>
        </w:r>
        <w:r>
          <w:t>31</w:t>
        </w:r>
        <w:r>
          <w:fldChar w:fldCharType="end"/>
        </w:r>
      </w:hyperlink>
    </w:p>
    <w:p>
      <w:pPr>
        <w:pStyle w:val="TOC2"/>
        <w:tabs>
          <w:tab w:val="right" w:leader="dot" w:pos="8306"/>
        </w:tabs>
      </w:pPr>
      <w:hyperlink w:anchor="_Toc29302" w:history="1">
        <w:r>
          <w:rPr>
            <w:rFonts w:ascii="仿宋" w:eastAsia="仿宋" w:hAnsi="仿宋" w:cs="仿宋" w:hint="eastAsia"/>
            <w:lang w:eastAsia="zh-CN"/>
          </w:rPr>
          <w:t>(二)、工艺技术方案选用原则</w:t>
        </w:r>
        <w:r>
          <w:tab/>
        </w:r>
        <w:r>
          <w:fldChar w:fldCharType="begin"/>
        </w:r>
        <w:r>
          <w:instrText xml:space="preserve"> PAGEREF _Toc29302 \h </w:instrText>
        </w:r>
        <w:r>
          <w:fldChar w:fldCharType="separate"/>
        </w:r>
        <w:r>
          <w:t>33</w:t>
        </w:r>
        <w:r>
          <w:fldChar w:fldCharType="end"/>
        </w:r>
      </w:hyperlink>
    </w:p>
    <w:p>
      <w:pPr>
        <w:pStyle w:val="TOC2"/>
        <w:tabs>
          <w:tab w:val="right" w:leader="dot" w:pos="8306"/>
        </w:tabs>
      </w:pPr>
      <w:hyperlink w:anchor="_Toc26238" w:history="1">
        <w:r>
          <w:rPr>
            <w:rFonts w:ascii="仿宋" w:eastAsia="仿宋" w:hAnsi="仿宋" w:cs="仿宋" w:hint="eastAsia"/>
            <w:lang w:eastAsia="zh-CN"/>
          </w:rPr>
          <w:t>(三)、工艺技术方案要求</w:t>
        </w:r>
        <w:r>
          <w:tab/>
        </w:r>
        <w:r>
          <w:fldChar w:fldCharType="begin"/>
        </w:r>
        <w:r>
          <w:instrText xml:space="preserve"> PAGEREF _Toc26238 \h </w:instrText>
        </w:r>
        <w:r>
          <w:fldChar w:fldCharType="separate"/>
        </w:r>
        <w:r>
          <w:t>35</w:t>
        </w:r>
        <w:r>
          <w:fldChar w:fldCharType="end"/>
        </w:r>
      </w:hyperlink>
    </w:p>
    <w:p>
      <w:pPr>
        <w:pStyle w:val="TOC1"/>
        <w:tabs>
          <w:tab w:val="right" w:leader="dot" w:pos="8306"/>
        </w:tabs>
      </w:pPr>
      <w:hyperlink w:anchor="_Toc12672" w:history="1">
        <w:r>
          <w:rPr>
            <w:rFonts w:ascii="仿宋" w:eastAsia="仿宋" w:hAnsi="仿宋" w:cs="仿宋" w:hint="eastAsia"/>
            <w:lang w:eastAsia="zh-CN"/>
          </w:rPr>
          <w:t>十、现场总线计算机通讯模板项目计划安排</w:t>
        </w:r>
        <w:r>
          <w:tab/>
        </w:r>
        <w:r>
          <w:fldChar w:fldCharType="begin"/>
        </w:r>
        <w:r>
          <w:instrText xml:space="preserve"> PAGEREF _Toc12672 \h </w:instrText>
        </w:r>
        <w:r>
          <w:fldChar w:fldCharType="separate"/>
        </w:r>
        <w:r>
          <w:t>38</w:t>
        </w:r>
        <w:r>
          <w:fldChar w:fldCharType="end"/>
        </w:r>
      </w:hyperlink>
    </w:p>
    <w:p>
      <w:pPr>
        <w:pStyle w:val="TOC2"/>
        <w:tabs>
          <w:tab w:val="right" w:leader="dot" w:pos="8306"/>
        </w:tabs>
      </w:pPr>
      <w:hyperlink w:anchor="_Toc1820" w:history="1">
        <w:r>
          <w:rPr>
            <w:rFonts w:ascii="仿宋" w:eastAsia="仿宋" w:hAnsi="仿宋" w:cs="仿宋" w:hint="eastAsia"/>
            <w:lang w:eastAsia="zh-CN"/>
          </w:rPr>
          <w:t>(一)、建设周期</w:t>
        </w:r>
        <w:r>
          <w:tab/>
        </w:r>
        <w:r>
          <w:fldChar w:fldCharType="begin"/>
        </w:r>
        <w:r>
          <w:instrText xml:space="preserve"> PAGEREF _Toc1820 \h </w:instrText>
        </w:r>
        <w:r>
          <w:fldChar w:fldCharType="separate"/>
        </w:r>
        <w:r>
          <w:t>38</w:t>
        </w:r>
        <w:r>
          <w:fldChar w:fldCharType="end"/>
        </w:r>
      </w:hyperlink>
    </w:p>
    <w:p>
      <w:pPr>
        <w:pStyle w:val="TOC2"/>
        <w:tabs>
          <w:tab w:val="right" w:leader="dot" w:pos="8306"/>
        </w:tabs>
      </w:pPr>
      <w:hyperlink w:anchor="_Toc7828" w:history="1">
        <w:r>
          <w:rPr>
            <w:rFonts w:ascii="仿宋" w:eastAsia="仿宋" w:hAnsi="仿宋" w:cs="仿宋" w:hint="eastAsia"/>
            <w:lang w:eastAsia="zh-CN"/>
          </w:rPr>
          <w:t>(二)、建设进度</w:t>
        </w:r>
        <w:r>
          <w:tab/>
        </w:r>
        <w:r>
          <w:fldChar w:fldCharType="begin"/>
        </w:r>
        <w:r>
          <w:instrText xml:space="preserve"> PAGEREF _Toc7828 \h </w:instrText>
        </w:r>
        <w:r>
          <w:fldChar w:fldCharType="separate"/>
        </w:r>
        <w:r>
          <w:t>39</w:t>
        </w:r>
        <w:r>
          <w:fldChar w:fldCharType="end"/>
        </w:r>
      </w:hyperlink>
    </w:p>
    <w:p>
      <w:pPr>
        <w:pStyle w:val="TOC2"/>
        <w:tabs>
          <w:tab w:val="right" w:leader="dot" w:pos="8306"/>
        </w:tabs>
      </w:pPr>
      <w:hyperlink w:anchor="_Toc6839" w:history="1">
        <w:r>
          <w:rPr>
            <w:rFonts w:ascii="仿宋" w:eastAsia="仿宋" w:hAnsi="仿宋" w:cs="仿宋" w:hint="eastAsia"/>
            <w:lang w:eastAsia="zh-CN"/>
          </w:rPr>
          <w:t>(三)、进度安排注意事项</w:t>
        </w:r>
        <w:r>
          <w:tab/>
        </w:r>
        <w:r>
          <w:fldChar w:fldCharType="begin"/>
        </w:r>
        <w:r>
          <w:instrText xml:space="preserve"> PAGEREF _Toc6839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33" w:history="1">
        <w:r>
          <w:rPr>
            <w:rFonts w:ascii="仿宋" w:eastAsia="仿宋" w:hAnsi="仿宋" w:cs="仿宋" w:hint="eastAsia"/>
            <w:lang w:eastAsia="zh-CN"/>
          </w:rPr>
          <w:t>(四)、人力资源配置</w:t>
        </w:r>
        <w:r>
          <w:tab/>
        </w:r>
        <w:r>
          <w:fldChar w:fldCharType="begin"/>
        </w:r>
        <w:r>
          <w:instrText xml:space="preserve"> PAGEREF _Toc31833 \h </w:instrText>
        </w:r>
        <w:r>
          <w:fldChar w:fldCharType="separate"/>
        </w:r>
        <w:r>
          <w:t>41</w:t>
        </w:r>
        <w:r>
          <w:fldChar w:fldCharType="end"/>
        </w:r>
      </w:hyperlink>
    </w:p>
    <w:p>
      <w:pPr>
        <w:pStyle w:val="TOC1"/>
        <w:tabs>
          <w:tab w:val="right" w:leader="dot" w:pos="8306"/>
        </w:tabs>
      </w:pPr>
      <w:hyperlink w:anchor="_Toc15421" w:history="1">
        <w:r>
          <w:rPr>
            <w:rFonts w:ascii="仿宋" w:eastAsia="仿宋" w:hAnsi="仿宋" w:cs="仿宋" w:hint="eastAsia"/>
            <w:lang w:eastAsia="zh-CN"/>
          </w:rPr>
          <w:t>十一、现场总线计算机通讯模板项目人力资源管理</w:t>
        </w:r>
        <w:r>
          <w:tab/>
        </w:r>
        <w:r>
          <w:fldChar w:fldCharType="begin"/>
        </w:r>
        <w:r>
          <w:instrText xml:space="preserve"> PAGEREF _Toc15421 \h </w:instrText>
        </w:r>
        <w:r>
          <w:fldChar w:fldCharType="separate"/>
        </w:r>
        <w:r>
          <w:t>42</w:t>
        </w:r>
        <w:r>
          <w:fldChar w:fldCharType="end"/>
        </w:r>
      </w:hyperlink>
    </w:p>
    <w:p>
      <w:pPr>
        <w:pStyle w:val="TOC2"/>
        <w:tabs>
          <w:tab w:val="right" w:leader="dot" w:pos="8306"/>
        </w:tabs>
      </w:pPr>
      <w:hyperlink w:anchor="_Toc22886" w:history="1">
        <w:r>
          <w:rPr>
            <w:rFonts w:ascii="仿宋" w:eastAsia="仿宋" w:hAnsi="仿宋" w:cs="仿宋" w:hint="eastAsia"/>
            <w:lang w:eastAsia="zh-CN"/>
          </w:rPr>
          <w:t>(一)、建立健全的预算管理制度</w:t>
        </w:r>
        <w:r>
          <w:tab/>
        </w:r>
        <w:r>
          <w:fldChar w:fldCharType="begin"/>
        </w:r>
        <w:r>
          <w:instrText xml:space="preserve"> PAGEREF _Toc22886 \h </w:instrText>
        </w:r>
        <w:r>
          <w:fldChar w:fldCharType="separate"/>
        </w:r>
        <w:r>
          <w:t>42</w:t>
        </w:r>
        <w:r>
          <w:fldChar w:fldCharType="end"/>
        </w:r>
      </w:hyperlink>
    </w:p>
    <w:p>
      <w:pPr>
        <w:pStyle w:val="TOC2"/>
        <w:tabs>
          <w:tab w:val="right" w:leader="dot" w:pos="8306"/>
        </w:tabs>
      </w:pPr>
      <w:hyperlink w:anchor="_Toc2525" w:history="1">
        <w:r>
          <w:rPr>
            <w:rFonts w:ascii="仿宋" w:eastAsia="仿宋" w:hAnsi="仿宋" w:cs="仿宋" w:hint="eastAsia"/>
            <w:lang w:eastAsia="zh-CN"/>
          </w:rPr>
          <w:t>(二)、加强资金流动监控</w:t>
        </w:r>
        <w:r>
          <w:tab/>
        </w:r>
        <w:r>
          <w:fldChar w:fldCharType="begin"/>
        </w:r>
        <w:r>
          <w:instrText xml:space="preserve"> PAGEREF _Toc2525 \h </w:instrText>
        </w:r>
        <w:r>
          <w:fldChar w:fldCharType="separate"/>
        </w:r>
        <w:r>
          <w:t>44</w:t>
        </w:r>
        <w:r>
          <w:fldChar w:fldCharType="end"/>
        </w:r>
      </w:hyperlink>
    </w:p>
    <w:p>
      <w:pPr>
        <w:pStyle w:val="TOC2"/>
        <w:tabs>
          <w:tab w:val="right" w:leader="dot" w:pos="8306"/>
        </w:tabs>
      </w:pPr>
      <w:hyperlink w:anchor="_Toc17746" w:history="1">
        <w:r>
          <w:rPr>
            <w:rFonts w:ascii="仿宋" w:eastAsia="仿宋" w:hAnsi="仿宋" w:cs="仿宋" w:hint="eastAsia"/>
            <w:lang w:eastAsia="zh-CN"/>
          </w:rPr>
          <w:t>(三)、制定完善的风险控制机制</w:t>
        </w:r>
        <w:r>
          <w:tab/>
        </w:r>
        <w:r>
          <w:fldChar w:fldCharType="begin"/>
        </w:r>
        <w:r>
          <w:instrText xml:space="preserve"> PAGEREF _Toc17746 \h </w:instrText>
        </w:r>
        <w:r>
          <w:fldChar w:fldCharType="separate"/>
        </w:r>
        <w:r>
          <w:t>45</w:t>
        </w:r>
        <w:r>
          <w:fldChar w:fldCharType="end"/>
        </w:r>
      </w:hyperlink>
    </w:p>
    <w:p>
      <w:pPr>
        <w:pStyle w:val="TOC2"/>
        <w:tabs>
          <w:tab w:val="right" w:leader="dot" w:pos="8306"/>
        </w:tabs>
      </w:pPr>
      <w:hyperlink w:anchor="_Toc15953" w:history="1">
        <w:r>
          <w:rPr>
            <w:rFonts w:ascii="仿宋" w:eastAsia="仿宋" w:hAnsi="仿宋" w:cs="仿宋" w:hint="eastAsia"/>
            <w:lang w:eastAsia="zh-CN"/>
          </w:rPr>
          <w:t>(四)、优化成本管理</w:t>
        </w:r>
        <w:r>
          <w:tab/>
        </w:r>
        <w:r>
          <w:fldChar w:fldCharType="begin"/>
        </w:r>
        <w:r>
          <w:instrText xml:space="preserve"> PAGEREF _Toc15953 \h </w:instrText>
        </w:r>
        <w:r>
          <w:fldChar w:fldCharType="separate"/>
        </w:r>
        <w:r>
          <w:t>47</w:t>
        </w:r>
        <w:r>
          <w:fldChar w:fldCharType="end"/>
        </w:r>
      </w:hyperlink>
    </w:p>
    <w:p>
      <w:pPr>
        <w:pStyle w:val="TOC1"/>
        <w:tabs>
          <w:tab w:val="right" w:leader="dot" w:pos="8306"/>
        </w:tabs>
      </w:pPr>
      <w:hyperlink w:anchor="_Toc23407" w:history="1">
        <w:r>
          <w:rPr>
            <w:rFonts w:ascii="仿宋" w:eastAsia="仿宋" w:hAnsi="仿宋" w:cs="仿宋" w:hint="eastAsia"/>
            <w:lang w:eastAsia="zh-CN"/>
          </w:rPr>
          <w:t>十二、现场总线计算机通讯模板项目社会影响</w:t>
        </w:r>
        <w:r>
          <w:tab/>
        </w:r>
        <w:r>
          <w:fldChar w:fldCharType="begin"/>
        </w:r>
        <w:r>
          <w:instrText xml:space="preserve"> PAGEREF _Toc23407 \h </w:instrText>
        </w:r>
        <w:r>
          <w:fldChar w:fldCharType="separate"/>
        </w:r>
        <w:r>
          <w:t>48</w:t>
        </w:r>
        <w:r>
          <w:fldChar w:fldCharType="end"/>
        </w:r>
      </w:hyperlink>
    </w:p>
    <w:p>
      <w:pPr>
        <w:pStyle w:val="TOC2"/>
        <w:tabs>
          <w:tab w:val="right" w:leader="dot" w:pos="8306"/>
        </w:tabs>
      </w:pPr>
      <w:hyperlink w:anchor="_Toc3385" w:history="1">
        <w:r>
          <w:rPr>
            <w:rFonts w:ascii="仿宋" w:eastAsia="仿宋" w:hAnsi="仿宋" w:cs="仿宋" w:hint="eastAsia"/>
            <w:lang w:eastAsia="zh-CN"/>
          </w:rPr>
          <w:t>(一)、社会责任与义务</w:t>
        </w:r>
        <w:r>
          <w:tab/>
        </w:r>
        <w:r>
          <w:fldChar w:fldCharType="begin"/>
        </w:r>
        <w:r>
          <w:instrText xml:space="preserve"> PAGEREF _Toc3385 \h </w:instrText>
        </w:r>
        <w:r>
          <w:fldChar w:fldCharType="separate"/>
        </w:r>
        <w:r>
          <w:t>48</w:t>
        </w:r>
        <w:r>
          <w:fldChar w:fldCharType="end"/>
        </w:r>
      </w:hyperlink>
    </w:p>
    <w:p>
      <w:pPr>
        <w:pStyle w:val="TOC2"/>
        <w:tabs>
          <w:tab w:val="right" w:leader="dot" w:pos="8306"/>
        </w:tabs>
      </w:pPr>
      <w:hyperlink w:anchor="_Toc14369" w:history="1">
        <w:r>
          <w:rPr>
            <w:rFonts w:ascii="仿宋" w:eastAsia="仿宋" w:hAnsi="仿宋" w:cs="仿宋" w:hint="eastAsia"/>
            <w:lang w:eastAsia="zh-CN"/>
          </w:rPr>
          <w:t>(二)、社会参与与沟通</w:t>
        </w:r>
        <w:r>
          <w:tab/>
        </w:r>
        <w:r>
          <w:fldChar w:fldCharType="begin"/>
        </w:r>
        <w:r>
          <w:instrText xml:space="preserve"> PAGEREF _Toc14369 \h </w:instrText>
        </w:r>
        <w:r>
          <w:fldChar w:fldCharType="separate"/>
        </w:r>
        <w:r>
          <w:t>49</w:t>
        </w:r>
        <w:r>
          <w:fldChar w:fldCharType="end"/>
        </w:r>
      </w:hyperlink>
    </w:p>
    <w:p>
      <w:pPr>
        <w:pStyle w:val="TOC1"/>
        <w:tabs>
          <w:tab w:val="right" w:leader="dot" w:pos="8306"/>
        </w:tabs>
      </w:pPr>
      <w:hyperlink w:anchor="_Toc9092" w:history="1">
        <w:r>
          <w:rPr>
            <w:rFonts w:ascii="仿宋" w:eastAsia="仿宋" w:hAnsi="仿宋" w:cs="仿宋" w:hint="eastAsia"/>
            <w:lang w:eastAsia="zh-CN"/>
          </w:rPr>
          <w:t>十三、现场总线计算机通讯模板项目变更管理</w:t>
        </w:r>
        <w:r>
          <w:tab/>
        </w:r>
        <w:r>
          <w:fldChar w:fldCharType="begin"/>
        </w:r>
        <w:r>
          <w:instrText xml:space="preserve"> PAGEREF _Toc9092 \h </w:instrText>
        </w:r>
        <w:r>
          <w:fldChar w:fldCharType="separate"/>
        </w:r>
        <w:r>
          <w:t>50</w:t>
        </w:r>
        <w:r>
          <w:fldChar w:fldCharType="end"/>
        </w:r>
      </w:hyperlink>
    </w:p>
    <w:p>
      <w:pPr>
        <w:pStyle w:val="TOC2"/>
        <w:tabs>
          <w:tab w:val="right" w:leader="dot" w:pos="8306"/>
        </w:tabs>
      </w:pPr>
      <w:hyperlink w:anchor="_Toc22069" w:history="1">
        <w:r>
          <w:rPr>
            <w:rFonts w:ascii="仿宋" w:eastAsia="仿宋" w:hAnsi="仿宋" w:cs="仿宋" w:hint="eastAsia"/>
            <w:lang w:eastAsia="zh-CN"/>
          </w:rPr>
          <w:t>(一)、变更申请与评估</w:t>
        </w:r>
        <w:r>
          <w:tab/>
        </w:r>
        <w:r>
          <w:fldChar w:fldCharType="begin"/>
        </w:r>
        <w:r>
          <w:instrText xml:space="preserve"> PAGEREF _Toc22069 \h </w:instrText>
        </w:r>
        <w:r>
          <w:fldChar w:fldCharType="separate"/>
        </w:r>
        <w:r>
          <w:t>50</w:t>
        </w:r>
        <w:r>
          <w:fldChar w:fldCharType="end"/>
        </w:r>
      </w:hyperlink>
    </w:p>
    <w:p>
      <w:pPr>
        <w:pStyle w:val="TOC2"/>
        <w:tabs>
          <w:tab w:val="right" w:leader="dot" w:pos="8306"/>
        </w:tabs>
      </w:pPr>
      <w:hyperlink w:anchor="_Toc29701" w:history="1">
        <w:r>
          <w:rPr>
            <w:rFonts w:ascii="仿宋" w:eastAsia="仿宋" w:hAnsi="仿宋" w:cs="仿宋" w:hint="eastAsia"/>
            <w:lang w:eastAsia="zh-CN"/>
          </w:rPr>
          <w:t>(二)、变更实施与控制</w:t>
        </w:r>
        <w:r>
          <w:tab/>
        </w:r>
        <w:r>
          <w:fldChar w:fldCharType="begin"/>
        </w:r>
        <w:r>
          <w:instrText xml:space="preserve"> PAGEREF _Toc29701 \h </w:instrText>
        </w:r>
        <w:r>
          <w:fldChar w:fldCharType="separate"/>
        </w:r>
        <w:r>
          <w:t>51</w:t>
        </w:r>
        <w:r>
          <w:fldChar w:fldCharType="end"/>
        </w:r>
      </w:hyperlink>
    </w:p>
    <w:p>
      <w:pPr>
        <w:pStyle w:val="TOC1"/>
        <w:tabs>
          <w:tab w:val="right" w:leader="dot" w:pos="8306"/>
        </w:tabs>
      </w:pPr>
      <w:hyperlink w:anchor="_Toc31650" w:history="1">
        <w:r>
          <w:rPr>
            <w:rFonts w:ascii="仿宋" w:eastAsia="仿宋" w:hAnsi="仿宋" w:cs="仿宋" w:hint="eastAsia"/>
            <w:lang w:eastAsia="zh-CN"/>
          </w:rPr>
          <w:t>十四、利益相关者分析与沟通计划</w:t>
        </w:r>
        <w:r>
          <w:tab/>
        </w:r>
        <w:r>
          <w:fldChar w:fldCharType="begin"/>
        </w:r>
        <w:r>
          <w:instrText xml:space="preserve"> PAGEREF _Toc31650 \h </w:instrText>
        </w:r>
        <w:r>
          <w:fldChar w:fldCharType="separate"/>
        </w:r>
        <w:r>
          <w:t>51</w:t>
        </w:r>
        <w:r>
          <w:fldChar w:fldCharType="end"/>
        </w:r>
      </w:hyperlink>
    </w:p>
    <w:p>
      <w:pPr>
        <w:pStyle w:val="TOC2"/>
        <w:tabs>
          <w:tab w:val="right" w:leader="dot" w:pos="8306"/>
        </w:tabs>
      </w:pPr>
      <w:hyperlink w:anchor="_Toc31123" w:history="1">
        <w:r>
          <w:rPr>
            <w:rFonts w:ascii="仿宋" w:eastAsia="仿宋" w:hAnsi="仿宋" w:cs="仿宋" w:hint="eastAsia"/>
            <w:lang w:eastAsia="zh-CN"/>
          </w:rPr>
          <w:t>(一)、利益相关者分析</w:t>
        </w:r>
        <w:r>
          <w:tab/>
        </w:r>
        <w:r>
          <w:fldChar w:fldCharType="begin"/>
        </w:r>
        <w:r>
          <w:instrText xml:space="preserve"> PAGEREF _Toc31123 \h </w:instrText>
        </w:r>
        <w:r>
          <w:fldChar w:fldCharType="separate"/>
        </w:r>
        <w:r>
          <w:t>51</w:t>
        </w:r>
        <w:r>
          <w:fldChar w:fldCharType="end"/>
        </w:r>
      </w:hyperlink>
    </w:p>
    <w:p>
      <w:pPr>
        <w:pStyle w:val="TOC2"/>
        <w:tabs>
          <w:tab w:val="right" w:leader="dot" w:pos="8306"/>
        </w:tabs>
      </w:pPr>
      <w:hyperlink w:anchor="_Toc22935" w:history="1">
        <w:r>
          <w:rPr>
            <w:rFonts w:ascii="仿宋" w:eastAsia="仿宋" w:hAnsi="仿宋" w:cs="仿宋" w:hint="eastAsia"/>
            <w:lang w:eastAsia="zh-CN"/>
          </w:rPr>
          <w:t>(二)、沟通计划</w:t>
        </w:r>
        <w:r>
          <w:tab/>
        </w:r>
        <w:r>
          <w:fldChar w:fldCharType="begin"/>
        </w:r>
        <w:r>
          <w:instrText xml:space="preserve"> PAGEREF _Toc22935 \h </w:instrText>
        </w:r>
        <w:r>
          <w:fldChar w:fldCharType="separate"/>
        </w:r>
        <w:r>
          <w:t>53</w:t>
        </w:r>
        <w:r>
          <w:fldChar w:fldCharType="end"/>
        </w:r>
      </w:hyperlink>
    </w:p>
    <w:p>
      <w:pPr>
        <w:pStyle w:val="TOC1"/>
        <w:tabs>
          <w:tab w:val="right" w:leader="dot" w:pos="8306"/>
        </w:tabs>
      </w:pPr>
      <w:hyperlink w:anchor="_Toc9077" w:history="1">
        <w:r>
          <w:rPr>
            <w:rFonts w:ascii="仿宋" w:eastAsia="仿宋" w:hAnsi="仿宋" w:cs="仿宋" w:hint="eastAsia"/>
            <w:lang w:eastAsia="zh-CN"/>
          </w:rPr>
          <w:t>十五、营销与推广策略</w:t>
        </w:r>
        <w:r>
          <w:tab/>
        </w:r>
        <w:r>
          <w:fldChar w:fldCharType="begin"/>
        </w:r>
        <w:r>
          <w:instrText xml:space="preserve"> PAGEREF _Toc9077 \h </w:instrText>
        </w:r>
        <w:r>
          <w:fldChar w:fldCharType="separate"/>
        </w:r>
        <w:r>
          <w:t>54</w:t>
        </w:r>
        <w:r>
          <w:fldChar w:fldCharType="end"/>
        </w:r>
      </w:hyperlink>
    </w:p>
    <w:p>
      <w:pPr>
        <w:pStyle w:val="TOC2"/>
        <w:tabs>
          <w:tab w:val="right" w:leader="dot" w:pos="8306"/>
        </w:tabs>
      </w:pPr>
      <w:hyperlink w:anchor="_Toc25035" w:history="1">
        <w:r>
          <w:rPr>
            <w:rFonts w:ascii="仿宋" w:eastAsia="仿宋" w:hAnsi="仿宋" w:cs="仿宋" w:hint="eastAsia"/>
            <w:lang w:eastAsia="zh-CN"/>
          </w:rPr>
          <w:t>(一)、产品/服务定位与特点</w:t>
        </w:r>
        <w:r>
          <w:tab/>
        </w:r>
        <w:r>
          <w:fldChar w:fldCharType="begin"/>
        </w:r>
        <w:r>
          <w:instrText xml:space="preserve"> PAGEREF _Toc25035 \h </w:instrText>
        </w:r>
        <w:r>
          <w:fldChar w:fldCharType="separate"/>
        </w:r>
        <w:r>
          <w:t>54</w:t>
        </w:r>
        <w:r>
          <w:fldChar w:fldCharType="end"/>
        </w:r>
      </w:hyperlink>
    </w:p>
    <w:p>
      <w:pPr>
        <w:pStyle w:val="TOC2"/>
        <w:tabs>
          <w:tab w:val="right" w:leader="dot" w:pos="8306"/>
        </w:tabs>
      </w:pPr>
      <w:hyperlink w:anchor="_Toc1512" w:history="1">
        <w:r>
          <w:rPr>
            <w:rFonts w:ascii="仿宋" w:eastAsia="仿宋" w:hAnsi="仿宋" w:cs="仿宋" w:hint="eastAsia"/>
            <w:lang w:eastAsia="zh-CN"/>
          </w:rPr>
          <w:t>(二)、市场定位与竞争分析</w:t>
        </w:r>
        <w:r>
          <w:tab/>
        </w:r>
        <w:r>
          <w:fldChar w:fldCharType="begin"/>
        </w:r>
        <w:r>
          <w:instrText xml:space="preserve"> PAGEREF _Toc1512 \h </w:instrText>
        </w:r>
        <w:r>
          <w:fldChar w:fldCharType="separate"/>
        </w:r>
        <w:r>
          <w:t>55</w:t>
        </w:r>
        <w:r>
          <w:fldChar w:fldCharType="end"/>
        </w:r>
      </w:hyperlink>
    </w:p>
    <w:p>
      <w:pPr>
        <w:pStyle w:val="TOC2"/>
        <w:tabs>
          <w:tab w:val="right" w:leader="dot" w:pos="8306"/>
        </w:tabs>
      </w:pPr>
      <w:hyperlink w:anchor="_Toc9057" w:history="1">
        <w:r>
          <w:rPr>
            <w:rFonts w:ascii="仿宋" w:eastAsia="仿宋" w:hAnsi="仿宋" w:cs="仿宋" w:hint="eastAsia"/>
            <w:lang w:eastAsia="zh-CN"/>
          </w:rPr>
          <w:t>(三)、营销渠道与策略</w:t>
        </w:r>
        <w:r>
          <w:tab/>
        </w:r>
        <w:r>
          <w:fldChar w:fldCharType="begin"/>
        </w:r>
        <w:r>
          <w:instrText xml:space="preserve"> PAGEREF _Toc9057 \h </w:instrText>
        </w:r>
        <w:r>
          <w:fldChar w:fldCharType="separate"/>
        </w:r>
        <w:r>
          <w:t>57</w:t>
        </w:r>
        <w:r>
          <w:fldChar w:fldCharType="end"/>
        </w:r>
      </w:hyperlink>
    </w:p>
    <w:p>
      <w:pPr>
        <w:pStyle w:val="TOC2"/>
        <w:tabs>
          <w:tab w:val="right" w:leader="dot" w:pos="8306"/>
        </w:tabs>
      </w:pPr>
      <w:hyperlink w:anchor="_Toc30712" w:history="1">
        <w:r>
          <w:rPr>
            <w:rFonts w:ascii="仿宋" w:eastAsia="仿宋" w:hAnsi="仿宋" w:cs="仿宋" w:hint="eastAsia"/>
            <w:lang w:eastAsia="zh-CN"/>
          </w:rPr>
          <w:t>(四)、推广与宣传活动</w:t>
        </w:r>
        <w:r>
          <w:tab/>
        </w:r>
        <w:r>
          <w:fldChar w:fldCharType="begin"/>
        </w:r>
        <w:r>
          <w:instrText xml:space="preserve"> PAGEREF _Toc30712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57"/>
      <w:r>
        <w:rPr>
          <w:rFonts w:ascii="仿宋" w:eastAsia="仿宋" w:hAnsi="仿宋" w:cs="仿宋" w:hint="eastAsia"/>
          <w:sz w:val="28"/>
          <w:lang w:eastAsia="zh-CN"/>
        </w:rPr>
        <w:t>一、现场总线计算机通讯模板项目概论</w:t>
      </w:r>
      <w:bookmarkEnd w:id="2"/>
    </w:p>
    <w:p>
      <w:pPr>
        <w:pStyle w:val="Heading2"/>
        <w:rPr>
          <w:rFonts w:ascii="仿宋" w:eastAsia="仿宋" w:hAnsi="仿宋" w:cs="仿宋" w:hint="eastAsia"/>
          <w:lang w:eastAsia="zh-CN"/>
        </w:rPr>
      </w:pPr>
      <w:bookmarkStart w:id="3" w:name="_Toc17633"/>
      <w:r>
        <w:rPr>
          <w:rFonts w:ascii="仿宋" w:eastAsia="仿宋" w:hAnsi="仿宋" w:cs="仿宋" w:hint="eastAsia"/>
          <w:lang w:eastAsia="zh-CN"/>
        </w:rPr>
        <w:t>(一)、现场总线计算机通讯模板项目概况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的起源追溯至对市场的深入洞察。市场的不断演变与变革为现场总线计算机通讯模板项目提供了难得的机遇。当前市场存在的需求缺口和变革的大环境共同构成了现场总线计算机通讯模板项目的背景。这个现场总线计算机通讯模板项目旨在充分利用市场机遇，填补行业中尚未满足的需求，为客户提供全新的解决方案。市场的变革和需求的增长使得这个现场总线计算机通讯模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现场总线计算机通讯模板项目名称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正式命名为现场总线计算机通讯模板。这个名称不仅仅是一个标识，更代表了现场总线计算机通讯模板项目的核心理念和愿景。它蕴含着现场总线计算机通讯模板项目所要解决问题的关键字，具有强烈的表达和辨识度，为现场总线计算机通讯模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现场总线计算机通讯模板项目目标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的核心目标是提供一种全新、高效的解决方案，满足客户日益增长的需求。现场总线计算机通讯模板项目追求的不仅仅是满足市场需求，更是在市场中获得卓越的竞争优势。通过不断提升产品或服务的质量和创新水平，现场总线计算机通讯模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现场总线计算机通讯模板项目范围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全面涵盖了产品研发、制造、市场推广和售后服务，确保从产品设计到最终用户体验的全方位关注。这一全面的现场总线计算机通讯模板项目范围是为了确保现场总线计算机通讯模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现场总线计算机通讯模板项目时间表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计划在未来18个月内完成，包括研发、测试、市场试点和正式推出等不同阶段。这个时间表的合理设计是为了确保现场总线计算机通讯模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现场总线计算机通讯模板项目预算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总预算估算为XX百万美元，主要分配在研发、市场推广、人员培训和运营等方面。这一充足的预算为现场总线计算机通讯模板项目提供了充足的资源，确保现场总线计算机通讯模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现场总线计算机通讯模板项目风险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可能面临的风险包括市场接受度低、技术难题、竞争激烈等。现场总线计算机通讯模板项目团队已经制定了相应的风险应对计划，通过前瞻性的风险管理，确保现场总线计算机通讯模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现场总线计算机通讯模板项目团队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汇聚了一支经验丰富、多领域专业素养的核心团队，确保现场总线计算机通讯模板项目在各个方面都能拥有高水平的执行力。团队的协同作战是现场总线计算机通讯模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现场总线计算机通讯模板项目背景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现场总线计算机通讯模板项目的背景根植于市场对更高效、创新产品的渴望，同时也受到科技发展对行业格局的深刻改变的影响。这为现场总线计算机通讯模板项目提供了广阔的发展空间和市场需求。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现场总线计算机通讯模板项目现状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截至目前，现场总线计算机通讯模板项目已完成市场调研和技术验证，取得了初步的成功。这为现场总线计算机通讯模板项目在未来的发展奠定了坚实的基础，为更远大的目标打下了坚实的基石。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337"/>
      <w:r>
        <w:rPr>
          <w:rFonts w:ascii="仿宋" w:eastAsia="仿宋" w:hAnsi="仿宋" w:cs="仿宋" w:hint="eastAsia"/>
          <w:sz w:val="28"/>
          <w:lang w:eastAsia="zh-CN"/>
        </w:rPr>
        <w:t>(二)、现场总线计算机通讯模板项目目标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现场总线计算机通讯模板项目首要业务目标是在市场中占据有利地位，实现产品/服务的成功推广和销售。通过不断提升产品质量、创新性，现场总线计算机通讯模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在科技迅速发展的时代，现场总线计算机通讯模板项目着眼于技术创新。通过持续的研发和技术升级，现场总线计算机通讯模板项目旨在推出更具创新性的产品或服务，以满足市场对新鲜、先进解决方案的需求。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现场总线计算机通讯模板项目设定了客户满意度目标。通过提供卓越的产品质量和优质的客户服务，现场总线计算机通讯模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注重社会责任和可持续发展。通过实施环保、社会责任现场总线计算机通讯模板项目，现场总线计算机通讯模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现场总线计算机通讯模板项目的团队是实现目标的核心驱动力。因此，现场总线计算机通讯模板项目设定了团队发展目标，包括提升团队成员的专业技能、培养领导力，以及搭建协同高效的团队工作氛围。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334"/>
      <w:r>
        <w:rPr>
          <w:rFonts w:ascii="仿宋" w:eastAsia="仿宋" w:hAnsi="仿宋" w:cs="仿宋" w:hint="eastAsia"/>
          <w:sz w:val="28"/>
          <w:lang w:eastAsia="zh-CN"/>
        </w:rPr>
        <w:t>(三)、现场总线计算机通讯模板项目提出的理由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现场总线计算机通讯模板项目提出的理由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的提出源于对市场机遇的深刻洞察。当前市场中存在的需求缺口和行业发展趋势表明，有巨大的商业机会等待被开发。通过准确捕捉市场机遇，现场总线计算机通讯模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的理念基于对技术创新的信仰。通过持续的研发和技术投入，现场总线计算机通讯模板项目有望推出更具创新性的产品或服务。在科技飞速发展的当下，现场总线计算机通讯模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的提出是为了增强企业的行业竞争力。通过提升产品或服务的质量和独特性，现场总线计算机通讯模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响应了消费者需求的变化。随着社会和科技的不断发展，消费者对产品和服务的需求也在发生变化。通过深入了解并及时回应消费者的新需求，现场总线计算机通讯模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的提出是企业战略发展规划的一部分。在面对日益激烈的市场竞争和不断变化的商业环境中，现场总线计算机通讯模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的提出不仅仅是基于商业考量，还注重社会责任。通过推出环保、社会责任等方面的现场总线计算机通讯模板项目，现场总线计算机通讯模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的提出反映了对利益相关者期望的关注。包括客户、员工、投资者等利益相关者在企业发展中都有着各自的期望，现场总线计算机通讯模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548"/>
      <w:r>
        <w:rPr>
          <w:rFonts w:ascii="仿宋" w:eastAsia="仿宋" w:hAnsi="仿宋" w:cs="仿宋" w:hint="eastAsia"/>
          <w:sz w:val="28"/>
          <w:lang w:eastAsia="zh-CN"/>
        </w:rPr>
        <w:t>(四)、现场总线计算机通讯模板项目意义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在实施现场总线计算机通讯模板项目的过程中，我们不仅仅是在追逐商业成功，更是为企业和社会的多个层面创造了深远的意义。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的首要意义在于提升企业的市场竞争力。通过持续的创新和对产品质量的高标准要求，现场总线计算机通讯模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现场总线计算机通讯模板项目的推进将促使行业技术水平的提升。通过引入先进技术和创新性解决方案，现场总线计算机通讯模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现场总线计算机通讯模板项目不仅创造了大量就业机会，提高了就业水平，还注重社会责任和环保。通过参与社会公益事业和推动环保现场总线计算机通讯模板项目，现场总线计算机通讯模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综合而言，现场总线计算机通讯模板项目意义重大，不仅推动了企业的发展，也为行业和社会的进步贡献了积极力量。这是一个全面而深刻的影响，将在未来产生可持续的正面效应。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3"/>
      <w:r>
        <w:rPr>
          <w:rFonts w:ascii="仿宋" w:eastAsia="仿宋" w:hAnsi="仿宋" w:cs="仿宋" w:hint="eastAsia"/>
          <w:sz w:val="28"/>
          <w:lang w:eastAsia="zh-CN"/>
        </w:rPr>
        <w:t>(五)、现场总线计算机通讯模板项目背景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在当今迅猛发展的商业环境中，现场总线计算机通讯模板项目的动因根植于对多方面因素的审慎考量。这个现场总线计算机通讯模板项目的提出并非孤立的决策，而是对企业所处背景深入思考的产物。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现场总线计算机通讯模板项目背后的首要原因。科技的迅速发展和全球市场的快速变化使得企业必须灵活应对。现场总线计算机通讯模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现场总线计算机通讯模板项目背景中不可忽视的一环。企业需要在激烈竞争中脱颖而出，为此，现场总线计算机通讯模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技术的迅速发展为企业带来了机遇与挑战。作为现场总线计算机通讯模板项目启动的背景之一，对新兴技术的应用将有助于提升企业的技术水平，使其在不断演进的商业环境中保持竞争优势。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现场总线计算机通讯模板项目充分融入了社会责任的理念，通过可持续经营和社会公益现场总线计算机通讯模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968"/>
      <w:r>
        <w:rPr>
          <w:rFonts w:ascii="仿宋" w:eastAsia="仿宋" w:hAnsi="仿宋" w:cs="仿宋" w:hint="eastAsia"/>
          <w:sz w:val="28"/>
          <w:lang w:eastAsia="zh-CN"/>
        </w:rPr>
        <w:t>二、现场总线计算机通讯模板项目可持续发展</w:t>
      </w:r>
      <w:bookmarkEnd w:id="8"/>
    </w:p>
    <w:p>
      <w:pPr>
        <w:pStyle w:val="Heading2"/>
        <w:rPr>
          <w:rFonts w:ascii="仿宋" w:eastAsia="仿宋" w:hAnsi="仿宋" w:cs="仿宋" w:hint="eastAsia"/>
          <w:lang w:eastAsia="zh-CN"/>
        </w:rPr>
      </w:pPr>
      <w:bookmarkStart w:id="9" w:name="_Toc314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总线计算机通讯模板项目中，现场总线计算机通讯模板项目团队着眼于未来，明确了可持续发展的战略方向。制定的具体可持续发展目标包括降低资源使用、采用环保技术、最大化社会效益等。这一步骤不仅有助于现场总线计算机通讯模板项目在环保和社会责任方面达到最高标准，也为未来提供了明确的指引，确保现场总线计算机通讯模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可持续实践的融入现场总线计算机通讯模板项目管理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现场总线计算机通讯模板项目管理周期。从现场总线计算机通讯模板项目规划开始，现场总线计算机通讯模板项目团队就考虑了环境和社会的因素。在执行阶段，现场总线计算机通讯模板项目团队积极推动绿色技术的应用，优化资源利用。此外，关注员工的社会责任，通过培训和沟通活动提高员工对可持续发展的认知，使他们能够在日常工作中践行可持续实践。这些举措不仅为现场总线计算机通讯模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18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现场总线计算机通讯模板项目的可持续发展理念，我们深信环保与社会责任是现场总线计算机通讯模板项目成功的关键支柱。在现场总线计算机通讯模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现场总线计算机通讯模板项目团队通过引入先进的环保技术、建立高效的废物处理系统以及推动能源节约措施，积极履行环保责任。定期的环保监测和评估确保现场总线计算机通讯模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不仅致力于自身可持续发展，还注重对社会的回馈。通过支持社区现场总线计算机通讯模板项目、参与慈善事业、提供培训机会等方式，现场总线计算机通讯模板项目积极履行社会责任。与当地社区建立积极互动，关注员工的工作与生活平衡，以及员工的身心健康，是现场总线计算机通讯模板项目在社会责任层面的关键举措。这样的实践不仅增强了现场总线计算机通讯模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751"/>
      <w:r>
        <w:rPr>
          <w:rFonts w:ascii="仿宋" w:eastAsia="仿宋" w:hAnsi="仿宋" w:cs="仿宋" w:hint="eastAsia"/>
          <w:sz w:val="28"/>
          <w:lang w:eastAsia="zh-CN"/>
        </w:rPr>
        <w:t>三、现场总线计算机通讯模板项目绩效评估</w:t>
      </w:r>
      <w:bookmarkEnd w:id="11"/>
    </w:p>
    <w:p>
      <w:pPr>
        <w:pStyle w:val="Heading2"/>
        <w:rPr>
          <w:rFonts w:ascii="仿宋" w:eastAsia="仿宋" w:hAnsi="仿宋" w:cs="仿宋" w:hint="eastAsia"/>
          <w:lang w:eastAsia="zh-CN"/>
        </w:rPr>
      </w:pPr>
      <w:bookmarkStart w:id="12" w:name="_Toc1303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总线计算机通讯模板项目中，我们设计了一套全面的绩效评估指标，以确保现场总线计算机通讯模板项目的可控和成功交付。这些指标跨足现场总线计算机通讯模板项目目标、成本、进度和质量等多个维度，为我们提供了全面洞察现场总线计算机通讯模板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现场总线计算机通讯模板项目目标达成率是我们关注的首要指标。我们设定了明确的目标，并通过定期监测和评估，迅速发现并应对潜在的目标偏差。这为现场总线计算机通讯模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成本绩效是另一个核心关注点。通过实际成本与预算成本的对比分析，我们深入了解成本差异的原因，及时调整资源分配，保持现场总线计算机通讯模板项目在经济效益方面的合理水平。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进度作为关键的绩效指标之一，得到了精心的关注。我们制定了详细的现场总线计算机通讯模板项目进度计划，并设立了进度符合度指标，确保实际进度与计划进度保持一致。这使我们能够快速发现和解决潜在的进度问题，保持现场总线计算机通讯模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现场总线计算机通讯模板项目绩效的不可或缺的一环。我们引入了一系列的质量标准和客户满意度指标，以确保现场总线计算机通讯模板项目交付的成果在质量上达到或超越预期水平。通过持续监测这些指标，我们努力提升现场总线计算机通讯模板项目整体质量水平，为现场总线计算机通讯模板项目的成功交付提供有力保障。通过这些科学且全面的绩效评估，我们能够更好地引导现场总线计算机通讯模板项目的持续改进，确保现场总线计算机通讯模板项目目标的顺利达成。</w:t>
      </w:r>
    </w:p>
    <w:p>
      <w:pPr>
        <w:pStyle w:val="Heading2"/>
        <w:ind w:firstLine="560" w:firstLineChars="200"/>
        <w:rPr>
          <w:rFonts w:ascii="仿宋" w:eastAsia="仿宋" w:hAnsi="仿宋" w:cs="仿宋" w:hint="eastAsia"/>
          <w:sz w:val="28"/>
          <w:lang w:eastAsia="zh-CN"/>
        </w:rPr>
      </w:pPr>
      <w:bookmarkStart w:id="13" w:name="_Toc971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绩效评估是现场总线计算机通讯模板项目中的关键环节，为确保现场总线计算机通讯模板项目达到预期目标，我们采用了多层次、多维度的绩效评估方法。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现场总线计算机通讯模板项目的战略目标对齐，确保每个决策和行动都与现场总线计算机通讯模板项目整体目标保持一致。团队会定期召开战略对齐会议，审视当前工作与现场总线计算机通讯模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现场总线计算机通讯模板项目进度、质量、成本和风险等方面。这些指标通过数据收集和分析，为现场总线计算机通讯模板项目管理团队提供了客观的评估依据。例如，我们通过现场总线计算机通讯模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现场总线计算机通讯模板项目内部，还考虑了现场总线计算机通讯模板项目对外部环境的影响。我们定期进行干系人满意度调查，以了解各利益相关方对现场总线计算机通讯模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这种多层次、多角度的绩效评估方法，使得我们能够全面了解现场总线计算机通讯模板项目的运行状态，及时做出调整，确保现场总线计算机通讯模板项目在不断变化的环境中保持稳健前行。</w:t>
      </w:r>
    </w:p>
    <w:p>
      <w:pPr>
        <w:pStyle w:val="Heading2"/>
        <w:ind w:firstLine="560" w:firstLineChars="200"/>
        <w:rPr>
          <w:rFonts w:ascii="仿宋" w:eastAsia="仿宋" w:hAnsi="仿宋" w:cs="仿宋" w:hint="eastAsia"/>
          <w:sz w:val="28"/>
          <w:lang w:eastAsia="zh-CN"/>
        </w:rPr>
      </w:pPr>
      <w:bookmarkStart w:id="14" w:name="_Toc1569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为了确保现场总线计算机通讯模板项目的有效管理和不断优化，我们采用了精心设计的绩效评估周期。这个周期旨在实现灵活、实时和全面的评估，以适应现场总线计算机通讯模板项目执行中的各种挑战。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现场总线计算机通讯模板项目的不同需求，分为短期、中期和长期。短期评估关注每个迭代或工作周期，以及时发现和解决当前任务中的问题。中期评估涵盖几个迭代，深入了解整体现场总线计算机通讯模板项目的趋势和性能。长期评估则着眼于整个现场总线计算机通讯模板项目阶段，确保现场总线计算机通讯模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现场总线计算机通讯模板项目管理工具和协作平台，团队成员能够随时更新和分享现场总线计算机通讯模板项目数据。这种实时性的反馈机制使我们能够及时察觉潜在问题，快速调整，保持现场总线计算机通讯模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现场总线计算机通讯模板项目的决策制定密不可分。每个周期的现场总线计算机通讯模板项目回顾会议成为集体总结经验、识别问题深层次原因并找到创新解决方案的平台。这种定期的反思与调整机制使现场总线计算机通讯模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813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071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现场总线计算机通讯模板项目的主要产品是XXXX，预计年产值为XXX万元。这一产品在市场中占据着重要的地位，其广泛的应用范围使得该现场总线计算机通讯模板项目的市场前景非常广阔。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现场总线计算机通讯模板项目的xxx产品作为重要的原材料之一，将在多个领域发挥关键作用。其在建筑、交通、能源等方面的广泛应用将为整个产业链提供强大的支持，形成产业协同效应。现场总线计算机通讯模板项目的年产值XXX万XXX万XXX万万元不仅反映了其在市场上的巨大潜力，更预示着它对国民经济的积极贡献。这种关联度高、涉及面广的产业关系，使得该现场总线计算机通讯模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208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https://d.book118.com/117153050035006033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现场总线计算机通讯模板项目规划设计纲要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26DE4"/>
    <w:rsid w:val="37026D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5305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2024-01-20T18:35:00Z</dcterms:created>
  <dcterms:modified xsi:type="dcterms:W3CDTF">2024-01-20T18:35:29Z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050416BF13414FB1A20F1B3329862E86_11</vt:lpwstr>
  </property>
  <property fmtid="{D5CDD505-2E9C-101B-9397-08002B2CF9AE}" pid="3" name="KSOProductBuildVer">
    <vt:lpwstr>2052-12.1.0.16120</vt:lpwstr>
  </property>
</Properties>
</file>