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66" w:line="275" w:lineRule="auto"/>
        <w:ind w:left="1982" w:right="1440" w:hanging="550"/>
        <w:outlineLvl w:val="0"/>
        <w:rPr>
          <w:rFonts w:ascii="FangSong" w:eastAsia="FangSong" w:hAnsi="FangSong" w:cs="FangSong"/>
          <w:sz w:val="51"/>
          <w:szCs w:val="51"/>
        </w:rPr>
      </w:pPr>
      <w:r>
        <w:rPr>
          <w:rFonts w:ascii="FangSong" w:eastAsia="FangSong" w:hAnsi="FangSong" w:cs="FangSong"/>
          <w:b/>
          <w:bCs/>
          <w:spacing w:val="30"/>
          <w:sz w:val="51"/>
          <w:szCs w:val="51"/>
        </w:rPr>
        <w:t>全国职业院校技能大赛</w:t>
      </w:r>
      <w:r>
        <w:rPr>
          <w:rFonts w:ascii="FangSong" w:eastAsia="FangSong" w:hAnsi="FangSong" w:cs="FangSong"/>
          <w:spacing w:val="2"/>
          <w:sz w:val="51"/>
          <w:szCs w:val="51"/>
        </w:rPr>
        <w:t xml:space="preserve"> </w:t>
      </w:r>
      <w:r>
        <w:rPr>
          <w:rFonts w:ascii="FangSong" w:eastAsia="FangSong" w:hAnsi="FangSong" w:cs="FangSong"/>
          <w:b/>
          <w:bCs/>
          <w:spacing w:val="30"/>
          <w:sz w:val="51"/>
          <w:szCs w:val="51"/>
        </w:rPr>
        <w:t>智慧物流赛项赛题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spacing w:before="130" w:line="223" w:lineRule="auto"/>
        <w:ind w:left="3300"/>
        <w:rPr>
          <w:rFonts w:ascii="FangSong" w:eastAsia="FangSong" w:hAnsi="FangSong" w:cs="FangSong"/>
          <w:sz w:val="40"/>
          <w:szCs w:val="40"/>
        </w:rPr>
      </w:pPr>
      <w:r>
        <w:rPr>
          <w:rFonts w:ascii="FangSong" w:eastAsia="FangSong" w:hAnsi="FangSong" w:cs="FangSong"/>
          <w:b/>
          <w:bCs/>
          <w:spacing w:val="29"/>
          <w:sz w:val="40"/>
          <w:szCs w:val="40"/>
        </w:rPr>
        <w:t>(学生赛)</w:t>
      </w:r>
    </w:p>
    <w:p>
      <w:pPr>
        <w:spacing w:line="223" w:lineRule="auto"/>
        <w:rPr>
          <w:rFonts w:ascii="FangSong" w:eastAsia="FangSong" w:hAnsi="FangSong" w:cs="FangSong"/>
          <w:sz w:val="40"/>
          <w:szCs w:val="40"/>
        </w:rPr>
        <w:sectPr>
          <w:pgSz w:w="11900" w:h="16840"/>
          <w:pgMar w:top="1431" w:right="1785" w:bottom="0" w:left="1785" w:header="0" w:footer="0" w:gutter="0"/>
          <w:cols w:space="708"/>
        </w:sectPr>
      </w:pPr>
    </w:p>
    <w:p>
      <w:pPr>
        <w:spacing w:before="124" w:line="659" w:lineRule="exact"/>
        <w:ind w:left="206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2"/>
          <w:position w:val="25"/>
          <w:sz w:val="32"/>
          <w:szCs w:val="32"/>
        </w:rPr>
        <w:t>模块一</w:t>
      </w:r>
      <w:r>
        <w:rPr>
          <w:rFonts w:ascii="SimHei" w:eastAsia="SimHei" w:hAnsi="SimHei" w:cs="SimHei"/>
          <w:spacing w:val="131"/>
          <w:position w:val="2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2"/>
          <w:position w:val="25"/>
          <w:sz w:val="32"/>
          <w:szCs w:val="32"/>
        </w:rPr>
        <w:t>1+</w:t>
      </w:r>
      <w:r>
        <w:rPr>
          <w:rFonts w:ascii="SimSun" w:eastAsia="SimSun" w:hAnsi="SimSun" w:cs="SimSun"/>
          <w:b/>
          <w:bCs/>
          <w:spacing w:val="2"/>
          <w:position w:val="25"/>
          <w:sz w:val="32"/>
          <w:szCs w:val="32"/>
        </w:rPr>
        <w:t>X</w:t>
      </w:r>
      <w:r>
        <w:rPr>
          <w:rFonts w:ascii="SimSun" w:eastAsia="SimSun" w:hAnsi="SimSun" w:cs="SimSun"/>
          <w:spacing w:val="68"/>
          <w:position w:val="2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2"/>
          <w:position w:val="25"/>
          <w:sz w:val="32"/>
          <w:szCs w:val="32"/>
        </w:rPr>
        <w:t>物流职业素养测试</w:t>
      </w:r>
    </w:p>
    <w:p>
      <w:pPr>
        <w:spacing w:before="1" w:line="212" w:lineRule="auto"/>
        <w:ind w:left="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2"/>
          <w:sz w:val="21"/>
          <w:szCs w:val="21"/>
        </w:rPr>
        <w:t>一、判断题(每小题1分，共20小题，共20分)</w:t>
      </w:r>
    </w:p>
    <w:p>
      <w:pPr>
        <w:pStyle w:val="BodyText"/>
        <w:spacing w:line="369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1. 【判断题】建立健全安全生产管理体系是安全生产基本方针</w:t>
      </w:r>
      <w:r>
        <w:rPr>
          <w:rFonts w:ascii="SimSun" w:eastAsia="SimSun" w:hAnsi="SimSun" w:cs="SimSun"/>
          <w:sz w:val="21"/>
          <w:szCs w:val="21"/>
        </w:rPr>
        <w:t>的重要措施之一。(      )</w:t>
      </w:r>
    </w:p>
    <w:p>
      <w:pPr>
        <w:pStyle w:val="BodyText"/>
        <w:spacing w:line="382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25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2. 【判断题】人力作业的总体安全要求中，尽可能采用人力机械作业。(      )</w:t>
      </w:r>
    </w:p>
    <w:p>
      <w:pPr>
        <w:pStyle w:val="BodyText"/>
        <w:spacing w:line="392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16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3. 【判断题】手表、耳环、耳钉等个人饰品可以随身携带进入库房。(      )</w:t>
      </w:r>
    </w:p>
    <w:p>
      <w:pPr>
        <w:pStyle w:val="BodyText"/>
        <w:spacing w:line="391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2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26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4. 【判断题】访客进入仓库需要经过仓库管理员审批授权。(      )</w:t>
      </w:r>
    </w:p>
    <w:p>
      <w:pPr>
        <w:pStyle w:val="BodyText"/>
        <w:spacing w:line="381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75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5. 【判断题】热塑性安全帽可以使用热水浸泡。  (       )</w:t>
      </w:r>
    </w:p>
    <w:p>
      <w:pPr>
        <w:pStyle w:val="BodyText"/>
        <w:spacing w:line="353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397" w:lineRule="auto"/>
        <w:sectPr>
          <w:pgSz w:w="11910" w:h="16840"/>
          <w:pgMar w:top="1431" w:right="1786" w:bottom="0" w:left="1759" w:header="0" w:footer="0" w:gutter="0"/>
          <w:pgNumType w:start="2"/>
          <w:cols w:space="708"/>
        </w:sectPr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15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6</w:t>
      </w:r>
      <w:r>
        <w:rPr>
          <w:rFonts w:ascii="SimSun" w:eastAsia="SimSun" w:hAnsi="SimSun" w:cs="SimSun"/>
          <w:color w:val="005DBB"/>
          <w:spacing w:val="3"/>
          <w:sz w:val="21"/>
          <w:szCs w:val="21"/>
        </w:rPr>
        <w:t>.</w:t>
      </w:r>
      <w:r>
        <w:rPr>
          <w:rFonts w:ascii="SimSun" w:eastAsia="SimSun" w:hAnsi="SimSun" w:cs="SimSun"/>
          <w:spacing w:val="3"/>
          <w:sz w:val="21"/>
          <w:szCs w:val="21"/>
        </w:rPr>
        <w:t>【判断题】高空作业人员佩戴安全帽时，只需将颏下系带系</w:t>
      </w:r>
      <w:r>
        <w:rPr>
          <w:rFonts w:ascii="SimSun" w:eastAsia="SimSun" w:hAnsi="SimSun" w:cs="SimSun"/>
          <w:spacing w:val="2"/>
          <w:sz w:val="21"/>
          <w:szCs w:val="21"/>
        </w:rPr>
        <w:t>紧即可。(    )</w:t>
      </w:r>
    </w:p>
    <w:p>
      <w:pPr>
        <w:pStyle w:val="BodyText"/>
        <w:spacing w:line="412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15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7. 【判断题】戴好安全帽是每个员工都应该遵守的安全规则</w:t>
      </w:r>
      <w:r>
        <w:rPr>
          <w:rFonts w:ascii="SimSun" w:eastAsia="SimSun" w:hAnsi="SimSun" w:cs="SimSun"/>
          <w:spacing w:val="-10"/>
          <w:sz w:val="21"/>
          <w:szCs w:val="21"/>
        </w:rPr>
        <w:t>。  (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0"/>
          <w:sz w:val="21"/>
          <w:szCs w:val="21"/>
        </w:rPr>
        <w:t>)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11910" w:h="16840"/>
          <w:pgMar w:top="1431" w:right="1786" w:bottom="0" w:left="1759" w:header="0" w:footer="0" w:gutter="0"/>
          <w:pgNumType w:start="3"/>
          <w:cols w:space="708"/>
          <w:titlePg w:val="0"/>
        </w:sectPr>
      </w:pPr>
    </w:p>
    <w:p>
      <w:pPr>
        <w:spacing w:before="7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1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35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8. 【判断题】戴上安全帽会使佩戴者感觉头部负重增加。(      )</w:t>
      </w:r>
    </w:p>
    <w:p>
      <w:pPr>
        <w:pStyle w:val="BodyText"/>
        <w:spacing w:line="392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39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06" w:lineRule="auto"/>
      </w:pPr>
    </w:p>
    <w:p>
      <w:pPr>
        <w:spacing w:before="68" w:line="471" w:lineRule="exact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position w:val="20"/>
          <w:sz w:val="21"/>
          <w:szCs w:val="21"/>
        </w:rPr>
        <w:t>9. 【判断题】仓库内人工搬运过程中，可以通过蹲下抬起地面上的物品，但物品不需要在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两膝中间。  (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14"/>
          <w:sz w:val="21"/>
          <w:szCs w:val="21"/>
        </w:rPr>
        <w:t>)</w:t>
      </w:r>
    </w:p>
    <w:p>
      <w:pPr>
        <w:pStyle w:val="BodyText"/>
        <w:spacing w:line="369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1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395" w:lineRule="auto"/>
      </w:pPr>
    </w:p>
    <w:p>
      <w:pPr>
        <w:spacing w:before="69" w:line="481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20"/>
          <w:sz w:val="21"/>
          <w:szCs w:val="21"/>
        </w:rPr>
        <w:t>10. 【判断题】仓库内人工搬运过程中，可以在腰部以上举起重物，并且可以通过扭动身体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来移动物品。(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14"/>
          <w:sz w:val="21"/>
          <w:szCs w:val="21"/>
        </w:rPr>
        <w:t>)</w:t>
      </w:r>
    </w:p>
    <w:p>
      <w:pPr>
        <w:pStyle w:val="BodyText"/>
        <w:spacing w:line="381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35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11. 【判断题】托盘应避免遭受阳光暴晒，以免引起老化，缩短使用寿命。(      )</w:t>
      </w:r>
    </w:p>
    <w:p>
      <w:pPr>
        <w:pStyle w:val="BodyText"/>
        <w:spacing w:line="372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1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396" w:lineRule="auto"/>
        <w:sectPr>
          <w:footerReference w:type="default" r:id="rId4"/>
          <w:pgSz w:w="11910" w:h="16840"/>
          <w:pgMar w:top="1431" w:right="1689" w:bottom="1" w:left="1759" w:header="0" w:footer="0" w:gutter="0"/>
          <w:pgNumType w:start="4"/>
          <w:cols w:space="708"/>
        </w:sectPr>
      </w:pPr>
    </w:p>
    <w:p>
      <w:pPr>
        <w:spacing w:before="69" w:line="46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19"/>
          <w:sz w:val="21"/>
          <w:szCs w:val="21"/>
        </w:rPr>
        <w:t>12. 【判断题】严禁将托盘从高处抛落，避免因猛烈地撞击而造成托盘破碎或产生裂纹，良</w:t>
      </w:r>
    </w:p>
    <w:p>
      <w:pPr>
        <w:spacing w:before="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3"/>
          <w:sz w:val="21"/>
          <w:szCs w:val="21"/>
        </w:rPr>
        <w:t>好的托盘将有助提高存储安全。(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13"/>
          <w:sz w:val="21"/>
          <w:szCs w:val="21"/>
        </w:rPr>
        <w:t>)</w:t>
      </w:r>
    </w:p>
    <w:p>
      <w:pPr>
        <w:pStyle w:val="BodyText"/>
        <w:spacing w:line="401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25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13. 【判断题】在仓库作业中，易碎类货物单层或多层码放，需增加木质支撑隔板结构</w:t>
      </w:r>
      <w:r>
        <w:rPr>
          <w:rFonts w:ascii="SimSun" w:eastAsia="SimSun" w:hAnsi="SimSun" w:cs="SimSun"/>
          <w:spacing w:val="2"/>
          <w:sz w:val="21"/>
          <w:szCs w:val="21"/>
        </w:rPr>
        <w:t>。(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footerReference w:type="default" r:id="rId5"/>
          <w:type w:val="nextPage"/>
          <w:pgSz w:w="11910" w:h="16840"/>
          <w:pgMar w:top="1431" w:right="1689" w:bottom="1" w:left="1759" w:header="0" w:footer="0" w:gutter="0"/>
          <w:pgNumType w:start="5"/>
          <w:cols w:space="708"/>
          <w:titlePg w:val="0"/>
        </w:sectPr>
      </w:pPr>
    </w:p>
    <w:p>
      <w:pPr>
        <w:spacing w:before="7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35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14. 【判断题】在仓库叉车作业中，叉车操作人员在操作前不必佩戴安全帽。(      )</w:t>
      </w:r>
    </w:p>
    <w:p>
      <w:pPr>
        <w:pStyle w:val="BodyText"/>
        <w:spacing w:line="392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17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26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15. 【判断题】叉车在倒车、转向和通过人员进出位置时</w:t>
      </w:r>
      <w:r>
        <w:rPr>
          <w:rFonts w:ascii="SimSun" w:eastAsia="SimSun" w:hAnsi="SimSun" w:cs="SimSun"/>
          <w:spacing w:val="-1"/>
          <w:sz w:val="21"/>
          <w:szCs w:val="21"/>
        </w:rPr>
        <w:t>，必须鸣笛警示。(      )</w:t>
      </w:r>
    </w:p>
    <w:p>
      <w:pPr>
        <w:pStyle w:val="BodyText"/>
        <w:spacing w:line="381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36" w:lineRule="auto"/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16. 【判断题】国际物流是指跨越不同国家或地区之间的物流活动。  (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8"/>
          <w:sz w:val="21"/>
          <w:szCs w:val="21"/>
        </w:rPr>
        <w:t>)</w:t>
      </w:r>
    </w:p>
    <w:p>
      <w:pPr>
        <w:pStyle w:val="BodyText"/>
        <w:spacing w:line="391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397" w:lineRule="auto"/>
      </w:pPr>
    </w:p>
    <w:p>
      <w:pPr>
        <w:spacing w:before="70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16" w:lineRule="auto"/>
      </w:pPr>
    </w:p>
    <w:p>
      <w:pPr>
        <w:spacing w:before="68" w:line="451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18"/>
          <w:sz w:val="21"/>
          <w:szCs w:val="21"/>
        </w:rPr>
        <w:t>17. 【判断题】合作伙伴关系是为保证实现某个特定的目标或效益，由两个及以上的独立成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员之间形成的一种协调关系。(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12"/>
          <w:sz w:val="21"/>
          <w:szCs w:val="21"/>
        </w:rPr>
        <w:t>)</w:t>
      </w:r>
    </w:p>
    <w:p>
      <w:pPr>
        <w:pStyle w:val="BodyText"/>
        <w:spacing w:line="399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39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05" w:lineRule="auto"/>
      </w:pPr>
    </w:p>
    <w:p>
      <w:pPr>
        <w:spacing w:before="69" w:line="387" w:lineRule="auto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18. 【判断题】战略合作伙伴是通过合资合作或其他方式，能够给企业带来资金、先进技术、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3"/>
          <w:sz w:val="21"/>
          <w:szCs w:val="21"/>
        </w:rPr>
        <w:t>管理经验，提升企业技术进步的核心竞争力和拓展国内外市场的能力，推动企业技术进</w:t>
      </w:r>
    </w:p>
    <w:p>
      <w:pPr>
        <w:spacing w:before="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步和产业升级的国内外先进企业。</w:t>
      </w:r>
      <w:r>
        <w:rPr>
          <w:rFonts w:ascii="SimSun" w:eastAsia="SimSun" w:hAnsi="SimSun" w:cs="SimSun"/>
          <w:spacing w:val="10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</w:p>
    <w:p>
      <w:pPr>
        <w:pStyle w:val="BodyText"/>
        <w:spacing w:line="401" w:lineRule="auto"/>
        <w:sectPr>
          <w:footerReference w:type="default" r:id="rId6"/>
          <w:pgSz w:w="11910" w:h="16840"/>
          <w:pgMar w:top="1431" w:right="1495" w:bottom="220" w:left="1759" w:header="0" w:footer="0" w:gutter="0"/>
          <w:pgNumType w:start="6"/>
          <w:cols w:space="708"/>
        </w:sectPr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A.对</w:t>
      </w:r>
    </w:p>
    <w:p>
      <w:pPr>
        <w:pStyle w:val="BodyText"/>
        <w:spacing w:line="407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pStyle w:val="BodyText"/>
        <w:spacing w:line="416" w:lineRule="auto"/>
      </w:pPr>
    </w:p>
    <w:p>
      <w:pPr>
        <w:spacing w:before="69" w:line="439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17"/>
          <w:sz w:val="21"/>
          <w:szCs w:val="21"/>
        </w:rPr>
        <w:t>19. 【判断题】物流系统是由两个或两个以上的物流功能单元构成的，以完成物流服务为目</w:t>
      </w:r>
    </w:p>
    <w:p>
      <w:pPr>
        <w:spacing w:before="1" w:line="218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3"/>
          <w:sz w:val="21"/>
          <w:szCs w:val="21"/>
        </w:rPr>
        <w:t>的的有机集合体。(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13"/>
          <w:sz w:val="21"/>
          <w:szCs w:val="21"/>
        </w:rPr>
        <w:t>)</w:t>
      </w:r>
    </w:p>
    <w:p>
      <w:pPr>
        <w:pStyle w:val="BodyText"/>
        <w:spacing w:line="402" w:lineRule="auto"/>
      </w:pPr>
    </w:p>
    <w:p>
      <w:pPr>
        <w:spacing w:before="69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-1"/>
          <w:sz w:val="21"/>
          <w:szCs w:val="21"/>
        </w:rPr>
        <w:t>对</w:t>
      </w:r>
    </w:p>
    <w:p>
      <w:pPr>
        <w:pStyle w:val="BodyText"/>
        <w:spacing w:line="407" w:lineRule="auto"/>
      </w:pPr>
    </w:p>
    <w:p>
      <w:pPr>
        <w:spacing w:before="69" w:line="176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B.错</w:t>
      </w:r>
    </w:p>
    <w:p>
      <w:pPr>
        <w:spacing w:line="176" w:lineRule="auto"/>
        <w:rPr>
          <w:rFonts w:ascii="SimSun" w:eastAsia="SimSun" w:hAnsi="SimSun" w:cs="SimSun"/>
          <w:sz w:val="21"/>
          <w:szCs w:val="21"/>
        </w:rPr>
        <w:sectPr>
          <w:footerReference w:type="default" r:id="rId7"/>
          <w:type w:val="nextPage"/>
          <w:pgSz w:w="11910" w:h="16840"/>
          <w:pgMar w:top="1431" w:right="1495" w:bottom="220" w:left="1759" w:header="0" w:footer="0" w:gutter="0"/>
          <w:pgNumType w:start="7"/>
          <w:cols w:space="708"/>
          <w:titlePg w:val="0"/>
        </w:sectPr>
      </w:pPr>
    </w:p>
    <w:p>
      <w:pPr>
        <w:spacing w:before="85" w:line="441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6"/>
          <w:sz w:val="22"/>
          <w:szCs w:val="22"/>
        </w:rPr>
        <w:t>20.【判断题】招标文书也称招标通告、招标说明书，是招标单位为了达到</w:t>
      </w:r>
      <w:r>
        <w:rPr>
          <w:rFonts w:ascii="SimSun" w:eastAsia="SimSun" w:hAnsi="SimSun" w:cs="SimSun"/>
          <w:spacing w:val="-6"/>
          <w:position w:val="16"/>
          <w:sz w:val="22"/>
          <w:szCs w:val="22"/>
        </w:rPr>
        <w:t>招标目的，对外</w:t>
      </w:r>
    </w:p>
    <w:p>
      <w:pPr>
        <w:spacing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公布的有明确招标内容和具体要求的说明性文书。</w:t>
      </w:r>
      <w:r>
        <w:rPr>
          <w:rFonts w:ascii="SimSun" w:eastAsia="SimSun" w:hAnsi="SimSun" w:cs="SimSun"/>
          <w:spacing w:val="9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 xml:space="preserve">(     </w:t>
      </w:r>
      <w:r>
        <w:rPr>
          <w:rFonts w:ascii="SimSun" w:eastAsia="SimSun" w:hAnsi="SimSun" w:cs="SimSun"/>
          <w:spacing w:val="-6"/>
          <w:sz w:val="22"/>
          <w:szCs w:val="22"/>
        </w:rPr>
        <w:t xml:space="preserve"> )</w:t>
      </w:r>
    </w:p>
    <w:p>
      <w:pPr>
        <w:pStyle w:val="BodyText"/>
        <w:spacing w:line="387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A.对</w:t>
      </w:r>
    </w:p>
    <w:p>
      <w:pPr>
        <w:pStyle w:val="BodyText"/>
        <w:spacing w:line="392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B.错</w:t>
      </w:r>
    </w:p>
    <w:p>
      <w:pPr>
        <w:pStyle w:val="BodyText"/>
        <w:spacing w:line="421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4"/>
          <w:sz w:val="22"/>
          <w:szCs w:val="22"/>
        </w:rPr>
        <w:t>二</w:t>
      </w:r>
      <w:r>
        <w:rPr>
          <w:rFonts w:ascii="SimSun" w:eastAsia="SimSun" w:hAnsi="SimSun" w:cs="SimSun"/>
          <w:spacing w:val="-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4"/>
          <w:sz w:val="22"/>
          <w:szCs w:val="22"/>
        </w:rPr>
        <w:t>、单选题(每小题1分，共50 小题，共5</w:t>
      </w:r>
      <w:r>
        <w:rPr>
          <w:rFonts w:ascii="SimSun" w:eastAsia="SimSun" w:hAnsi="SimSun" w:cs="SimSun"/>
          <w:spacing w:val="23"/>
          <w:sz w:val="22"/>
          <w:szCs w:val="22"/>
        </w:rPr>
        <w:t>0分)</w:t>
      </w:r>
    </w:p>
    <w:p>
      <w:pPr>
        <w:pStyle w:val="BodyText"/>
        <w:spacing w:line="38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21.【单选题】”库存量将至某一数量时</w:t>
      </w:r>
      <w:r>
        <w:rPr>
          <w:rFonts w:ascii="SimSun" w:eastAsia="SimSun" w:hAnsi="SimSun" w:cs="SimSun"/>
          <w:spacing w:val="-14"/>
          <w:sz w:val="22"/>
          <w:szCs w:val="22"/>
        </w:rPr>
        <w:t>，应即刻请购补充的点或界限“称为(   )。</w:t>
      </w:r>
    </w:p>
    <w:p>
      <w:pPr>
        <w:pStyle w:val="BodyText"/>
        <w:spacing w:line="37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34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订购点</w:t>
      </w:r>
    </w:p>
    <w:p>
      <w:pPr>
        <w:pStyle w:val="BodyText"/>
        <w:spacing w:line="393" w:lineRule="auto"/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B.订购量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3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最低库存量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D.</w:t>
      </w:r>
      <w:r>
        <w:rPr>
          <w:rFonts w:ascii="SimSun" w:eastAsia="SimSun" w:hAnsi="SimSun" w:cs="SimSun"/>
          <w:spacing w:val="-4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最高库存量</w:t>
      </w:r>
    </w:p>
    <w:p>
      <w:pPr>
        <w:pStyle w:val="BodyText"/>
        <w:spacing w:line="393" w:lineRule="auto"/>
      </w:pPr>
    </w:p>
    <w:p>
      <w:pPr>
        <w:spacing w:before="72" w:line="442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17"/>
          <w:sz w:val="22"/>
          <w:szCs w:val="22"/>
        </w:rPr>
        <w:t>22.【单选题】”困了，累了喝红牛”的红牛广告定位于易疲劳人</w:t>
      </w:r>
      <w:r>
        <w:rPr>
          <w:rFonts w:ascii="SimSun" w:eastAsia="SimSun" w:hAnsi="SimSun" w:cs="SimSun"/>
          <w:spacing w:val="-11"/>
          <w:position w:val="17"/>
          <w:sz w:val="22"/>
          <w:szCs w:val="22"/>
        </w:rPr>
        <w:t>群，红牛的市场定位依据的</w:t>
      </w:r>
    </w:p>
    <w:p>
      <w:pPr>
        <w:spacing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定位原则是(   )。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5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根据客户得到的利益定位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B.根据特定的使用场合及用途定位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C.</w:t>
      </w:r>
      <w:r>
        <w:rPr>
          <w:rFonts w:ascii="SimSun" w:eastAsia="SimSun" w:hAnsi="SimSun" w:cs="SimSun"/>
          <w:spacing w:val="-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根据具体的产品特点定位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D.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根据使用者类型定位</w:t>
      </w:r>
    </w:p>
    <w:p>
      <w:pPr>
        <w:pStyle w:val="BodyText"/>
        <w:spacing w:line="403" w:lineRule="auto"/>
        <w:sectPr>
          <w:footerReference w:type="default" r:id="rId8"/>
          <w:pgSz w:w="11910" w:h="16840"/>
          <w:pgMar w:top="1431" w:right="1680" w:bottom="342" w:left="1750" w:header="0" w:footer="0" w:gutter="0"/>
          <w:pgNumType w:start="8"/>
          <w:cols w:space="708"/>
        </w:sectPr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7"/>
          <w:sz w:val="22"/>
          <w:szCs w:val="22"/>
        </w:rPr>
        <w:t>23.【单选题】”六顶思考帽”中白色思考帽代表的是(   )。</w:t>
      </w:r>
    </w:p>
    <w:p>
      <w:pPr>
        <w:pStyle w:val="BodyText"/>
        <w:spacing w:line="387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情绪、直觉和情感</w:t>
      </w:r>
    </w:p>
    <w:p>
      <w:pPr>
        <w:pStyle w:val="BodyText"/>
        <w:spacing w:line="393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6"/>
          <w:sz w:val="22"/>
          <w:szCs w:val="22"/>
        </w:rPr>
        <w:t>事实、数据和资料</w:t>
      </w:r>
    </w:p>
    <w:p>
      <w:pPr>
        <w:pStyle w:val="BodyText"/>
        <w:spacing w:line="393" w:lineRule="auto"/>
      </w:pPr>
    </w:p>
    <w:p>
      <w:pPr>
        <w:spacing w:before="73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C. </w:t>
      </w:r>
      <w:r>
        <w:rPr>
          <w:rFonts w:ascii="SimSun" w:eastAsia="SimSun" w:hAnsi="SimSun" w:cs="SimSun"/>
          <w:spacing w:val="1"/>
          <w:sz w:val="22"/>
          <w:szCs w:val="22"/>
        </w:rPr>
        <w:t>丰富、肥沃和生机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4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冷静、天空和控制</w:t>
      </w:r>
    </w:p>
    <w:p>
      <w:pPr>
        <w:pStyle w:val="BodyText"/>
        <w:spacing w:line="405" w:lineRule="auto"/>
      </w:pPr>
    </w:p>
    <w:p>
      <w:pPr>
        <w:spacing w:before="72" w:line="176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5"/>
          <w:sz w:val="22"/>
          <w:szCs w:val="22"/>
        </w:rPr>
        <w:t>24.【单选题】“六顶思考帽”中代表客观的事实</w:t>
      </w:r>
      <w:r>
        <w:rPr>
          <w:rFonts w:ascii="SimSun" w:eastAsia="SimSun" w:hAnsi="SimSun" w:cs="SimSun"/>
          <w:spacing w:val="-16"/>
          <w:sz w:val="22"/>
          <w:szCs w:val="22"/>
        </w:rPr>
        <w:t>和数据的是(  )。</w:t>
      </w:r>
    </w:p>
    <w:p>
      <w:pPr>
        <w:spacing w:line="176" w:lineRule="auto"/>
        <w:rPr>
          <w:rFonts w:ascii="SimSun" w:eastAsia="SimSun" w:hAnsi="SimSun" w:cs="SimSun"/>
          <w:sz w:val="22"/>
          <w:szCs w:val="22"/>
        </w:rPr>
        <w:sectPr>
          <w:footerReference w:type="default" r:id="rId9"/>
          <w:type w:val="nextPage"/>
          <w:pgSz w:w="11910" w:h="16840"/>
          <w:pgMar w:top="1431" w:right="1680" w:bottom="342" w:left="1750" w:header="0" w:footer="0" w:gutter="0"/>
          <w:pgNumType w:start="9"/>
          <w:cols w:space="708"/>
          <w:titlePg w:val="0"/>
        </w:sectPr>
      </w:pPr>
    </w:p>
    <w:p>
      <w:pPr>
        <w:spacing w:before="77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position w:val="39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12"/>
          <w:position w:val="39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7"/>
          <w:position w:val="39"/>
          <w:sz w:val="23"/>
          <w:szCs w:val="23"/>
        </w:rPr>
        <w:t>白色思考帽</w:t>
      </w:r>
    </w:p>
    <w:p>
      <w:pPr>
        <w:spacing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-2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蓝色思考帽</w:t>
      </w:r>
    </w:p>
    <w:p>
      <w:pPr>
        <w:pStyle w:val="BodyText"/>
        <w:spacing w:line="390" w:lineRule="auto"/>
      </w:pPr>
    </w:p>
    <w:p>
      <w:pPr>
        <w:spacing w:before="75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position w:val="39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3"/>
          <w:w w:val="101"/>
          <w:position w:val="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position w:val="39"/>
          <w:sz w:val="23"/>
          <w:szCs w:val="23"/>
        </w:rPr>
        <w:t>黑色思考帽</w:t>
      </w:r>
    </w:p>
    <w:p>
      <w:pPr>
        <w:spacing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黄色思考帽</w:t>
      </w:r>
    </w:p>
    <w:p>
      <w:pPr>
        <w:pStyle w:val="BodyText"/>
        <w:spacing w:line="380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sz w:val="23"/>
          <w:szCs w:val="23"/>
        </w:rPr>
        <w:t>25.【单选题】”七喜”汽水定位为非可乐，按市场定位所依据的原则，采用的是(   )。</w:t>
      </w:r>
    </w:p>
    <w:p>
      <w:pPr>
        <w:pStyle w:val="BodyText"/>
        <w:spacing w:line="381" w:lineRule="auto"/>
      </w:pPr>
    </w:p>
    <w:p>
      <w:pPr>
        <w:spacing w:before="75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position w:val="39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49"/>
          <w:w w:val="101"/>
          <w:position w:val="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position w:val="39"/>
          <w:sz w:val="23"/>
          <w:szCs w:val="23"/>
        </w:rPr>
        <w:t>根据具体产品特点定位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B. </w:t>
      </w:r>
      <w:r>
        <w:rPr>
          <w:rFonts w:ascii="SimSun" w:eastAsia="SimSun" w:hAnsi="SimSun" w:cs="SimSun"/>
          <w:spacing w:val="-10"/>
          <w:sz w:val="23"/>
          <w:szCs w:val="23"/>
        </w:rPr>
        <w:t>根据使用者类型定位</w:t>
      </w:r>
    </w:p>
    <w:p>
      <w:pPr>
        <w:pStyle w:val="BodyText"/>
        <w:spacing w:line="380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C.</w:t>
      </w:r>
      <w:r>
        <w:rPr>
          <w:rFonts w:ascii="SimSun" w:eastAsia="SimSun" w:hAnsi="SimSun" w:cs="SimSun"/>
          <w:spacing w:val="-5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根据顾客得到的利益</w:t>
      </w:r>
    </w:p>
    <w:p>
      <w:pPr>
        <w:pStyle w:val="BodyText"/>
        <w:spacing w:line="380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根据特定场合与用途定位</w:t>
      </w:r>
    </w:p>
    <w:p>
      <w:pPr>
        <w:pStyle w:val="BodyText"/>
        <w:spacing w:line="379" w:lineRule="auto"/>
      </w:pPr>
    </w:p>
    <w:p>
      <w:pPr>
        <w:spacing w:before="75" w:line="353" w:lineRule="auto"/>
        <w:ind w:right="37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9"/>
          <w:sz w:val="23"/>
          <w:szCs w:val="23"/>
        </w:rPr>
        <w:t>26.【单选题】2017年10月，尼康中国相机工厂正式停产。尼康公司相关人士表示，小型数码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相机市场正在出现极大的萎缩，这主要是由于智能手机迅速发展对其业务造成</w:t>
      </w:r>
      <w:r>
        <w:rPr>
          <w:rFonts w:ascii="SimSun" w:eastAsia="SimSun" w:hAnsi="SimSun" w:cs="SimSun"/>
          <w:spacing w:val="-14"/>
          <w:sz w:val="23"/>
          <w:szCs w:val="23"/>
        </w:rPr>
        <w:t>了冲击。这</w:t>
      </w:r>
    </w:p>
    <w:p>
      <w:pPr>
        <w:spacing w:before="1"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1"/>
          <w:sz w:val="23"/>
          <w:szCs w:val="23"/>
        </w:rPr>
        <w:t>属于供应链“五力分析“中的()。</w:t>
      </w:r>
    </w:p>
    <w:p>
      <w:pPr>
        <w:pStyle w:val="BodyText"/>
        <w:spacing w:line="372" w:lineRule="auto"/>
      </w:pPr>
    </w:p>
    <w:p>
      <w:pPr>
        <w:spacing w:before="75" w:line="729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position w:val="39"/>
          <w:sz w:val="23"/>
          <w:szCs w:val="23"/>
        </w:rPr>
        <w:t>A.新进入者威胁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t>B.替代品威胁</w:t>
      </w:r>
    </w:p>
    <w:p>
      <w:pPr>
        <w:pStyle w:val="BodyText"/>
        <w:spacing w:line="389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22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行业内部竞争</w:t>
      </w:r>
    </w:p>
    <w:p>
      <w:pPr>
        <w:pStyle w:val="BodyText"/>
        <w:spacing w:line="368" w:lineRule="auto"/>
      </w:pPr>
    </w:p>
    <w:p>
      <w:pPr>
        <w:spacing w:before="7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D.上游供应商的威胁</w:t>
      </w:r>
    </w:p>
    <w:p>
      <w:pPr>
        <w:pStyle w:val="BodyText"/>
        <w:spacing w:line="381" w:lineRule="auto"/>
      </w:pPr>
    </w:p>
    <w:p>
      <w:pPr>
        <w:spacing w:before="75" w:line="345" w:lineRule="auto"/>
        <w:jc w:val="both"/>
        <w:rPr>
          <w:rFonts w:ascii="SimSun" w:eastAsia="SimSun" w:hAnsi="SimSun" w:cs="SimSun"/>
          <w:sz w:val="23"/>
          <w:szCs w:val="23"/>
        </w:rPr>
        <w:sectPr>
          <w:footerReference w:type="default" r:id="rId10"/>
          <w:pgSz w:w="11910" w:h="16840"/>
          <w:pgMar w:top="1431" w:right="1632" w:bottom="210" w:left="1769" w:header="0" w:footer="0" w:gutter="0"/>
          <w:pgNumType w:start="10"/>
          <w:cols w:space="708"/>
        </w:sectPr>
      </w:pPr>
      <w:r>
        <w:rPr>
          <w:rFonts w:ascii="SimSun" w:eastAsia="SimSun" w:hAnsi="SimSun" w:cs="SimSun"/>
          <w:spacing w:val="-11"/>
          <w:sz w:val="23"/>
          <w:szCs w:val="23"/>
        </w:rPr>
        <w:t>27.【单选题】2020年9月3日，某地木材仓库起火</w:t>
      </w:r>
      <w:r>
        <w:rPr>
          <w:rFonts w:ascii="SimSun" w:eastAsia="SimSun" w:hAnsi="SimSun" w:cs="SimSun"/>
          <w:spacing w:val="-12"/>
          <w:sz w:val="23"/>
          <w:szCs w:val="23"/>
        </w:rPr>
        <w:t>，短短5分钟便迅速蔓延扩大。经合力扑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救，明火被成功扑灭。当日，天气干燥，锅炉附近温度太高，导致堆积在</w:t>
      </w:r>
      <w:r>
        <w:rPr>
          <w:rFonts w:ascii="SimSun" w:eastAsia="SimSun" w:hAnsi="SimSun" w:cs="SimSun"/>
          <w:spacing w:val="-7"/>
          <w:sz w:val="23"/>
          <w:szCs w:val="23"/>
        </w:rPr>
        <w:t>附近的木材自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5"/>
          <w:sz w:val="23"/>
          <w:szCs w:val="23"/>
        </w:rPr>
        <w:t>燃。该火灾属于(</w:t>
      </w:r>
      <w:r>
        <w:rPr>
          <w:rFonts w:ascii="SimSun" w:eastAsia="SimSun" w:hAnsi="SimSun" w:cs="SimSun"/>
          <w:spacing w:val="10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</w:rPr>
        <w:t>)。</w:t>
      </w:r>
    </w:p>
    <w:p>
      <w:pPr>
        <w:pStyle w:val="BodyText"/>
        <w:spacing w:line="389" w:lineRule="auto"/>
      </w:pPr>
    </w:p>
    <w:p>
      <w:pPr>
        <w:spacing w:before="75" w:line="727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position w:val="38"/>
          <w:sz w:val="23"/>
          <w:szCs w:val="23"/>
        </w:rPr>
        <w:t>A.A</w:t>
      </w:r>
      <w:r>
        <w:rPr>
          <w:rFonts w:ascii="SimSun" w:eastAsia="SimSun" w:hAnsi="SimSun" w:cs="SimSun"/>
          <w:spacing w:val="-6"/>
          <w:position w:val="38"/>
          <w:sz w:val="23"/>
          <w:szCs w:val="23"/>
        </w:rPr>
        <w:t>类火灾</w:t>
      </w:r>
    </w:p>
    <w:p>
      <w:pPr>
        <w:spacing w:before="1"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B.B类火灾</w:t>
      </w:r>
    </w:p>
    <w:p>
      <w:pPr>
        <w:pStyle w:val="BodyText"/>
        <w:spacing w:line="377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C.C类火灾</w:t>
      </w:r>
    </w:p>
    <w:p>
      <w:pPr>
        <w:pStyle w:val="BodyText"/>
        <w:spacing w:line="377" w:lineRule="auto"/>
      </w:pPr>
    </w:p>
    <w:p>
      <w:pPr>
        <w:spacing w:before="75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D.D类火灾</w:t>
      </w:r>
    </w:p>
    <w:p>
      <w:pPr>
        <w:spacing w:line="184" w:lineRule="auto"/>
        <w:rPr>
          <w:rFonts w:ascii="SimSun" w:eastAsia="SimSun" w:hAnsi="SimSun" w:cs="SimSun"/>
          <w:sz w:val="23"/>
          <w:szCs w:val="23"/>
        </w:rPr>
        <w:sectPr>
          <w:footerReference w:type="default" r:id="rId11"/>
          <w:type w:val="nextPage"/>
          <w:pgSz w:w="11910" w:h="16840"/>
          <w:pgMar w:top="1431" w:right="1632" w:bottom="210" w:left="1769" w:header="0" w:footer="0" w:gutter="0"/>
          <w:pgNumType w:start="11"/>
          <w:cols w:space="708"/>
          <w:titlePg w:val="0"/>
        </w:sectPr>
      </w:pPr>
    </w:p>
    <w:p>
      <w:pPr>
        <w:spacing w:before="86" w:line="362" w:lineRule="auto"/>
        <w:ind w:right="19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28.【单选题】2035年全国铁路将达到20万公里，其中高铁7万公里，未来我国高铁不仅仅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是客运网络，也将成为承担一定货运功能的快捷通</w:t>
      </w:r>
      <w:r>
        <w:rPr>
          <w:rFonts w:ascii="SimSun" w:eastAsia="SimSun" w:hAnsi="SimSun" w:cs="SimSun"/>
          <w:spacing w:val="2"/>
          <w:sz w:val="22"/>
          <w:szCs w:val="22"/>
        </w:rPr>
        <w:t>道。我国目前高铁货运的主要组织模</w:t>
      </w:r>
    </w:p>
    <w:p>
      <w:pPr>
        <w:spacing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式是(  )。</w:t>
      </w:r>
    </w:p>
    <w:p>
      <w:pPr>
        <w:pStyle w:val="BodyText"/>
        <w:spacing w:line="401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A.</w:t>
      </w:r>
      <w:r>
        <w:rPr>
          <w:rFonts w:ascii="SimSun" w:eastAsia="SimSun" w:hAnsi="SimSun" w:cs="SimSun"/>
          <w:spacing w:val="-43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高铁确认车运输模式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5"/>
          <w:sz w:val="22"/>
          <w:szCs w:val="22"/>
        </w:rPr>
        <w:t>客运动车组预留车厢运输模式</w:t>
      </w:r>
    </w:p>
    <w:p>
      <w:pPr>
        <w:pStyle w:val="BodyText"/>
        <w:spacing w:line="38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46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高铁客运列车捎带运输模式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高铁货运专列</w:t>
      </w:r>
    </w:p>
    <w:p>
      <w:pPr>
        <w:pStyle w:val="BodyText"/>
        <w:spacing w:line="415" w:lineRule="auto"/>
      </w:pPr>
    </w:p>
    <w:p>
      <w:pPr>
        <w:spacing w:before="72" w:line="361" w:lineRule="auto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29.【单选题】</w:t>
      </w: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A</w:t>
      </w:r>
      <w:r>
        <w:rPr>
          <w:rFonts w:ascii="SimSun" w:eastAsia="SimSun" w:hAnsi="SimSun" w:cs="SimSun"/>
          <w:spacing w:val="-9"/>
          <w:sz w:val="22"/>
          <w:szCs w:val="22"/>
        </w:rPr>
        <w:t>电器公司设计和制造的旋</w:t>
      </w:r>
      <w:r>
        <w:rPr>
          <w:rFonts w:ascii="SimSun" w:eastAsia="SimSun" w:hAnsi="SimSun" w:cs="SimSun"/>
          <w:spacing w:val="-10"/>
          <w:sz w:val="22"/>
          <w:szCs w:val="22"/>
        </w:rPr>
        <w:t>转万能</w:t>
      </w:r>
      <w:r>
        <w:rPr>
          <w:rFonts w:ascii="Times New Roman" w:eastAsia="Times New Roman" w:hAnsi="Times New Roman" w:cs="Times New Roman"/>
          <w:spacing w:val="-10"/>
          <w:sz w:val="22"/>
          <w:szCs w:val="22"/>
        </w:rPr>
        <w:t>X</w:t>
      </w:r>
      <w:r>
        <w:rPr>
          <w:rFonts w:ascii="SimSun" w:eastAsia="SimSun" w:hAnsi="SimSun" w:cs="SimSun"/>
          <w:spacing w:val="-10"/>
          <w:sz w:val="22"/>
          <w:szCs w:val="22"/>
        </w:rPr>
        <w:t xml:space="preserve">射线电视透视台，背卧位能够旋转300°和  </w:t>
      </w:r>
      <w:r>
        <w:rPr>
          <w:rFonts w:ascii="SimSun" w:eastAsia="SimSun" w:hAnsi="SimSun" w:cs="SimSun"/>
          <w:spacing w:val="-4"/>
          <w:sz w:val="22"/>
          <w:szCs w:val="22"/>
        </w:rPr>
        <w:t>-90°,由遥控任意选定病人的体位，在起、倒或起或倒的任何角度上，</w:t>
      </w:r>
      <w:r>
        <w:rPr>
          <w:rFonts w:ascii="SimSun" w:eastAsia="SimSun" w:hAnsi="SimSun" w:cs="SimSun"/>
          <w:spacing w:val="-23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X</w:t>
      </w:r>
      <w:r>
        <w:rPr>
          <w:rFonts w:ascii="SimSun" w:eastAsia="SimSun" w:hAnsi="SimSun" w:cs="SimSun"/>
          <w:spacing w:val="-4"/>
          <w:sz w:val="22"/>
          <w:szCs w:val="22"/>
        </w:rPr>
        <w:t>射线管、增强器、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电视装置和病人紧密地联系在一起。并开发性地重</w:t>
      </w:r>
      <w:r>
        <w:rPr>
          <w:rFonts w:ascii="SimSun" w:eastAsia="SimSun" w:hAnsi="SimSun" w:cs="SimSun"/>
          <w:spacing w:val="2"/>
          <w:sz w:val="22"/>
          <w:szCs w:val="22"/>
        </w:rPr>
        <w:t>新组合了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>X</w:t>
      </w:r>
      <w:r>
        <w:rPr>
          <w:rFonts w:ascii="SimSun" w:eastAsia="SimSun" w:hAnsi="SimSun" w:cs="SimSun"/>
          <w:spacing w:val="2"/>
          <w:sz w:val="22"/>
          <w:szCs w:val="22"/>
        </w:rPr>
        <w:t>射线透视机、电视摄像机、</w:t>
      </w:r>
    </w:p>
    <w:p>
      <w:pPr>
        <w:spacing w:before="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sz w:val="22"/>
          <w:szCs w:val="22"/>
        </w:rPr>
        <w:t>可调节手术台。请问A电器公司运用的创新思维技法是()。</w:t>
      </w:r>
    </w:p>
    <w:p>
      <w:pPr>
        <w:pStyle w:val="BodyText"/>
        <w:spacing w:line="40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4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头脑风暴法</w:t>
      </w:r>
    </w:p>
    <w:p>
      <w:pPr>
        <w:pStyle w:val="BodyText"/>
        <w:spacing w:line="39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8"/>
          <w:sz w:val="22"/>
          <w:szCs w:val="22"/>
        </w:rPr>
        <w:t>逆向思考法</w:t>
      </w:r>
    </w:p>
    <w:p>
      <w:pPr>
        <w:pStyle w:val="BodyText"/>
        <w:spacing w:line="39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3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强制联想法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六西格玛法</w:t>
      </w:r>
    </w:p>
    <w:p>
      <w:pPr>
        <w:pStyle w:val="BodyText"/>
        <w:spacing w:line="394" w:lineRule="auto"/>
      </w:pPr>
    </w:p>
    <w:p>
      <w:pPr>
        <w:spacing w:before="72" w:line="369" w:lineRule="auto"/>
        <w:ind w:right="168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30.【单选题】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</w:t>
      </w:r>
      <w:r>
        <w:rPr>
          <w:rFonts w:ascii="SimSun" w:eastAsia="SimSun" w:hAnsi="SimSun" w:cs="SimSun"/>
          <w:spacing w:val="-3"/>
          <w:sz w:val="22"/>
          <w:szCs w:val="22"/>
        </w:rPr>
        <w:t>物流企业普及新能源汽车，如混合动</w:t>
      </w:r>
      <w:r>
        <w:rPr>
          <w:rFonts w:ascii="SimSun" w:eastAsia="SimSun" w:hAnsi="SimSun" w:cs="SimSun"/>
          <w:spacing w:val="-4"/>
          <w:sz w:val="22"/>
          <w:szCs w:val="22"/>
        </w:rPr>
        <w:t>力汽车、电动汽车等，减少燃油的使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用和废弃物排放，降低能耗和排放量，节约物</w:t>
      </w:r>
      <w:r>
        <w:rPr>
          <w:rFonts w:ascii="SimSun" w:eastAsia="SimSun" w:hAnsi="SimSun" w:cs="SimSun"/>
          <w:spacing w:val="2"/>
          <w:sz w:val="22"/>
          <w:szCs w:val="22"/>
        </w:rPr>
        <w:t>流成本，在兼顾环境的同时，创造了企业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新的利润增长点。与传统物流相比，这段话体现绿色物流</w:t>
      </w:r>
      <w:r>
        <w:rPr>
          <w:rFonts w:ascii="SimSun" w:eastAsia="SimSun" w:hAnsi="SimSun" w:cs="SimSun"/>
          <w:sz w:val="22"/>
          <w:szCs w:val="22"/>
        </w:rPr>
        <w:t>的特点是(</w:t>
      </w:r>
      <w:r>
        <w:rPr>
          <w:rFonts w:ascii="SimSun" w:eastAsia="SimSun" w:hAnsi="SimSun" w:cs="SimSun"/>
          <w:spacing w:val="110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)。</w:t>
      </w:r>
    </w:p>
    <w:p>
      <w:pPr>
        <w:pStyle w:val="BodyText"/>
        <w:spacing w:line="36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节约</w:t>
      </w:r>
    </w:p>
    <w:p>
      <w:pPr>
        <w:pStyle w:val="BodyText"/>
        <w:spacing w:line="413" w:lineRule="auto"/>
        <w:sectPr>
          <w:footerReference w:type="default" r:id="rId12"/>
          <w:pgSz w:w="11910" w:h="16840"/>
          <w:pgMar w:top="1431" w:right="1480" w:bottom="381" w:left="1769" w:header="0" w:footer="0" w:gutter="0"/>
          <w:pgNumType w:start="12"/>
          <w:cols w:space="708"/>
        </w:sectPr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B.低熵</w:t>
      </w:r>
    </w:p>
    <w:p>
      <w:pPr>
        <w:pStyle w:val="BodyText"/>
        <w:spacing w:line="393" w:lineRule="auto"/>
      </w:pPr>
    </w:p>
    <w:p>
      <w:pPr>
        <w:pStyle w:val="BodyText"/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spacing w:val="-4"/>
          <w:sz w:val="22"/>
          <w:szCs w:val="22"/>
        </w:rPr>
        <w:t>C.</w:t>
      </w:r>
      <w:r>
        <w:rPr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循环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可持续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0"/>
          <w:sz w:val="22"/>
          <w:szCs w:val="22"/>
        </w:rPr>
        <w:t>31.【单选题】</w:t>
      </w:r>
      <w:r>
        <w:rPr>
          <w:rFonts w:ascii="Times New Roman" w:eastAsia="Times New Roman" w:hAnsi="Times New Roman" w:cs="Times New Roman"/>
          <w:spacing w:val="-20"/>
          <w:sz w:val="22"/>
          <w:szCs w:val="22"/>
        </w:rPr>
        <w:t>PESTLE</w:t>
      </w:r>
      <w:r>
        <w:rPr>
          <w:rFonts w:ascii="SimSun" w:eastAsia="SimSun" w:hAnsi="SimSun" w:cs="SimSun"/>
          <w:spacing w:val="-20"/>
          <w:sz w:val="22"/>
          <w:szCs w:val="22"/>
        </w:rPr>
        <w:t>模型中</w:t>
      </w:r>
      <w:r>
        <w:rPr>
          <w:rFonts w:ascii="Times New Roman" w:eastAsia="Times New Roman" w:hAnsi="Times New Roman" w:cs="Times New Roman"/>
          <w:spacing w:val="-20"/>
          <w:sz w:val="22"/>
          <w:szCs w:val="22"/>
        </w:rPr>
        <w:t>“E”</w:t>
      </w:r>
      <w:r>
        <w:rPr>
          <w:rFonts w:ascii="SimSun" w:eastAsia="SimSun" w:hAnsi="SimSun" w:cs="SimSun"/>
          <w:spacing w:val="-20"/>
          <w:sz w:val="22"/>
          <w:szCs w:val="22"/>
        </w:rPr>
        <w:t>代表(</w:t>
      </w:r>
      <w:r>
        <w:rPr>
          <w:rFonts w:ascii="SimSun" w:eastAsia="SimSun" w:hAnsi="SimSun" w:cs="SimSun"/>
          <w:spacing w:val="36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0"/>
          <w:sz w:val="22"/>
          <w:szCs w:val="22"/>
        </w:rPr>
        <w:t>)。</w:t>
      </w:r>
    </w:p>
    <w:p>
      <w:pPr>
        <w:pStyle w:val="BodyText"/>
        <w:spacing w:line="384" w:lineRule="auto"/>
      </w:pPr>
    </w:p>
    <w:p>
      <w:pPr>
        <w:spacing w:before="72" w:line="176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政治与经济因素</w:t>
      </w:r>
    </w:p>
    <w:p>
      <w:pPr>
        <w:spacing w:line="176" w:lineRule="auto"/>
        <w:rPr>
          <w:rFonts w:ascii="SimSun" w:eastAsia="SimSun" w:hAnsi="SimSun" w:cs="SimSun"/>
          <w:sz w:val="22"/>
          <w:szCs w:val="22"/>
        </w:rPr>
        <w:sectPr>
          <w:footerReference w:type="default" r:id="rId13"/>
          <w:type w:val="nextPage"/>
          <w:pgSz w:w="11910" w:h="16840"/>
          <w:pgMar w:top="1431" w:right="1480" w:bottom="381" w:left="1769" w:header="0" w:footer="0" w:gutter="0"/>
          <w:pgNumType w:start="13"/>
          <w:cols w:space="708"/>
          <w:titlePg w:val="0"/>
        </w:sectPr>
      </w:pPr>
    </w:p>
    <w:p>
      <w:pPr>
        <w:spacing w:before="77" w:line="730" w:lineRule="exact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position w:val="39"/>
          <w:sz w:val="23"/>
          <w:szCs w:val="23"/>
        </w:rPr>
        <w:t xml:space="preserve">B.  </w:t>
      </w:r>
      <w:r>
        <w:rPr>
          <w:rFonts w:ascii="SimSun" w:eastAsia="SimSun" w:hAnsi="SimSun" w:cs="SimSun"/>
          <w:spacing w:val="-13"/>
          <w:position w:val="39"/>
          <w:sz w:val="23"/>
          <w:szCs w:val="23"/>
        </w:rPr>
        <w:t>经济与环境因素</w:t>
      </w:r>
    </w:p>
    <w:p>
      <w:pPr>
        <w:spacing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C.</w:t>
      </w:r>
      <w:r>
        <w:rPr>
          <w:rFonts w:ascii="SimSun" w:eastAsia="SimSun" w:hAnsi="SimSun" w:cs="SimSun"/>
          <w:spacing w:val="-6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政治与法律因素</w:t>
      </w:r>
    </w:p>
    <w:p>
      <w:pPr>
        <w:pStyle w:val="BodyText"/>
        <w:spacing w:line="388" w:lineRule="auto"/>
      </w:pPr>
    </w:p>
    <w:p>
      <w:pPr>
        <w:spacing w:before="75"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color w:val="162BE5"/>
          <w:spacing w:val="-1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color w:val="162BE5"/>
          <w:spacing w:val="45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162BE5"/>
          <w:spacing w:val="-11"/>
          <w:sz w:val="23"/>
          <w:szCs w:val="23"/>
        </w:rPr>
        <w:t>社会与技术因素</w:t>
      </w:r>
    </w:p>
    <w:p>
      <w:pPr>
        <w:pStyle w:val="BodyText"/>
        <w:spacing w:line="400" w:lineRule="auto"/>
      </w:pPr>
    </w:p>
    <w:p>
      <w:pPr>
        <w:spacing w:before="74" w:line="219" w:lineRule="auto"/>
        <w:jc w:val="righ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23"/>
          <w:szCs w:val="23"/>
        </w:rPr>
        <w:t>32.【单选题】R公司生鲜连锁总部可以通过朋友介绍、登门拜</w:t>
      </w:r>
      <w:r>
        <w:rPr>
          <w:rFonts w:ascii="SimSun" w:eastAsia="SimSun" w:hAnsi="SimSun" w:cs="SimSun"/>
          <w:spacing w:val="-10"/>
          <w:sz w:val="23"/>
          <w:szCs w:val="23"/>
        </w:rPr>
        <w:t>访和(   )等有效的方式寻</w:t>
      </w:r>
    </w:p>
    <w:p>
      <w:pPr>
        <w:spacing w:before="138" w:line="730" w:lineRule="exact"/>
        <w:ind w:left="3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position w:val="39"/>
          <w:sz w:val="23"/>
          <w:szCs w:val="23"/>
        </w:rPr>
        <w:t>找到老年人顾客。</w:t>
      </w:r>
    </w:p>
    <w:p>
      <w:pPr>
        <w:spacing w:line="219" w:lineRule="auto"/>
        <w:ind w:left="1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微信朋友圈</w:t>
      </w:r>
    </w:p>
    <w:p>
      <w:pPr>
        <w:pStyle w:val="BodyText"/>
        <w:spacing w:line="380" w:lineRule="auto"/>
      </w:pPr>
    </w:p>
    <w:p>
      <w:pPr>
        <w:spacing w:before="75"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1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21"/>
          <w:sz w:val="23"/>
          <w:szCs w:val="23"/>
        </w:rPr>
        <w:t>电子邮件</w:t>
      </w:r>
    </w:p>
    <w:p>
      <w:pPr>
        <w:pStyle w:val="BodyText"/>
        <w:spacing w:line="380" w:lineRule="auto"/>
      </w:pPr>
    </w:p>
    <w:p>
      <w:pPr>
        <w:spacing w:before="75" w:line="730" w:lineRule="exact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position w:val="39"/>
          <w:sz w:val="23"/>
          <w:szCs w:val="23"/>
        </w:rPr>
        <w:t xml:space="preserve">C. </w:t>
      </w:r>
      <w:r>
        <w:rPr>
          <w:rFonts w:ascii="SimSun" w:eastAsia="SimSun" w:hAnsi="SimSun" w:cs="SimSun"/>
          <w:spacing w:val="-4"/>
          <w:position w:val="39"/>
          <w:sz w:val="23"/>
          <w:szCs w:val="23"/>
        </w:rPr>
        <w:t>小区老人活动</w:t>
      </w:r>
    </w:p>
    <w:p>
      <w:pPr>
        <w:spacing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32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警察救助</w:t>
      </w:r>
    </w:p>
    <w:p>
      <w:pPr>
        <w:pStyle w:val="BodyText"/>
        <w:spacing w:line="398" w:lineRule="auto"/>
      </w:pPr>
    </w:p>
    <w:p>
      <w:pPr>
        <w:spacing w:before="75"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33.【单选题】SWOT</w:t>
      </w:r>
      <w:r>
        <w:rPr>
          <w:rFonts w:ascii="SimSun" w:eastAsia="SimSun" w:hAnsi="SimSun" w:cs="SimSun"/>
          <w:spacing w:val="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分析中利用机会，发挥优势是(  )。</w:t>
      </w:r>
    </w:p>
    <w:p>
      <w:pPr>
        <w:pStyle w:val="BodyText"/>
        <w:spacing w:line="418" w:lineRule="auto"/>
      </w:pPr>
    </w:p>
    <w:p>
      <w:pPr>
        <w:pStyle w:val="BodyText"/>
        <w:spacing w:before="66" w:line="198" w:lineRule="auto"/>
        <w:rPr>
          <w:sz w:val="23"/>
          <w:szCs w:val="23"/>
        </w:rPr>
      </w:pPr>
      <w:r>
        <w:rPr>
          <w:spacing w:val="-4"/>
          <w:sz w:val="23"/>
          <w:szCs w:val="23"/>
        </w:rPr>
        <w:t>A.S-O</w:t>
      </w:r>
    </w:p>
    <w:p>
      <w:pPr>
        <w:pStyle w:val="BodyText"/>
        <w:spacing w:line="442" w:lineRule="auto"/>
      </w:pPr>
    </w:p>
    <w:p>
      <w:pPr>
        <w:pStyle w:val="BodyText"/>
        <w:spacing w:before="67" w:line="198" w:lineRule="auto"/>
        <w:ind w:left="10"/>
        <w:rPr>
          <w:sz w:val="23"/>
          <w:szCs w:val="23"/>
        </w:rPr>
      </w:pPr>
      <w:r>
        <w:rPr>
          <w:spacing w:val="-4"/>
          <w:sz w:val="23"/>
          <w:szCs w:val="23"/>
        </w:rPr>
        <w:t>B.W-O</w:t>
      </w:r>
    </w:p>
    <w:p>
      <w:pPr>
        <w:pStyle w:val="BodyText"/>
        <w:spacing w:line="464" w:lineRule="auto"/>
      </w:pPr>
    </w:p>
    <w:p>
      <w:pPr>
        <w:spacing w:before="67" w:line="188" w:lineRule="auto"/>
        <w:ind w:left="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C.S-T</w:t>
      </w:r>
    </w:p>
    <w:p>
      <w:pPr>
        <w:pStyle w:val="BodyText"/>
        <w:spacing w:line="417" w:lineRule="auto"/>
      </w:pPr>
    </w:p>
    <w:p>
      <w:pPr>
        <w:pStyle w:val="BodyText"/>
        <w:spacing w:before="67" w:line="196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D.W-T</w:t>
      </w:r>
    </w:p>
    <w:p>
      <w:pPr>
        <w:pStyle w:val="BodyText"/>
        <w:spacing w:line="403" w:lineRule="auto"/>
      </w:pPr>
    </w:p>
    <w:p>
      <w:pPr>
        <w:spacing w:before="75" w:line="219" w:lineRule="auto"/>
        <w:ind w:left="3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sz w:val="23"/>
          <w:szCs w:val="23"/>
        </w:rPr>
        <w:t>34.【单选题]VRIO分析框架中，“O”代表(</w:t>
      </w:r>
      <w:r>
        <w:rPr>
          <w:rFonts w:ascii="SimSun" w:eastAsia="SimSun" w:hAnsi="SimSun" w:cs="SimSun"/>
          <w:spacing w:val="37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20"/>
          <w:sz w:val="23"/>
          <w:szCs w:val="23"/>
        </w:rPr>
        <w:t>)。</w:t>
      </w:r>
    </w:p>
    <w:p>
      <w:pPr>
        <w:pStyle w:val="BodyText"/>
        <w:spacing w:line="387" w:lineRule="auto"/>
      </w:pPr>
    </w:p>
    <w:p>
      <w:pPr>
        <w:pStyle w:val="BodyText"/>
        <w:spacing w:before="76" w:line="218" w:lineRule="auto"/>
        <w:rPr>
          <w:rFonts w:ascii="SimSun" w:eastAsia="SimSun" w:hAnsi="SimSun" w:cs="SimSun"/>
          <w:sz w:val="23"/>
          <w:szCs w:val="23"/>
        </w:rPr>
      </w:pPr>
      <w:r>
        <w:rPr>
          <w:spacing w:val="-2"/>
          <w:sz w:val="23"/>
          <w:szCs w:val="23"/>
        </w:rPr>
        <w:t>A.</w:t>
      </w:r>
      <w:r>
        <w:rPr>
          <w:spacing w:val="-1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价值</w:t>
      </w:r>
    </w:p>
    <w:p>
      <w:pPr>
        <w:pStyle w:val="BodyText"/>
        <w:spacing w:line="384" w:lineRule="auto"/>
        <w:sectPr>
          <w:footerReference w:type="default" r:id="rId14"/>
          <w:pgSz w:w="11910" w:h="16840"/>
          <w:pgMar w:top="1431" w:right="1654" w:bottom="400" w:left="1769" w:header="0" w:footer="0" w:gutter="0"/>
          <w:pgNumType w:start="14"/>
          <w:cols w:space="708"/>
        </w:sectPr>
      </w:pPr>
    </w:p>
    <w:p>
      <w:pPr>
        <w:spacing w:before="74" w:line="220" w:lineRule="auto"/>
        <w:ind w:left="3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-3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稀缺性</w:t>
      </w:r>
    </w:p>
    <w:p>
      <w:pPr>
        <w:pStyle w:val="BodyText"/>
        <w:spacing w:line="378" w:lineRule="auto"/>
      </w:pPr>
    </w:p>
    <w:p>
      <w:pPr>
        <w:spacing w:before="75" w:line="219" w:lineRule="auto"/>
        <w:ind w:left="1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C. </w:t>
      </w:r>
      <w:r>
        <w:rPr>
          <w:rFonts w:ascii="SimSun" w:eastAsia="SimSun" w:hAnsi="SimSun" w:cs="SimSun"/>
          <w:spacing w:val="-7"/>
          <w:sz w:val="23"/>
          <w:szCs w:val="23"/>
        </w:rPr>
        <w:t>不可模仿性</w:t>
      </w:r>
    </w:p>
    <w:p>
      <w:pPr>
        <w:pStyle w:val="BodyText"/>
        <w:spacing w:line="380" w:lineRule="auto"/>
      </w:pPr>
    </w:p>
    <w:p>
      <w:pPr>
        <w:spacing w:before="75" w:line="219" w:lineRule="auto"/>
        <w:ind w:left="2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color w:val="162BE5"/>
          <w:spacing w:val="-1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color w:val="162BE5"/>
          <w:spacing w:val="41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162BE5"/>
          <w:spacing w:val="-11"/>
          <w:sz w:val="23"/>
          <w:szCs w:val="23"/>
        </w:rPr>
        <w:t>全组织支持</w:t>
      </w:r>
    </w:p>
    <w:p>
      <w:pPr>
        <w:pStyle w:val="BodyText"/>
        <w:spacing w:line="380" w:lineRule="auto"/>
      </w:pPr>
    </w:p>
    <w:p>
      <w:pPr>
        <w:spacing w:before="75" w:line="219" w:lineRule="auto"/>
        <w:ind w:left="1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35.【单选题】安全标志中表示禁止、停止的颜色是(   )。</w:t>
      </w:r>
    </w:p>
    <w:p>
      <w:pPr>
        <w:pStyle w:val="BodyText"/>
        <w:spacing w:line="407" w:lineRule="auto"/>
      </w:pPr>
    </w:p>
    <w:p>
      <w:pPr>
        <w:spacing w:before="67" w:line="218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红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色</w:t>
      </w:r>
    </w:p>
    <w:p>
      <w:pPr>
        <w:spacing w:line="21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5"/>
          <w:type w:val="nextPage"/>
          <w:pgSz w:w="11910" w:h="16840"/>
          <w:pgMar w:top="1431" w:right="1654" w:bottom="400" w:left="1769" w:header="0" w:footer="0" w:gutter="0"/>
          <w:pgNumType w:start="15"/>
          <w:cols w:space="708"/>
          <w:titlePg w:val="0"/>
        </w:sectPr>
      </w:pPr>
    </w:p>
    <w:p>
      <w:pPr>
        <w:spacing w:before="87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42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黄色</w:t>
      </w:r>
    </w:p>
    <w:p>
      <w:pPr>
        <w:pStyle w:val="BodyText"/>
        <w:spacing w:line="395" w:lineRule="auto"/>
      </w:pPr>
    </w:p>
    <w:p>
      <w:pPr>
        <w:spacing w:before="71" w:line="22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蓝色</w:t>
      </w:r>
    </w:p>
    <w:p>
      <w:pPr>
        <w:pStyle w:val="BodyText"/>
        <w:spacing w:line="385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D.</w:t>
      </w:r>
      <w:r>
        <w:rPr>
          <w:rFonts w:ascii="SimSun" w:eastAsia="SimSun" w:hAnsi="SimSun" w:cs="SimSun"/>
          <w:spacing w:val="-5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绿色</w:t>
      </w:r>
    </w:p>
    <w:p>
      <w:pPr>
        <w:pStyle w:val="BodyText"/>
        <w:spacing w:line="401" w:lineRule="auto"/>
      </w:pPr>
    </w:p>
    <w:p>
      <w:pPr>
        <w:spacing w:before="71" w:line="440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6"/>
          <w:sz w:val="22"/>
          <w:szCs w:val="22"/>
        </w:rPr>
        <w:t>36.【单选题】当年，易趣是跟商家收取上架费的，交易也要收佣</w:t>
      </w:r>
      <w:r>
        <w:rPr>
          <w:rFonts w:ascii="SimSun" w:eastAsia="SimSun" w:hAnsi="SimSun" w:cs="SimSun"/>
          <w:spacing w:val="-6"/>
          <w:position w:val="16"/>
          <w:sz w:val="22"/>
          <w:szCs w:val="22"/>
        </w:rPr>
        <w:t>金，而淘宝作为后来者直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接打出免费牌，</w:t>
      </w:r>
      <w:r>
        <w:rPr>
          <w:rFonts w:ascii="SimSun" w:eastAsia="SimSun" w:hAnsi="SimSun" w:cs="SimSun"/>
          <w:spacing w:val="7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一下子就把商家给吸引过去了，这种创新</w:t>
      </w:r>
      <w:r>
        <w:rPr>
          <w:rFonts w:ascii="SimSun" w:eastAsia="SimSun" w:hAnsi="SimSun" w:cs="SimSun"/>
          <w:spacing w:val="2"/>
          <w:sz w:val="22"/>
          <w:szCs w:val="22"/>
        </w:rPr>
        <w:t>类型是()。</w:t>
      </w:r>
    </w:p>
    <w:p>
      <w:pPr>
        <w:pStyle w:val="BodyText"/>
        <w:spacing w:line="38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 xml:space="preserve">A.  </w:t>
      </w:r>
      <w:r>
        <w:rPr>
          <w:rFonts w:ascii="SimSun" w:eastAsia="SimSun" w:hAnsi="SimSun" w:cs="SimSun"/>
          <w:spacing w:val="-6"/>
          <w:sz w:val="22"/>
          <w:szCs w:val="22"/>
        </w:rPr>
        <w:t>开拓式创新</w:t>
      </w:r>
    </w:p>
    <w:p>
      <w:pPr>
        <w:pStyle w:val="BodyText"/>
        <w:spacing w:line="393" w:lineRule="auto"/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B.升级式创新</w:t>
      </w:r>
    </w:p>
    <w:p>
      <w:pPr>
        <w:pStyle w:val="BodyText"/>
        <w:spacing w:line="393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移植式创新</w:t>
      </w:r>
    </w:p>
    <w:p>
      <w:pPr>
        <w:pStyle w:val="BodyText"/>
        <w:spacing w:line="395" w:lineRule="auto"/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D.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组合式创新</w:t>
      </w:r>
    </w:p>
    <w:p>
      <w:pPr>
        <w:pStyle w:val="BodyText"/>
        <w:spacing w:line="391" w:lineRule="auto"/>
      </w:pPr>
    </w:p>
    <w:p>
      <w:pPr>
        <w:spacing w:before="72" w:line="361" w:lineRule="auto"/>
        <w:ind w:right="17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37.【单选题】当一家公司新进入某个行业时肯定会带来新的生产能力、</w:t>
      </w:r>
      <w:r>
        <w:rPr>
          <w:rFonts w:ascii="SimSun" w:eastAsia="SimSun" w:hAnsi="SimSun" w:cs="SimSun"/>
          <w:spacing w:val="-11"/>
          <w:sz w:val="22"/>
          <w:szCs w:val="22"/>
        </w:rPr>
        <w:t>新的行业资源，而市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场已被行业内现有公司瓜分一空，新公司要获得一席之地，必然与现有公司在市场份额方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面、原材料供应方面发生激烈竞争。这属于</w:t>
      </w:r>
      <w:r>
        <w:rPr>
          <w:rFonts w:ascii="SimSun" w:eastAsia="SimSun" w:hAnsi="SimSun" w:cs="SimSun"/>
          <w:spacing w:val="-8"/>
          <w:sz w:val="22"/>
          <w:szCs w:val="22"/>
        </w:rPr>
        <w:t>供应链“五力分析”中的(</w:t>
      </w:r>
      <w:r>
        <w:rPr>
          <w:rFonts w:ascii="SimSun" w:eastAsia="SimSun" w:hAnsi="SimSun" w:cs="SimSun"/>
          <w:spacing w:val="22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8"/>
          <w:sz w:val="22"/>
          <w:szCs w:val="22"/>
        </w:rPr>
        <w:t>)。</w:t>
      </w:r>
    </w:p>
    <w:p>
      <w:pPr>
        <w:pStyle w:val="BodyText"/>
        <w:spacing w:line="40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 xml:space="preserve">A. </w:t>
      </w:r>
      <w:r>
        <w:rPr>
          <w:rFonts w:ascii="SimSun" w:eastAsia="SimSun" w:hAnsi="SimSun" w:cs="SimSun"/>
          <w:spacing w:val="-1"/>
          <w:sz w:val="22"/>
          <w:szCs w:val="22"/>
        </w:rPr>
        <w:t>新进入者威肋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B.替代品威胁</w:t>
      </w:r>
    </w:p>
    <w:p>
      <w:pPr>
        <w:pStyle w:val="BodyText"/>
        <w:spacing w:line="39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下游客户的威胁</w:t>
      </w:r>
    </w:p>
    <w:p>
      <w:pPr>
        <w:pStyle w:val="BodyText"/>
        <w:spacing w:line="391" w:lineRule="auto"/>
      </w:pPr>
    </w:p>
    <w:p>
      <w:pPr>
        <w:spacing w:before="73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D.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上游供应商的威胁</w:t>
      </w:r>
    </w:p>
    <w:p>
      <w:pPr>
        <w:pStyle w:val="BodyText"/>
        <w:spacing w:line="396" w:lineRule="auto"/>
        <w:sectPr>
          <w:footerReference w:type="default" r:id="rId16"/>
          <w:pgSz w:w="11910" w:h="16840"/>
          <w:pgMar w:top="1431" w:right="1650" w:bottom="400" w:left="1759" w:header="0" w:footer="0" w:gutter="0"/>
          <w:pgNumType w:start="16"/>
          <w:cols w:space="708"/>
        </w:sectPr>
      </w:pPr>
    </w:p>
    <w:p>
      <w:pPr>
        <w:spacing w:before="71" w:line="361" w:lineRule="auto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38.【单选题】第三方物流公司想承接生鲜产品运输必</w:t>
      </w:r>
      <w:r>
        <w:rPr>
          <w:rFonts w:ascii="SimSun" w:eastAsia="SimSun" w:hAnsi="SimSun" w:cs="SimSun"/>
          <w:spacing w:val="-6"/>
          <w:sz w:val="22"/>
          <w:szCs w:val="22"/>
        </w:rPr>
        <w:t>须要配备专业的设备和设施，专业的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冷藏车和车载冷藏箱更是必不可少的，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一般大型物流企业都拥有自身物流配送中心、运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输干线网络和一定的冷链条件。特别是对于已有生鲜冷链运行业务经验的企业来说就已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经赢在起跑线上了，因为生鲜商品运输的特点为制冷技</w:t>
      </w:r>
      <w:r>
        <w:rPr>
          <w:rFonts w:ascii="SimSun" w:eastAsia="SimSun" w:hAnsi="SimSun" w:cs="SimSun"/>
          <w:spacing w:val="3"/>
          <w:sz w:val="22"/>
          <w:szCs w:val="22"/>
        </w:rPr>
        <w:t>术含量高、投入成本大、全程监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控、出入库作业要求高，全程都需要进行温度控制。请运用</w:t>
      </w:r>
      <w:r>
        <w:rPr>
          <w:rFonts w:ascii="Times New Roman" w:eastAsia="Times New Roman" w:hAnsi="Times New Roman" w:cs="Times New Roman"/>
          <w:sz w:val="22"/>
          <w:szCs w:val="22"/>
        </w:rPr>
        <w:t>PESTLE</w:t>
      </w:r>
      <w:r>
        <w:rPr>
          <w:rFonts w:ascii="SimSun" w:eastAsia="SimSun" w:hAnsi="SimSun" w:cs="SimSun"/>
          <w:sz w:val="22"/>
          <w:szCs w:val="22"/>
        </w:rPr>
        <w:t>模型分析，该段话体</w:t>
      </w:r>
    </w:p>
    <w:p>
      <w:pPr>
        <w:spacing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现了(</w:t>
      </w:r>
      <w:r>
        <w:rPr>
          <w:rFonts w:ascii="SimSun" w:eastAsia="SimSun" w:hAnsi="SimSun" w:cs="SimSun"/>
          <w:spacing w:val="25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3"/>
          <w:sz w:val="22"/>
          <w:szCs w:val="22"/>
        </w:rPr>
        <w:t>)。</w:t>
      </w:r>
    </w:p>
    <w:p>
      <w:pPr>
        <w:pStyle w:val="BodyText"/>
        <w:spacing w:line="42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 xml:space="preserve">A.  </w:t>
      </w:r>
      <w:r>
        <w:rPr>
          <w:rFonts w:ascii="SimSun" w:eastAsia="SimSun" w:hAnsi="SimSun" w:cs="SimSun"/>
          <w:spacing w:val="-7"/>
          <w:sz w:val="22"/>
          <w:szCs w:val="22"/>
        </w:rPr>
        <w:t>政治因素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9"/>
          <w:sz w:val="22"/>
          <w:szCs w:val="22"/>
        </w:rPr>
        <w:t>经济因素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footerReference w:type="default" r:id="rId17"/>
          <w:type w:val="nextPage"/>
          <w:pgSz w:w="11910" w:h="16840"/>
          <w:pgMar w:top="1431" w:right="1650" w:bottom="400" w:left="1759" w:header="0" w:footer="0" w:gutter="0"/>
          <w:pgNumType w:start="17"/>
          <w:cols w:space="708"/>
          <w:titlePg w:val="0"/>
        </w:sectPr>
      </w:pPr>
    </w:p>
    <w:p>
      <w:pPr>
        <w:spacing w:before="76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社会因素</w:t>
      </w:r>
    </w:p>
    <w:p>
      <w:pPr>
        <w:pStyle w:val="BodyText"/>
        <w:spacing w:line="406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9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技术因素</w:t>
      </w:r>
    </w:p>
    <w:p>
      <w:pPr>
        <w:pStyle w:val="BodyText"/>
        <w:spacing w:line="41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39.【单选题】电源线和插线板如果有破损应该采取的措施是(   )。</w:t>
      </w:r>
    </w:p>
    <w:p>
      <w:pPr>
        <w:pStyle w:val="BodyText"/>
        <w:spacing w:line="38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 xml:space="preserve">A.  </w:t>
      </w:r>
      <w:r>
        <w:rPr>
          <w:rFonts w:ascii="SimSun" w:eastAsia="SimSun" w:hAnsi="SimSun" w:cs="SimSun"/>
          <w:spacing w:val="-6"/>
          <w:sz w:val="22"/>
          <w:szCs w:val="22"/>
        </w:rPr>
        <w:t>不需要更换</w:t>
      </w:r>
    </w:p>
    <w:p>
      <w:pPr>
        <w:pStyle w:val="BodyText"/>
        <w:spacing w:line="384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-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及时更换</w:t>
      </w:r>
    </w:p>
    <w:p>
      <w:pPr>
        <w:pStyle w:val="BodyText"/>
        <w:spacing w:line="40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8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等到下次例行维护再更换</w:t>
      </w:r>
    </w:p>
    <w:p>
      <w:pPr>
        <w:pStyle w:val="BodyText"/>
        <w:spacing w:line="383" w:lineRule="auto"/>
      </w:pPr>
    </w:p>
    <w:p>
      <w:pPr>
        <w:spacing w:before="72" w:line="36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40.【单选题】对过去一定时间内的思想、工作、生产、学习等</w:t>
      </w:r>
      <w:r>
        <w:rPr>
          <w:rFonts w:ascii="SimSun" w:eastAsia="SimSun" w:hAnsi="SimSun" w:cs="SimSun"/>
          <w:spacing w:val="-5"/>
          <w:sz w:val="22"/>
          <w:szCs w:val="22"/>
        </w:rPr>
        <w:t>情况进行回顾、分析和研究，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找出经验和教训，引出规律性的认识，以利指导今后实践所形成的事务类应用文书，这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种办公文书格式是(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2"/>
          <w:sz w:val="22"/>
          <w:szCs w:val="22"/>
        </w:rPr>
        <w:t>)。</w:t>
      </w:r>
    </w:p>
    <w:p>
      <w:pPr>
        <w:pStyle w:val="BodyText"/>
        <w:spacing w:line="407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5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计划</w:t>
      </w:r>
    </w:p>
    <w:p>
      <w:pPr>
        <w:pStyle w:val="BodyText"/>
        <w:spacing w:line="382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3"/>
          <w:sz w:val="22"/>
          <w:szCs w:val="22"/>
        </w:rPr>
        <w:t>B.函</w:t>
      </w:r>
    </w:p>
    <w:p>
      <w:pPr>
        <w:pStyle w:val="BodyText"/>
        <w:spacing w:line="410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招标文书</w:t>
      </w:r>
    </w:p>
    <w:p>
      <w:pPr>
        <w:pStyle w:val="BodyText"/>
        <w:spacing w:line="38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D.</w:t>
      </w:r>
      <w:r>
        <w:rPr>
          <w:rFonts w:ascii="SimSun" w:eastAsia="SimSun" w:hAnsi="SimSun" w:cs="SimSun"/>
          <w:spacing w:val="-4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工作总结</w:t>
      </w:r>
    </w:p>
    <w:p>
      <w:pPr>
        <w:pStyle w:val="BodyText"/>
        <w:spacing w:line="391" w:lineRule="auto"/>
      </w:pPr>
    </w:p>
    <w:p>
      <w:pPr>
        <w:spacing w:before="72" w:line="370" w:lineRule="auto"/>
        <w:ind w:right="242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41.【单选题】对时效性要求非常高、对价格敏感度较</w:t>
      </w:r>
      <w:r>
        <w:rPr>
          <w:rFonts w:ascii="SimSun" w:eastAsia="SimSun" w:hAnsi="SimSun" w:cs="SimSun"/>
          <w:spacing w:val="-6"/>
          <w:sz w:val="22"/>
          <w:szCs w:val="22"/>
        </w:rPr>
        <w:t>低的急件，如商务文件、证件、医疗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3"/>
          <w:sz w:val="22"/>
          <w:szCs w:val="22"/>
        </w:rPr>
        <w:t>急救用品等，多为体积小、数量少的零散货物，并且要求当日送达，主要采用的高铁货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8"/>
          <w:sz w:val="22"/>
          <w:szCs w:val="22"/>
        </w:rPr>
        <w:t>运组织模式是()。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A.</w:t>
      </w:r>
      <w:r>
        <w:rPr>
          <w:rFonts w:ascii="SimSun" w:eastAsia="SimSun" w:hAnsi="SimSun" w:cs="SimSun"/>
          <w:spacing w:val="-4"/>
          <w:sz w:val="22"/>
          <w:szCs w:val="22"/>
        </w:rPr>
        <w:t>高铁确认车运输模式</w:t>
      </w:r>
    </w:p>
    <w:p>
      <w:pPr>
        <w:pStyle w:val="BodyText"/>
        <w:spacing w:line="395" w:lineRule="auto"/>
        <w:sectPr>
          <w:footerReference w:type="default" r:id="rId18"/>
          <w:pgSz w:w="11910" w:h="16840"/>
          <w:pgMar w:top="1431" w:right="1409" w:bottom="400" w:left="1769" w:header="0" w:footer="0" w:gutter="0"/>
          <w:pgNumType w:start="18"/>
          <w:cols w:space="708"/>
        </w:sectPr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5"/>
          <w:sz w:val="22"/>
          <w:szCs w:val="22"/>
        </w:rPr>
        <w:t>客运动车组预留车厢运输模式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46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高铁客运列车捎带运输模式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D.</w:t>
      </w:r>
      <w:r>
        <w:rPr>
          <w:rFonts w:ascii="SimSun" w:eastAsia="SimSun" w:hAnsi="SimSun" w:cs="SimSun"/>
          <w:spacing w:val="-5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高铁快运专列模式</w:t>
      </w:r>
    </w:p>
    <w:p>
      <w:pPr>
        <w:pStyle w:val="BodyText"/>
        <w:spacing w:line="384" w:lineRule="auto"/>
      </w:pPr>
    </w:p>
    <w:p>
      <w:pPr>
        <w:spacing w:before="72" w:line="449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7"/>
          <w:sz w:val="22"/>
          <w:szCs w:val="22"/>
        </w:rPr>
        <w:t>42.【单选题】对事实和数据提出质疑，指出其中不合理之处，合</w:t>
      </w:r>
      <w:r>
        <w:rPr>
          <w:rFonts w:ascii="SimSun" w:eastAsia="SimSun" w:hAnsi="SimSun" w:cs="SimSun"/>
          <w:spacing w:val="-6"/>
          <w:position w:val="17"/>
          <w:sz w:val="22"/>
          <w:szCs w:val="22"/>
        </w:rPr>
        <w:t>理提出自己的见解，指出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未来的危险与可能发生的问题。这符合六顶思考帽中的(  )。</w:t>
      </w:r>
    </w:p>
    <w:p>
      <w:pPr>
        <w:pStyle w:val="BodyText"/>
        <w:spacing w:line="38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 xml:space="preserve">A.  </w:t>
      </w:r>
      <w:r>
        <w:rPr>
          <w:rFonts w:ascii="SimSun" w:eastAsia="SimSun" w:hAnsi="SimSun" w:cs="SimSun"/>
          <w:spacing w:val="-6"/>
          <w:sz w:val="22"/>
          <w:szCs w:val="22"/>
        </w:rPr>
        <w:t>蓝色思考帽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footerReference w:type="default" r:id="rId19"/>
          <w:type w:val="nextPage"/>
          <w:pgSz w:w="11910" w:h="16840"/>
          <w:pgMar w:top="1431" w:right="1409" w:bottom="400" w:left="1769" w:header="0" w:footer="0" w:gutter="0"/>
          <w:pgNumType w:start="19"/>
          <w:cols w:space="708"/>
          <w:titlePg w:val="0"/>
        </w:sectPr>
      </w:pPr>
    </w:p>
    <w:p>
      <w:pPr>
        <w:spacing w:before="76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B.黄色思考帽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1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黑色思考帽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4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红色思考帽</w:t>
      </w:r>
    </w:p>
    <w:p>
      <w:pPr>
        <w:pStyle w:val="BodyText"/>
        <w:spacing w:line="394" w:lineRule="auto"/>
      </w:pPr>
    </w:p>
    <w:p>
      <w:pPr>
        <w:spacing w:before="72" w:line="431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6"/>
          <w:sz w:val="22"/>
          <w:szCs w:val="22"/>
        </w:rPr>
        <w:t>43.【单选题】对完成项目活动所需资金进行近似估算的过程，主要用于确定完成项目工作</w:t>
      </w:r>
    </w:p>
    <w:p>
      <w:pPr>
        <w:spacing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所需的成本数额，这描述的是(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"/>
          <w:sz w:val="22"/>
          <w:szCs w:val="22"/>
        </w:rPr>
        <w:t>)。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 xml:space="preserve">A.  </w:t>
      </w:r>
      <w:r>
        <w:rPr>
          <w:rFonts w:ascii="SimSun" w:eastAsia="SimSun" w:hAnsi="SimSun" w:cs="SimSun"/>
          <w:spacing w:val="-7"/>
          <w:sz w:val="22"/>
          <w:szCs w:val="22"/>
        </w:rPr>
        <w:t>规划成本</w:t>
      </w:r>
    </w:p>
    <w:p>
      <w:pPr>
        <w:pStyle w:val="BodyText"/>
        <w:spacing w:line="39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B.编制预算</w:t>
      </w:r>
    </w:p>
    <w:p>
      <w:pPr>
        <w:pStyle w:val="BodyText"/>
        <w:spacing w:line="392" w:lineRule="auto"/>
      </w:pPr>
    </w:p>
    <w:p>
      <w:pPr>
        <w:spacing w:before="73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3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估算成本</w:t>
      </w:r>
    </w:p>
    <w:p>
      <w:pPr>
        <w:pStyle w:val="BodyText"/>
        <w:spacing w:line="39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3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控制成本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44.【单选题】对于存放于横梁式货架的整托盘商</w:t>
      </w:r>
      <w:r>
        <w:rPr>
          <w:rFonts w:ascii="SimSun" w:eastAsia="SimSun" w:hAnsi="SimSun" w:cs="SimSun"/>
          <w:spacing w:val="-6"/>
          <w:sz w:val="22"/>
          <w:szCs w:val="22"/>
        </w:rPr>
        <w:t>品，进行固定必须使用的是(</w:t>
      </w:r>
      <w:r>
        <w:rPr>
          <w:rFonts w:ascii="SimSun" w:eastAsia="SimSun" w:hAnsi="SimSun" w:cs="SimSun"/>
          <w:spacing w:val="5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6"/>
          <w:sz w:val="22"/>
          <w:szCs w:val="22"/>
        </w:rPr>
        <w:t>)。</w:t>
      </w:r>
    </w:p>
    <w:p>
      <w:pPr>
        <w:pStyle w:val="BodyText"/>
        <w:spacing w:line="39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缠绕膜或捆扎带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-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角支撑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货物盖隔板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D.</w:t>
      </w:r>
      <w:r>
        <w:rPr>
          <w:rFonts w:ascii="SimSun" w:eastAsia="SimSun" w:hAnsi="SimSun" w:cs="SimSun"/>
          <w:spacing w:val="-5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木质支撑隔板</w:t>
      </w:r>
    </w:p>
    <w:p>
      <w:pPr>
        <w:pStyle w:val="BodyText"/>
        <w:spacing w:line="385" w:lineRule="auto"/>
      </w:pPr>
    </w:p>
    <w:p>
      <w:pPr>
        <w:spacing w:before="72" w:line="470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9"/>
          <w:sz w:val="22"/>
          <w:szCs w:val="22"/>
        </w:rPr>
        <w:t>45.【单选题】对于需进行防潮、防水等防护的纸质品、纺织品货物，应进行单层或多层交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错码放，并使用(</w:t>
      </w:r>
      <w:r>
        <w:rPr>
          <w:rFonts w:ascii="SimSun" w:eastAsia="SimSun" w:hAnsi="SimSun" w:cs="SimSun"/>
          <w:spacing w:val="49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2"/>
          <w:sz w:val="22"/>
          <w:szCs w:val="22"/>
        </w:rPr>
        <w:t>)进行拉伸或收缩包装或增加角支撑、货物盖隔板等来</w:t>
      </w:r>
      <w:r>
        <w:rPr>
          <w:rFonts w:ascii="SimSun" w:eastAsia="SimSun" w:hAnsi="SimSun" w:cs="SimSun"/>
          <w:spacing w:val="1"/>
          <w:sz w:val="22"/>
          <w:szCs w:val="22"/>
        </w:rPr>
        <w:t>加固结构。</w:t>
      </w:r>
    </w:p>
    <w:p>
      <w:pPr>
        <w:pStyle w:val="BodyText"/>
        <w:spacing w:line="357" w:lineRule="auto"/>
        <w:sectPr>
          <w:footerReference w:type="default" r:id="rId20"/>
          <w:pgSz w:w="11910" w:h="16840"/>
          <w:pgMar w:top="1431" w:right="1650" w:bottom="361" w:left="1769" w:header="0" w:footer="0" w:gutter="0"/>
          <w:pgNumType w:start="20"/>
          <w:cols w:space="708"/>
        </w:sectPr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 xml:space="preserve">A. </w:t>
      </w:r>
      <w:r>
        <w:rPr>
          <w:rFonts w:ascii="SimSun" w:eastAsia="SimSun" w:hAnsi="SimSun" w:cs="SimSun"/>
          <w:spacing w:val="-2"/>
          <w:sz w:val="22"/>
          <w:szCs w:val="22"/>
        </w:rPr>
        <w:t>缠绕膜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捆扎带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角支撑</w:t>
      </w:r>
    </w:p>
    <w:p>
      <w:pPr>
        <w:pStyle w:val="BodyText"/>
        <w:spacing w:line="41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货物盖隔板</w:t>
      </w:r>
    </w:p>
    <w:p>
      <w:pPr>
        <w:pStyle w:val="BodyText"/>
        <w:spacing w:line="39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46.【单选题】对职工进行安全技术教育的原因是(   )。</w:t>
      </w:r>
    </w:p>
    <w:p>
      <w:pPr>
        <w:pStyle w:val="BodyText"/>
        <w:spacing w:line="374" w:lineRule="auto"/>
      </w:pPr>
    </w:p>
    <w:p>
      <w:pPr>
        <w:spacing w:before="73" w:line="176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A.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为了提高工作效率</w:t>
      </w:r>
    </w:p>
    <w:p>
      <w:pPr>
        <w:spacing w:line="176" w:lineRule="auto"/>
        <w:rPr>
          <w:rFonts w:ascii="SimSun" w:eastAsia="SimSun" w:hAnsi="SimSun" w:cs="SimSun"/>
          <w:sz w:val="22"/>
          <w:szCs w:val="22"/>
        </w:rPr>
        <w:sectPr>
          <w:footerReference w:type="default" r:id="rId21"/>
          <w:type w:val="nextPage"/>
          <w:pgSz w:w="11910" w:h="16840"/>
          <w:pgMar w:top="1431" w:right="1650" w:bottom="361" w:left="1769" w:header="0" w:footer="0" w:gutter="0"/>
          <w:pgNumType w:start="21"/>
          <w:cols w:space="708"/>
          <w:titlePg w:val="0"/>
        </w:sectPr>
      </w:pPr>
    </w:p>
    <w:p>
      <w:pPr>
        <w:spacing w:before="77" w:line="731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6"/>
          <w:position w:val="39"/>
          <w:sz w:val="23"/>
          <w:szCs w:val="23"/>
        </w:rPr>
        <w:t>B.为了提高对安全的认识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C.</w:t>
      </w:r>
      <w:r>
        <w:rPr>
          <w:rFonts w:ascii="SimSun" w:eastAsia="SimSun" w:hAnsi="SimSun" w:cs="SimSun"/>
          <w:spacing w:val="-6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为了减少工作时间</w:t>
      </w:r>
    </w:p>
    <w:p>
      <w:pPr>
        <w:pStyle w:val="BodyText"/>
        <w:spacing w:line="387" w:lineRule="auto"/>
      </w:pPr>
    </w:p>
    <w:p>
      <w:pPr>
        <w:spacing w:before="75" w:line="4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4"/>
          <w:position w:val="15"/>
          <w:sz w:val="23"/>
          <w:szCs w:val="23"/>
        </w:rPr>
        <w:t>47.【单选题】反映在一定时间、空间条件下某种现象的总规</w:t>
      </w:r>
      <w:r>
        <w:rPr>
          <w:rFonts w:ascii="SimSun" w:eastAsia="SimSun" w:hAnsi="SimSun" w:cs="SimSun"/>
          <w:spacing w:val="-15"/>
          <w:position w:val="15"/>
          <w:sz w:val="23"/>
          <w:szCs w:val="23"/>
        </w:rPr>
        <w:t>模、总水平、总成果的统计指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7"/>
          <w:sz w:val="23"/>
          <w:szCs w:val="23"/>
        </w:rPr>
        <w:t>标，以绝对值形式表现的指标是(</w:t>
      </w:r>
      <w:r>
        <w:rPr>
          <w:rFonts w:ascii="SimSun" w:eastAsia="SimSun" w:hAnsi="SimSun" w:cs="SimSun"/>
          <w:spacing w:val="1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  <w:sz w:val="23"/>
          <w:szCs w:val="23"/>
        </w:rPr>
        <w:t>)。</w:t>
      </w:r>
    </w:p>
    <w:p>
      <w:pPr>
        <w:pStyle w:val="BodyText"/>
        <w:spacing w:line="380" w:lineRule="auto"/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7"/>
          <w:sz w:val="23"/>
          <w:szCs w:val="23"/>
        </w:rPr>
        <w:t>总量指标</w:t>
      </w:r>
    </w:p>
    <w:p>
      <w:pPr>
        <w:pStyle w:val="BodyText"/>
        <w:spacing w:line="378" w:lineRule="auto"/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相对指标</w:t>
      </w:r>
    </w:p>
    <w:p>
      <w:pPr>
        <w:pStyle w:val="BodyText"/>
        <w:spacing w:line="378" w:lineRule="auto"/>
      </w:pPr>
    </w:p>
    <w:p>
      <w:pPr>
        <w:spacing w:before="76" w:line="729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position w:val="38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3"/>
          <w:position w:val="3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position w:val="38"/>
          <w:sz w:val="23"/>
          <w:szCs w:val="23"/>
        </w:rPr>
        <w:t>总平均指标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D.个体指标</w:t>
      </w:r>
    </w:p>
    <w:p>
      <w:pPr>
        <w:pStyle w:val="BodyText"/>
        <w:spacing w:line="378" w:lineRule="auto"/>
      </w:pPr>
    </w:p>
    <w:p>
      <w:pPr>
        <w:spacing w:before="76" w:line="451" w:lineRule="exact"/>
        <w:jc w:val="righ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position w:val="16"/>
          <w:sz w:val="23"/>
          <w:szCs w:val="23"/>
        </w:rPr>
        <w:t>48.【单</w:t>
      </w:r>
      <w:r>
        <w:rPr>
          <w:rFonts w:ascii="SimSun" w:eastAsia="SimSun" w:hAnsi="SimSun" w:cs="SimSun"/>
          <w:spacing w:val="-14"/>
          <w:position w:val="16"/>
          <w:sz w:val="23"/>
          <w:szCs w:val="23"/>
        </w:rPr>
        <w:t>选题】分析类似项目的历史信息，积累了一定信息和</w:t>
      </w:r>
      <w:r>
        <w:rPr>
          <w:rFonts w:ascii="SimSun" w:eastAsia="SimSun" w:hAnsi="SimSun" w:cs="SimSun"/>
          <w:spacing w:val="-15"/>
          <w:position w:val="16"/>
          <w:sz w:val="23"/>
          <w:szCs w:val="23"/>
        </w:rPr>
        <w:t>知识，对比本项目的情况，</w:t>
      </w:r>
      <w:r>
        <w:rPr>
          <w:rFonts w:ascii="SimSun" w:eastAsia="SimSun" w:hAnsi="SimSun" w:cs="SimSun"/>
          <w:spacing w:val="-10"/>
          <w:position w:val="16"/>
          <w:sz w:val="23"/>
          <w:szCs w:val="23"/>
        </w:rPr>
        <w:t>发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现未来风险。这种识别物流项目风险的方法是(</w:t>
      </w:r>
      <w:r>
        <w:rPr>
          <w:rFonts w:ascii="SimSun" w:eastAsia="SimSun" w:hAnsi="SimSun" w:cs="SimSun"/>
          <w:spacing w:val="10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)。</w:t>
      </w:r>
    </w:p>
    <w:p>
      <w:pPr>
        <w:pStyle w:val="BodyText"/>
        <w:spacing w:line="361" w:lineRule="auto"/>
      </w:pPr>
    </w:p>
    <w:p>
      <w:pPr>
        <w:spacing w:before="75"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A.</w:t>
      </w:r>
      <w:r>
        <w:rPr>
          <w:rFonts w:ascii="SimSun" w:eastAsia="SimSun" w:hAnsi="SimSun" w:cs="SimSun"/>
          <w:spacing w:val="-5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问询法</w:t>
      </w:r>
    </w:p>
    <w:p>
      <w:pPr>
        <w:pStyle w:val="BodyText"/>
        <w:spacing w:line="377" w:lineRule="auto"/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B.核查表法</w:t>
      </w:r>
    </w:p>
    <w:p>
      <w:pPr>
        <w:pStyle w:val="BodyText"/>
        <w:spacing w:line="397" w:lineRule="auto"/>
      </w:pPr>
    </w:p>
    <w:p>
      <w:pPr>
        <w:spacing w:before="75" w:line="720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1"/>
          <w:position w:val="38"/>
          <w:sz w:val="23"/>
          <w:szCs w:val="23"/>
        </w:rPr>
        <w:t>C.</w:t>
      </w:r>
      <w:r>
        <w:rPr>
          <w:rFonts w:ascii="SimSun" w:eastAsia="SimSun" w:hAnsi="SimSun" w:cs="SimSun"/>
          <w:spacing w:val="-35"/>
          <w:position w:val="3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position w:val="38"/>
          <w:sz w:val="23"/>
          <w:szCs w:val="23"/>
        </w:rPr>
        <w:t>敏感性分析法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40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事故树分析法</w:t>
      </w:r>
    </w:p>
    <w:p>
      <w:pPr>
        <w:pStyle w:val="BodyText"/>
        <w:spacing w:line="379" w:lineRule="auto"/>
      </w:pPr>
    </w:p>
    <w:p>
      <w:pPr>
        <w:spacing w:before="75" w:line="4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4"/>
          <w:position w:val="15"/>
          <w:sz w:val="23"/>
          <w:szCs w:val="23"/>
        </w:rPr>
        <w:t>49.【单选题】高速铁路客运列车上有一列车厢并</w:t>
      </w:r>
      <w:r>
        <w:rPr>
          <w:rFonts w:ascii="SimSun" w:eastAsia="SimSun" w:hAnsi="SimSun" w:cs="SimSun"/>
          <w:spacing w:val="-15"/>
          <w:position w:val="15"/>
          <w:sz w:val="23"/>
          <w:szCs w:val="23"/>
        </w:rPr>
        <w:t>未安装座椅，而是全部用于快递运输，这</w:t>
      </w:r>
    </w:p>
    <w:p>
      <w:pPr>
        <w:spacing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</w:rPr>
        <w:t>种高铁货运组织模式是()。</w:t>
      </w:r>
    </w:p>
    <w:p>
      <w:pPr>
        <w:pStyle w:val="BodyText"/>
        <w:spacing w:line="381" w:lineRule="auto"/>
      </w:pPr>
    </w:p>
    <w:p>
      <w:pPr>
        <w:spacing w:before="7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A.</w:t>
      </w:r>
      <w:r>
        <w:rPr>
          <w:rFonts w:ascii="SimSun" w:eastAsia="SimSun" w:hAnsi="SimSun" w:cs="SimSun"/>
          <w:spacing w:val="-6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高铁确认车运输模式</w:t>
      </w:r>
    </w:p>
    <w:p>
      <w:pPr>
        <w:pStyle w:val="BodyText"/>
        <w:spacing w:line="389" w:lineRule="auto"/>
        <w:sectPr>
          <w:footerReference w:type="default" r:id="rId22"/>
          <w:pgSz w:w="11910" w:h="16840"/>
          <w:pgMar w:top="1431" w:right="1640" w:bottom="218" w:left="1769" w:header="0" w:footer="0" w:gutter="0"/>
          <w:pgNumType w:start="22"/>
          <w:cols w:space="708"/>
        </w:sectPr>
      </w:pPr>
    </w:p>
    <w:p>
      <w:pPr>
        <w:spacing w:before="75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position w:val="39"/>
          <w:sz w:val="23"/>
          <w:szCs w:val="23"/>
        </w:rPr>
        <w:t xml:space="preserve">B.  </w:t>
      </w:r>
      <w:r>
        <w:rPr>
          <w:rFonts w:ascii="SimSun" w:eastAsia="SimSun" w:hAnsi="SimSun" w:cs="SimSun"/>
          <w:spacing w:val="-12"/>
          <w:position w:val="39"/>
          <w:sz w:val="23"/>
          <w:szCs w:val="23"/>
        </w:rPr>
        <w:t>客运动车组预留车厢运输模式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C.</w:t>
      </w:r>
      <w:r>
        <w:rPr>
          <w:rFonts w:ascii="SimSun" w:eastAsia="SimSun" w:hAnsi="SimSun" w:cs="SimSun"/>
          <w:spacing w:val="-11"/>
          <w:sz w:val="23"/>
          <w:szCs w:val="23"/>
        </w:rPr>
        <w:t>高铁客运列车捎带运输模式</w:t>
      </w:r>
    </w:p>
    <w:p>
      <w:pPr>
        <w:pStyle w:val="BodyText"/>
        <w:spacing w:line="380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D.高铁快运专列模式</w:t>
      </w:r>
    </w:p>
    <w:p>
      <w:pPr>
        <w:pStyle w:val="BodyText"/>
        <w:spacing w:line="376" w:lineRule="auto"/>
      </w:pPr>
    </w:p>
    <w:p>
      <w:pPr>
        <w:spacing w:before="75" w:line="434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3"/>
          <w:position w:val="15"/>
          <w:sz w:val="23"/>
          <w:szCs w:val="23"/>
        </w:rPr>
        <w:t>50.【单选题】根据国家标准GB2894-2008《安全标志及其使用导则》,安</w:t>
      </w:r>
      <w:r>
        <w:rPr>
          <w:rFonts w:ascii="SimSun" w:eastAsia="SimSun" w:hAnsi="SimSun" w:cs="SimSun"/>
          <w:spacing w:val="-14"/>
          <w:position w:val="15"/>
          <w:sz w:val="23"/>
          <w:szCs w:val="23"/>
        </w:rPr>
        <w:t>全色标中提示安全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6"/>
          <w:sz w:val="23"/>
          <w:szCs w:val="23"/>
        </w:rPr>
        <w:t>状态和通行的颜色是(</w:t>
      </w:r>
      <w:r>
        <w:rPr>
          <w:rFonts w:ascii="SimSun" w:eastAsia="SimSun" w:hAnsi="SimSun" w:cs="SimSun"/>
          <w:spacing w:val="50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6"/>
          <w:sz w:val="23"/>
          <w:szCs w:val="23"/>
        </w:rPr>
        <w:t>)。</w:t>
      </w:r>
    </w:p>
    <w:p>
      <w:pPr>
        <w:pStyle w:val="BodyText"/>
        <w:spacing w:line="372" w:lineRule="auto"/>
      </w:pPr>
    </w:p>
    <w:p>
      <w:pPr>
        <w:spacing w:before="76" w:line="176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A. </w:t>
      </w:r>
      <w:r>
        <w:rPr>
          <w:rFonts w:ascii="SimSun" w:eastAsia="SimSun" w:hAnsi="SimSun" w:cs="SimSun"/>
          <w:spacing w:val="-2"/>
          <w:sz w:val="23"/>
          <w:szCs w:val="23"/>
        </w:rPr>
        <w:t>红色</w:t>
      </w:r>
    </w:p>
    <w:p>
      <w:pPr>
        <w:spacing w:line="176" w:lineRule="auto"/>
        <w:rPr>
          <w:rFonts w:ascii="SimSun" w:eastAsia="SimSun" w:hAnsi="SimSun" w:cs="SimSun"/>
          <w:sz w:val="23"/>
          <w:szCs w:val="23"/>
        </w:rPr>
        <w:sectPr>
          <w:footerReference w:type="default" r:id="rId23"/>
          <w:type w:val="nextPage"/>
          <w:pgSz w:w="11910" w:h="16840"/>
          <w:pgMar w:top="1431" w:right="1640" w:bottom="218" w:left="1769" w:header="0" w:footer="0" w:gutter="0"/>
          <w:pgNumType w:start="23"/>
          <w:cols w:space="708"/>
          <w:titlePg w:val="0"/>
        </w:sectPr>
      </w:pPr>
    </w:p>
    <w:p>
      <w:pPr>
        <w:spacing w:before="78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B.绿色</w:t>
      </w:r>
    </w:p>
    <w:p>
      <w:pPr>
        <w:pStyle w:val="BodyText"/>
        <w:spacing w:line="391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黄色</w:t>
      </w:r>
    </w:p>
    <w:p>
      <w:pPr>
        <w:pStyle w:val="BodyText"/>
        <w:spacing w:line="414" w:lineRule="auto"/>
      </w:pPr>
    </w:p>
    <w:p>
      <w:pPr>
        <w:spacing w:before="72" w:line="22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D.</w:t>
      </w:r>
      <w:r>
        <w:rPr>
          <w:rFonts w:ascii="SimSun" w:eastAsia="SimSun" w:hAnsi="SimSun" w:cs="SimSun"/>
          <w:spacing w:val="-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蓝色</w:t>
      </w:r>
    </w:p>
    <w:p>
      <w:pPr>
        <w:pStyle w:val="BodyText"/>
        <w:spacing w:line="384" w:lineRule="auto"/>
      </w:pPr>
    </w:p>
    <w:p>
      <w:pPr>
        <w:spacing w:before="71" w:line="429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5"/>
          <w:sz w:val="22"/>
          <w:szCs w:val="22"/>
        </w:rPr>
        <w:t>51.【单选题】根据库区场地条件、仓库的</w:t>
      </w:r>
      <w:r>
        <w:rPr>
          <w:rFonts w:ascii="SimSun" w:eastAsia="SimSun" w:hAnsi="SimSun" w:cs="SimSun"/>
          <w:spacing w:val="-6"/>
          <w:position w:val="15"/>
          <w:sz w:val="22"/>
          <w:szCs w:val="22"/>
        </w:rPr>
        <w:t>业务性质和规模、商品储存要求以及设备的性能</w:t>
      </w:r>
    </w:p>
    <w:p>
      <w:pPr>
        <w:spacing w:before="1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和使用特点等因素，对储存空间、作业区域、站台及通道进行</w:t>
      </w:r>
      <w:r>
        <w:rPr>
          <w:rFonts w:ascii="SimSun" w:eastAsia="SimSun" w:hAnsi="SimSun" w:cs="SimSun"/>
          <w:spacing w:val="-2"/>
          <w:sz w:val="22"/>
          <w:szCs w:val="22"/>
        </w:rPr>
        <w:t>合理安排和布置，这属于(</w:t>
      </w:r>
    </w:p>
    <w:p>
      <w:pPr>
        <w:spacing w:before="174" w:line="222" w:lineRule="auto"/>
        <w:ind w:left="8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9C5106"/>
          <w:spacing w:val="-7"/>
          <w:sz w:val="22"/>
          <w:szCs w:val="22"/>
        </w:rPr>
        <w:t>)。</w:t>
      </w:r>
    </w:p>
    <w:p>
      <w:pPr>
        <w:pStyle w:val="BodyText"/>
        <w:spacing w:line="388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3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仓储功能区域</w:t>
      </w:r>
    </w:p>
    <w:p>
      <w:pPr>
        <w:pStyle w:val="BodyText"/>
        <w:spacing w:line="403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B.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仓储存储区域</w:t>
      </w:r>
    </w:p>
    <w:p>
      <w:pPr>
        <w:pStyle w:val="BodyText"/>
        <w:spacing w:line="39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6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仓储拣选区域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36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仓储备货区域</w:t>
      </w:r>
    </w:p>
    <w:p>
      <w:pPr>
        <w:pStyle w:val="BodyText"/>
        <w:spacing w:line="40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52.【单选题】根据物流行业特点，下列工装着装不规范的是(  )。</w:t>
      </w:r>
    </w:p>
    <w:p>
      <w:pPr>
        <w:pStyle w:val="BodyText"/>
        <w:spacing w:line="38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4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按公司规定，工作场合必须着工装</w:t>
      </w:r>
    </w:p>
    <w:p>
      <w:pPr>
        <w:pStyle w:val="BodyText"/>
        <w:spacing w:line="38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5"/>
          <w:sz w:val="22"/>
          <w:szCs w:val="22"/>
        </w:rPr>
        <w:t>按公司规定佩戴工卡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1"/>
          <w:sz w:val="22"/>
          <w:szCs w:val="22"/>
        </w:rPr>
        <w:t xml:space="preserve">C. </w:t>
      </w:r>
      <w:r>
        <w:rPr>
          <w:rFonts w:ascii="SimSun" w:eastAsia="SimSun" w:hAnsi="SimSun" w:cs="SimSun"/>
          <w:spacing w:val="1"/>
          <w:sz w:val="22"/>
          <w:szCs w:val="22"/>
        </w:rPr>
        <w:t>按规定扣好纽扣，拉好拉链，可以随时卷起衣袖和</w:t>
      </w:r>
      <w:r>
        <w:rPr>
          <w:rFonts w:ascii="SimSun" w:eastAsia="SimSun" w:hAnsi="SimSun" w:cs="SimSun"/>
          <w:sz w:val="22"/>
          <w:szCs w:val="22"/>
        </w:rPr>
        <w:t>裤脚</w:t>
      </w:r>
    </w:p>
    <w:p>
      <w:pPr>
        <w:pStyle w:val="BodyText"/>
        <w:spacing w:line="40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59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工装口袋不放置过多私人物品</w:t>
      </w:r>
    </w:p>
    <w:p>
      <w:pPr>
        <w:pStyle w:val="BodyText"/>
        <w:spacing w:line="392" w:lineRule="auto"/>
      </w:pPr>
    </w:p>
    <w:p>
      <w:pPr>
        <w:spacing w:before="72" w:line="431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16"/>
          <w:sz w:val="22"/>
          <w:szCs w:val="22"/>
        </w:rPr>
        <w:t>53.【单选题】供应链“四流”互为存在，密不可分，相互作用，既是独立存在的单一系列，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又是一个组合体。其中(</w:t>
      </w:r>
      <w:r>
        <w:rPr>
          <w:rFonts w:ascii="SimSun" w:eastAsia="SimSun" w:hAnsi="SimSun" w:cs="SimSun"/>
          <w:spacing w:val="6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2"/>
          <w:sz w:val="22"/>
          <w:szCs w:val="22"/>
        </w:rPr>
        <w:t>)是前提，其他三流是支撑。</w:t>
      </w:r>
    </w:p>
    <w:p>
      <w:pPr>
        <w:pStyle w:val="BodyText"/>
        <w:spacing w:line="395" w:lineRule="auto"/>
        <w:sectPr>
          <w:footerReference w:type="default" r:id="rId24"/>
          <w:pgSz w:w="11910" w:h="16840"/>
          <w:pgMar w:top="1431" w:right="1649" w:bottom="400" w:left="1759" w:header="0" w:footer="0" w:gutter="0"/>
          <w:pgNumType w:start="24"/>
          <w:cols w:space="708"/>
        </w:sectPr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2"/>
          <w:sz w:val="22"/>
          <w:szCs w:val="22"/>
        </w:rPr>
        <w:t>A.商流</w:t>
      </w:r>
    </w:p>
    <w:p>
      <w:pPr>
        <w:pStyle w:val="BodyText"/>
        <w:spacing w:line="404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B.物流</w:t>
      </w:r>
    </w:p>
    <w:p>
      <w:pPr>
        <w:pStyle w:val="BodyText"/>
        <w:spacing w:line="382" w:lineRule="auto"/>
      </w:pPr>
    </w:p>
    <w:p>
      <w:pPr>
        <w:spacing w:before="72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2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资金流</w:t>
      </w:r>
    </w:p>
    <w:p>
      <w:pPr>
        <w:pStyle w:val="BodyText"/>
        <w:spacing w:line="401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D.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信息流</w:t>
      </w:r>
    </w:p>
    <w:p>
      <w:pPr>
        <w:pStyle w:val="BodyText"/>
        <w:spacing w:line="393" w:lineRule="auto"/>
      </w:pPr>
    </w:p>
    <w:p>
      <w:pPr>
        <w:spacing w:before="73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54.【单选题】供应链流程可以通过(  )方式进行仿真和映射。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  <w:sectPr>
          <w:footerReference w:type="default" r:id="rId25"/>
          <w:type w:val="nextPage"/>
          <w:pgSz w:w="11910" w:h="16840"/>
          <w:pgMar w:top="1431" w:right="1649" w:bottom="400" w:left="1759" w:header="0" w:footer="0" w:gutter="0"/>
          <w:pgNumType w:start="25"/>
          <w:cols w:space="708"/>
          <w:titlePg w:val="0"/>
        </w:sectPr>
      </w:pPr>
    </w:p>
    <w:p>
      <w:pPr>
        <w:spacing w:before="87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5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数字化</w:t>
      </w:r>
    </w:p>
    <w:p>
      <w:pPr>
        <w:pStyle w:val="BodyText"/>
        <w:spacing w:line="39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2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电子化</w:t>
      </w:r>
    </w:p>
    <w:p>
      <w:pPr>
        <w:pStyle w:val="BodyText"/>
        <w:spacing w:line="404" w:lineRule="auto"/>
      </w:pPr>
    </w:p>
    <w:p>
      <w:pPr>
        <w:spacing w:before="71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C.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网络化</w:t>
      </w:r>
    </w:p>
    <w:p>
      <w:pPr>
        <w:pStyle w:val="BodyText"/>
        <w:spacing w:line="380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D.</w:t>
      </w:r>
      <w:r>
        <w:rPr>
          <w:rFonts w:ascii="SimSun" w:eastAsia="SimSun" w:hAnsi="SimSun" w:cs="SimSun"/>
          <w:spacing w:val="-5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虚拟化</w:t>
      </w:r>
    </w:p>
    <w:p>
      <w:pPr>
        <w:pStyle w:val="BodyText"/>
        <w:spacing w:line="41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55.【单选题】供应链战略管理的内容不包括(     )。</w:t>
      </w:r>
    </w:p>
    <w:p>
      <w:pPr>
        <w:pStyle w:val="BodyText"/>
        <w:spacing w:line="377" w:lineRule="auto"/>
      </w:pPr>
    </w:p>
    <w:p>
      <w:pPr>
        <w:spacing w:before="71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3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战略分析</w:t>
      </w:r>
    </w:p>
    <w:p>
      <w:pPr>
        <w:pStyle w:val="BodyText"/>
        <w:spacing w:line="393" w:lineRule="auto"/>
      </w:pPr>
    </w:p>
    <w:p>
      <w:pPr>
        <w:spacing w:before="73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23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战略选择</w:t>
      </w:r>
    </w:p>
    <w:p>
      <w:pPr>
        <w:pStyle w:val="BodyText"/>
        <w:spacing w:line="393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战略实施</w:t>
      </w:r>
    </w:p>
    <w:p>
      <w:pPr>
        <w:pStyle w:val="BodyText"/>
        <w:spacing w:line="391" w:lineRule="auto"/>
      </w:pPr>
    </w:p>
    <w:p>
      <w:pPr>
        <w:spacing w:before="72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3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战略评价</w:t>
      </w:r>
    </w:p>
    <w:p>
      <w:pPr>
        <w:pStyle w:val="BodyText"/>
        <w:spacing w:line="408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 xml:space="preserve">E. </w:t>
      </w:r>
      <w:r>
        <w:rPr>
          <w:rFonts w:ascii="SimSun" w:eastAsia="SimSun" w:hAnsi="SimSun" w:cs="SimSun"/>
          <w:spacing w:val="-3"/>
          <w:sz w:val="22"/>
          <w:szCs w:val="22"/>
        </w:rPr>
        <w:t>战略调整</w:t>
      </w:r>
    </w:p>
    <w:p>
      <w:pPr>
        <w:pStyle w:val="BodyText"/>
        <w:spacing w:line="381" w:lineRule="auto"/>
      </w:pPr>
    </w:p>
    <w:p>
      <w:pPr>
        <w:spacing w:before="72" w:line="442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6"/>
          <w:sz w:val="22"/>
          <w:szCs w:val="22"/>
        </w:rPr>
        <w:t>56.【单选题】供应商评价指标中，用于考察供应商产品质量合格</w:t>
      </w:r>
      <w:r>
        <w:rPr>
          <w:rFonts w:ascii="SimSun" w:eastAsia="SimSun" w:hAnsi="SimSun" w:cs="SimSun"/>
          <w:spacing w:val="-6"/>
          <w:position w:val="16"/>
          <w:sz w:val="22"/>
          <w:szCs w:val="22"/>
        </w:rPr>
        <w:t>率、平均合格率、批退率</w:t>
      </w:r>
    </w:p>
    <w:p>
      <w:pPr>
        <w:spacing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7"/>
          <w:sz w:val="22"/>
          <w:szCs w:val="22"/>
        </w:rPr>
        <w:t>及来料免检率等的指标是()。</w:t>
      </w:r>
    </w:p>
    <w:p>
      <w:pPr>
        <w:pStyle w:val="BodyText"/>
        <w:spacing w:line="39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A.</w:t>
      </w:r>
      <w:r>
        <w:rPr>
          <w:rFonts w:ascii="SimSun" w:eastAsia="SimSun" w:hAnsi="SimSun" w:cs="SimSun"/>
          <w:spacing w:val="-47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品质</w:t>
      </w:r>
    </w:p>
    <w:p>
      <w:pPr>
        <w:pStyle w:val="BodyText"/>
        <w:spacing w:line="39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品牌</w:t>
      </w:r>
    </w:p>
    <w:p>
      <w:pPr>
        <w:pStyle w:val="BodyText"/>
        <w:spacing w:line="385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C.</w:t>
      </w:r>
      <w:r>
        <w:rPr>
          <w:rFonts w:ascii="SimSun" w:eastAsia="SimSun" w:hAnsi="SimSun" w:cs="SimSun"/>
          <w:spacing w:val="-6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信用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D.</w:t>
      </w:r>
      <w:r>
        <w:rPr>
          <w:rFonts w:ascii="SimSun" w:eastAsia="SimSun" w:hAnsi="SimSun" w:cs="SimSun"/>
          <w:spacing w:val="-5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服务</w:t>
      </w:r>
    </w:p>
    <w:p>
      <w:pPr>
        <w:pStyle w:val="BodyText"/>
        <w:spacing w:line="413" w:lineRule="auto"/>
        <w:sectPr>
          <w:footerReference w:type="default" r:id="rId26"/>
          <w:pgSz w:w="11910" w:h="16840"/>
          <w:pgMar w:top="1431" w:right="1479" w:bottom="341" w:left="1769" w:header="0" w:footer="0" w:gutter="0"/>
          <w:pgNumType w:start="26"/>
          <w:cols w:space="708"/>
        </w:sectPr>
      </w:pPr>
    </w:p>
    <w:p>
      <w:pPr>
        <w:spacing w:before="72" w:line="219" w:lineRule="auto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57.【单选题】关于叉车操作人员驾驶叉车时边开车边使用手机的问题，正确</w:t>
      </w:r>
      <w:r>
        <w:rPr>
          <w:rFonts w:ascii="SimSun" w:eastAsia="SimSun" w:hAnsi="SimSun" w:cs="SimSun"/>
          <w:spacing w:val="-4"/>
          <w:sz w:val="22"/>
          <w:szCs w:val="22"/>
        </w:rPr>
        <w:t>的说法是(   )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before="72" w:line="222" w:lineRule="auto"/>
        <w:rPr>
          <w:rFonts w:ascii="SimSun" w:eastAsia="SimSun" w:hAnsi="SimSun" w:cs="SimSun"/>
          <w:sz w:val="22"/>
          <w:szCs w:val="22"/>
        </w:rPr>
      </w:pPr>
      <w:r>
        <w:rPr>
          <w:spacing w:val="-2"/>
          <w:sz w:val="22"/>
          <w:szCs w:val="22"/>
        </w:rPr>
        <w:t>A.</w:t>
      </w:r>
      <w:r>
        <w:rPr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可以</w:t>
      </w:r>
    </w:p>
    <w:p>
      <w:pPr>
        <w:pStyle w:val="BodyText"/>
        <w:spacing w:line="391" w:lineRule="auto"/>
      </w:pPr>
    </w:p>
    <w:p>
      <w:pPr>
        <w:spacing w:before="72" w:line="222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1"/>
          <w:sz w:val="22"/>
          <w:szCs w:val="22"/>
        </w:rPr>
        <w:t>B.不可以</w:t>
      </w:r>
    </w:p>
    <w:p>
      <w:pPr>
        <w:pStyle w:val="BodyText"/>
        <w:spacing w:line="388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51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只能在非行驶状态下使用</w:t>
      </w:r>
    </w:p>
    <w:p>
      <w:pPr>
        <w:pStyle w:val="BodyText"/>
        <w:spacing w:line="404" w:lineRule="auto"/>
      </w:pPr>
    </w:p>
    <w:p>
      <w:pPr>
        <w:spacing w:before="72" w:line="176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 xml:space="preserve">58.【单选题】关于手动托盘搬运车可以载人或用于人为滑行的说法，正确的是(  </w:t>
      </w:r>
      <w:r>
        <w:rPr>
          <w:rFonts w:ascii="SimSun" w:eastAsia="SimSun" w:hAnsi="SimSun" w:cs="SimSun"/>
          <w:spacing w:val="-7"/>
          <w:sz w:val="22"/>
          <w:szCs w:val="22"/>
        </w:rPr>
        <w:t xml:space="preserve"> )。</w:t>
      </w:r>
    </w:p>
    <w:p>
      <w:pPr>
        <w:spacing w:line="176" w:lineRule="auto"/>
        <w:rPr>
          <w:rFonts w:ascii="SimSun" w:eastAsia="SimSun" w:hAnsi="SimSun" w:cs="SimSun"/>
          <w:sz w:val="22"/>
          <w:szCs w:val="22"/>
        </w:rPr>
        <w:sectPr>
          <w:footerReference w:type="default" r:id="rId27"/>
          <w:type w:val="nextPage"/>
          <w:pgSz w:w="11910" w:h="16840"/>
          <w:pgMar w:top="1431" w:right="1479" w:bottom="341" w:left="1769" w:header="0" w:footer="0" w:gutter="0"/>
          <w:pgNumType w:start="27"/>
          <w:cols w:space="708"/>
          <w:titlePg w:val="0"/>
        </w:sectPr>
      </w:pPr>
    </w:p>
    <w:p>
      <w:pPr>
        <w:pStyle w:val="BodyText"/>
        <w:spacing w:before="100" w:line="222" w:lineRule="auto"/>
        <w:ind w:left="29"/>
        <w:rPr>
          <w:rFonts w:ascii="SimSun" w:eastAsia="SimSun" w:hAnsi="SimSun" w:cs="SimSun"/>
        </w:rPr>
      </w:pPr>
      <w:r>
        <w:rPr>
          <w:color w:val="E59216"/>
          <w:spacing w:val="-3"/>
        </w:rPr>
        <w:t>A.</w:t>
      </w:r>
      <w:r>
        <w:rPr>
          <w:color w:val="E59216"/>
          <w:spacing w:val="14"/>
        </w:rPr>
        <w:t xml:space="preserve"> </w:t>
      </w:r>
      <w:r>
        <w:rPr>
          <w:rFonts w:ascii="SimSun" w:eastAsia="SimSun" w:hAnsi="SimSun" w:cs="SimSun"/>
          <w:color w:val="E59216"/>
          <w:spacing w:val="-3"/>
        </w:rPr>
        <w:t>可</w:t>
      </w:r>
      <w:r>
        <w:rPr>
          <w:rFonts w:ascii="SimSun" w:eastAsia="SimSun" w:hAnsi="SimSun" w:cs="SimSun"/>
          <w:color w:val="E59216"/>
          <w:spacing w:val="-24"/>
        </w:rPr>
        <w:t xml:space="preserve"> </w:t>
      </w:r>
      <w:r>
        <w:rPr>
          <w:rFonts w:ascii="SimSun" w:eastAsia="SimSun" w:hAnsi="SimSun" w:cs="SimSun"/>
          <w:color w:val="E59216"/>
          <w:spacing w:val="-3"/>
        </w:rPr>
        <w:t>以</w:t>
      </w:r>
    </w:p>
    <w:p>
      <w:pPr>
        <w:pStyle w:val="BodyText"/>
        <w:spacing w:line="406" w:lineRule="auto"/>
      </w:pPr>
    </w:p>
    <w:p>
      <w:pPr>
        <w:spacing w:before="68" w:line="222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B.</w:t>
      </w:r>
      <w:r>
        <w:rPr>
          <w:rFonts w:ascii="SimSun" w:eastAsia="SimSun" w:hAnsi="SimSun" w:cs="SimSun"/>
          <w:spacing w:val="-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不可以</w:t>
      </w:r>
    </w:p>
    <w:p>
      <w:pPr>
        <w:pStyle w:val="BodyText"/>
        <w:spacing w:line="411" w:lineRule="auto"/>
      </w:pPr>
    </w:p>
    <w:p>
      <w:pPr>
        <w:spacing w:before="69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59. 【单选题】规模庞大、品种繁多、技术复杂的大型企业一</w:t>
      </w:r>
      <w:r>
        <w:rPr>
          <w:rFonts w:ascii="SimSun" w:eastAsia="SimSun" w:hAnsi="SimSun" w:cs="SimSun"/>
          <w:spacing w:val="5"/>
          <w:sz w:val="21"/>
          <w:szCs w:val="21"/>
        </w:rPr>
        <w:t>般采用的组织结构是()。</w:t>
      </w:r>
    </w:p>
    <w:p>
      <w:pPr>
        <w:pStyle w:val="BodyText"/>
        <w:spacing w:line="411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直线参谋制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矩阵制</w:t>
      </w:r>
    </w:p>
    <w:p>
      <w:pPr>
        <w:pStyle w:val="BodyText"/>
        <w:spacing w:line="410" w:lineRule="auto"/>
      </w:pPr>
    </w:p>
    <w:p>
      <w:pPr>
        <w:spacing w:before="69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C.</w:t>
      </w:r>
      <w:r>
        <w:rPr>
          <w:rFonts w:ascii="SimSun" w:eastAsia="SimSun" w:hAnsi="SimSun" w:cs="SimSun"/>
          <w:spacing w:val="4"/>
          <w:sz w:val="21"/>
          <w:szCs w:val="21"/>
        </w:rPr>
        <w:t>事业部制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D.</w:t>
      </w:r>
      <w:r>
        <w:rPr>
          <w:rFonts w:ascii="SimSun" w:eastAsia="SimSun" w:hAnsi="SimSun" w:cs="SimSun"/>
          <w:spacing w:val="1"/>
          <w:sz w:val="21"/>
          <w:szCs w:val="21"/>
        </w:rPr>
        <w:t>职能部</w:t>
      </w:r>
    </w:p>
    <w:p>
      <w:pPr>
        <w:pStyle w:val="BodyText"/>
        <w:spacing w:line="407" w:lineRule="auto"/>
      </w:pPr>
    </w:p>
    <w:p>
      <w:pPr>
        <w:spacing w:before="69" w:line="216" w:lineRule="auto"/>
        <w:ind w:left="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60.【单选题】回答“我们做什么?”“为什么要做这些?”,这指的是企业的(</w:t>
      </w:r>
      <w:r>
        <w:rPr>
          <w:rFonts w:ascii="SimSun" w:eastAsia="SimSun" w:hAnsi="SimSun" w:cs="SimSun"/>
          <w:spacing w:val="4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)。</w:t>
      </w:r>
    </w:p>
    <w:p>
      <w:pPr>
        <w:pStyle w:val="BodyText"/>
        <w:spacing w:line="416" w:lineRule="auto"/>
      </w:pPr>
    </w:p>
    <w:p>
      <w:pPr>
        <w:spacing w:before="68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A.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愿景</w:t>
      </w:r>
    </w:p>
    <w:p>
      <w:pPr>
        <w:pStyle w:val="BodyText"/>
        <w:spacing w:line="410" w:lineRule="auto"/>
      </w:pPr>
    </w:p>
    <w:p>
      <w:pPr>
        <w:spacing w:before="69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B.使命</w:t>
      </w:r>
    </w:p>
    <w:p>
      <w:pPr>
        <w:pStyle w:val="BodyText"/>
        <w:spacing w:line="410" w:lineRule="auto"/>
      </w:pPr>
    </w:p>
    <w:p>
      <w:pPr>
        <w:spacing w:before="69" w:line="220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C.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战略目标</w:t>
      </w:r>
    </w:p>
    <w:p>
      <w:pPr>
        <w:pStyle w:val="BodyText"/>
        <w:spacing w:line="406" w:lineRule="auto"/>
      </w:pPr>
    </w:p>
    <w:p>
      <w:pPr>
        <w:spacing w:before="68" w:line="218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核心价值观</w:t>
      </w:r>
    </w:p>
    <w:p>
      <w:pPr>
        <w:pStyle w:val="BodyText"/>
        <w:spacing w:line="411" w:lineRule="auto"/>
      </w:pPr>
    </w:p>
    <w:p>
      <w:pPr>
        <w:spacing w:before="69" w:line="219" w:lineRule="auto"/>
        <w:ind w:left="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61.【单选题】货物运输到达后，承运人负有及时通知(   )的义务。</w:t>
      </w:r>
    </w:p>
    <w:p>
      <w:pPr>
        <w:pStyle w:val="BodyText"/>
        <w:spacing w:line="414" w:lineRule="auto"/>
      </w:pPr>
    </w:p>
    <w:p>
      <w:pPr>
        <w:spacing w:before="69" w:line="221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E59216"/>
          <w:spacing w:val="5"/>
          <w:sz w:val="21"/>
          <w:szCs w:val="21"/>
        </w:rPr>
        <w:t>A.</w:t>
      </w:r>
      <w:r>
        <w:rPr>
          <w:rFonts w:ascii="SimSun" w:eastAsia="SimSun" w:hAnsi="SimSun" w:cs="SimSun"/>
          <w:color w:val="E59216"/>
          <w:spacing w:val="-4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E59216"/>
          <w:spacing w:val="5"/>
          <w:sz w:val="21"/>
          <w:szCs w:val="21"/>
        </w:rPr>
        <w:t>托运人</w:t>
      </w:r>
    </w:p>
    <w:p>
      <w:pPr>
        <w:pStyle w:val="BodyText"/>
        <w:spacing w:line="405" w:lineRule="auto"/>
      </w:pPr>
    </w:p>
    <w:p>
      <w:pPr>
        <w:spacing w:before="68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B.  </w:t>
      </w:r>
      <w:r>
        <w:rPr>
          <w:rFonts w:ascii="SimSun" w:eastAsia="SimSun" w:hAnsi="SimSun" w:cs="SimSun"/>
          <w:spacing w:val="-2"/>
          <w:sz w:val="21"/>
          <w:szCs w:val="21"/>
        </w:rPr>
        <w:t>运输公司</w:t>
      </w:r>
    </w:p>
    <w:p>
      <w:pPr>
        <w:pStyle w:val="BodyText"/>
        <w:spacing w:line="408" w:lineRule="auto"/>
      </w:pPr>
    </w:p>
    <w:p>
      <w:pPr>
        <w:spacing w:before="69" w:line="219" w:lineRule="auto"/>
        <w:ind w:left="29"/>
        <w:rPr>
          <w:rFonts w:ascii="SimSun" w:eastAsia="SimSun" w:hAnsi="SimSun" w:cs="SimSun"/>
          <w:sz w:val="21"/>
          <w:szCs w:val="21"/>
        </w:rPr>
        <w:sectPr>
          <w:footerReference w:type="default" r:id="rId28"/>
          <w:pgSz w:w="11910" w:h="16840"/>
          <w:pgMar w:top="1431" w:right="1786" w:bottom="400" w:left="1750" w:header="0" w:footer="0" w:gutter="0"/>
          <w:pgNumType w:start="28"/>
          <w:cols w:space="708"/>
        </w:sectPr>
      </w:pPr>
      <w:r>
        <w:rPr>
          <w:rFonts w:ascii="SimSun" w:eastAsia="SimSun" w:hAnsi="SimSun" w:cs="SimSun"/>
          <w:spacing w:val="4"/>
          <w:sz w:val="21"/>
          <w:szCs w:val="21"/>
        </w:rPr>
        <w:t>C.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收货人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D.</w:t>
      </w:r>
      <w:r>
        <w:rPr>
          <w:rFonts w:ascii="SimSun" w:eastAsia="SimSun" w:hAnsi="SimSun" w:cs="SimSun"/>
          <w:spacing w:val="1"/>
          <w:sz w:val="21"/>
          <w:szCs w:val="21"/>
        </w:rPr>
        <w:t>监管机构</w:t>
      </w:r>
    </w:p>
    <w:p>
      <w:pPr>
        <w:pStyle w:val="BodyText"/>
        <w:spacing w:line="410" w:lineRule="auto"/>
      </w:pPr>
    </w:p>
    <w:p>
      <w:pPr>
        <w:spacing w:before="69" w:line="219" w:lineRule="auto"/>
        <w:ind w:left="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62.【单选题】基于资源视角分析的战略工具是(</w:t>
      </w:r>
      <w:r>
        <w:rPr>
          <w:rFonts w:ascii="SimSun" w:eastAsia="SimSun" w:hAnsi="SimSun" w:cs="SimSun"/>
          <w:spacing w:val="4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)。</w:t>
      </w:r>
    </w:p>
    <w:p>
      <w:pPr>
        <w:pStyle w:val="BodyText"/>
        <w:spacing w:line="411" w:lineRule="auto"/>
      </w:pPr>
    </w:p>
    <w:p>
      <w:pPr>
        <w:spacing w:before="69" w:line="219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A.</w:t>
      </w:r>
      <w:r>
        <w:rPr>
          <w:rFonts w:ascii="SimSun" w:eastAsia="SimSun" w:hAnsi="SimSun" w:cs="SimSun"/>
          <w:sz w:val="21"/>
          <w:szCs w:val="21"/>
        </w:rPr>
        <w:t>PESTLE</w:t>
      </w:r>
      <w:r>
        <w:rPr>
          <w:rFonts w:ascii="SimSun" w:eastAsia="SimSun" w:hAnsi="SimSun" w:cs="SimSun"/>
          <w:spacing w:val="-5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模型</w:t>
      </w:r>
    </w:p>
    <w:p>
      <w:pPr>
        <w:pStyle w:val="BodyText"/>
        <w:spacing w:line="408" w:lineRule="auto"/>
      </w:pPr>
    </w:p>
    <w:p>
      <w:pPr>
        <w:pStyle w:val="BodyText"/>
        <w:spacing w:before="68" w:line="218" w:lineRule="auto"/>
        <w:ind w:left="39"/>
        <w:rPr>
          <w:rFonts w:ascii="SimSun" w:eastAsia="SimSun" w:hAnsi="SimSun" w:cs="SimSun"/>
        </w:rPr>
      </w:pPr>
      <w:r>
        <w:rPr>
          <w:spacing w:val="8"/>
        </w:rPr>
        <w:t>B.</w:t>
      </w:r>
      <w:r>
        <w:rPr>
          <w:spacing w:val="-10"/>
        </w:rPr>
        <w:t xml:space="preserve"> </w:t>
      </w:r>
      <w:r>
        <w:rPr>
          <w:rFonts w:ascii="SimSun" w:eastAsia="SimSun" w:hAnsi="SimSun" w:cs="SimSun"/>
          <w:spacing w:val="8"/>
        </w:rPr>
        <w:t>价值链模型</w:t>
      </w:r>
    </w:p>
    <w:p>
      <w:pPr>
        <w:pStyle w:val="BodyText"/>
        <w:spacing w:line="423" w:lineRule="auto"/>
      </w:pPr>
    </w:p>
    <w:p>
      <w:pPr>
        <w:spacing w:before="68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C.</w:t>
      </w:r>
      <w:r>
        <w:rPr>
          <w:rFonts w:ascii="SimSun" w:eastAsia="SimSun" w:hAnsi="SimSun" w:cs="SimSun"/>
          <w:sz w:val="21"/>
          <w:szCs w:val="21"/>
        </w:rPr>
        <w:t>VRIO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分析框架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footerReference w:type="default" r:id="rId29"/>
          <w:type w:val="nextPage"/>
          <w:pgSz w:w="11910" w:h="16840"/>
          <w:pgMar w:top="1431" w:right="1786" w:bottom="400" w:left="1750" w:header="0" w:footer="0" w:gutter="0"/>
          <w:pgNumType w:start="29"/>
          <w:cols w:space="708"/>
          <w:titlePg w:val="0"/>
        </w:sectPr>
      </w:pPr>
    </w:p>
    <w:p>
      <w:pPr>
        <w:spacing w:before="87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五力分析模型</w:t>
      </w:r>
    </w:p>
    <w:p>
      <w:pPr>
        <w:pStyle w:val="BodyText"/>
        <w:spacing w:line="395" w:lineRule="auto"/>
      </w:pPr>
    </w:p>
    <w:p>
      <w:pPr>
        <w:spacing w:before="7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 xml:space="preserve">63.【单选题】拣选策略包括四个要素，即分区、分类、订单分割和(  </w:t>
      </w:r>
      <w:r>
        <w:rPr>
          <w:rFonts w:ascii="SimSun" w:eastAsia="SimSun" w:hAnsi="SimSun" w:cs="SimSun"/>
          <w:spacing w:val="-7"/>
          <w:sz w:val="22"/>
          <w:szCs w:val="22"/>
        </w:rPr>
        <w:t xml:space="preserve"> )。</w:t>
      </w:r>
    </w:p>
    <w:p>
      <w:pPr>
        <w:pStyle w:val="BodyText"/>
        <w:spacing w:line="405" w:lineRule="auto"/>
      </w:pPr>
    </w:p>
    <w:p>
      <w:pPr>
        <w:spacing w:before="72"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订单分化</w:t>
      </w:r>
    </w:p>
    <w:p>
      <w:pPr>
        <w:pStyle w:val="BodyText"/>
        <w:spacing w:line="393" w:lineRule="auto"/>
      </w:pPr>
    </w:p>
    <w:p>
      <w:pPr>
        <w:spacing w:before="72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B.订单分批</w:t>
      </w:r>
    </w:p>
    <w:p>
      <w:pPr>
        <w:pStyle w:val="BodyText"/>
        <w:spacing w:line="393" w:lineRule="auto"/>
      </w:pPr>
    </w:p>
    <w:p>
      <w:pPr>
        <w:spacing w:before="72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color w:val="162BE5"/>
          <w:spacing w:val="-42"/>
          <w:sz w:val="22"/>
          <w:szCs w:val="22"/>
        </w:rPr>
        <w:t xml:space="preserve"> </w:t>
      </w:r>
      <w:r>
        <w:rPr>
          <w:rFonts w:ascii="SimSun" w:eastAsia="SimSun" w:hAnsi="SimSun" w:cs="SimSun"/>
          <w:color w:val="162BE5"/>
          <w:spacing w:val="-3"/>
          <w:sz w:val="22"/>
          <w:szCs w:val="22"/>
        </w:rPr>
        <w:t>订单分离</w:t>
      </w:r>
    </w:p>
    <w:p>
      <w:pPr>
        <w:pStyle w:val="BodyText"/>
        <w:spacing w:line="393" w:lineRule="auto"/>
      </w:pPr>
    </w:p>
    <w:p>
      <w:pPr>
        <w:spacing w:before="72"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2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订单分解</w:t>
      </w:r>
    </w:p>
    <w:p>
      <w:pPr>
        <w:pStyle w:val="BodyText"/>
        <w:spacing w:line="391" w:lineRule="auto"/>
      </w:pPr>
    </w:p>
    <w:p>
      <w:pPr>
        <w:spacing w:before="73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64.【单选题】将货物码放在托盘上的方式是(   )。</w:t>
      </w:r>
    </w:p>
    <w:p>
      <w:pPr>
        <w:pStyle w:val="BodyText"/>
        <w:spacing w:line="396" w:lineRule="auto"/>
      </w:pPr>
    </w:p>
    <w:p>
      <w:pPr>
        <w:spacing w:before="72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A.集中堆放或偏向一侧堆放</w:t>
      </w:r>
    </w:p>
    <w:p>
      <w:pPr>
        <w:pStyle w:val="BodyText"/>
        <w:spacing w:line="395" w:lineRule="auto"/>
      </w:pPr>
    </w:p>
    <w:p>
      <w:pPr>
        <w:spacing w:before="72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均匀码放</w:t>
      </w:r>
    </w:p>
    <w:p>
      <w:pPr>
        <w:pStyle w:val="BodyText"/>
        <w:spacing w:line="393" w:lineRule="auto"/>
      </w:pPr>
    </w:p>
    <w:p>
      <w:pPr>
        <w:spacing w:before="72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4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只将轻物品放在托盘上</w:t>
      </w:r>
    </w:p>
    <w:p>
      <w:pPr>
        <w:pStyle w:val="BodyText"/>
        <w:spacing w:line="393" w:lineRule="auto"/>
      </w:pPr>
    </w:p>
    <w:p>
      <w:pPr>
        <w:spacing w:before="72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D.</w:t>
      </w:r>
      <w:r>
        <w:rPr>
          <w:rFonts w:ascii="SimSun" w:eastAsia="SimSun" w:hAnsi="SimSun" w:cs="SimSun"/>
          <w:spacing w:val="-5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不考虑堆放方式</w:t>
      </w:r>
    </w:p>
    <w:p>
      <w:pPr>
        <w:pStyle w:val="BodyText"/>
        <w:spacing w:line="415" w:lineRule="auto"/>
      </w:pPr>
    </w:p>
    <w:p>
      <w:pPr>
        <w:spacing w:before="72" w:line="410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position w:val="14"/>
          <w:sz w:val="22"/>
          <w:szCs w:val="22"/>
        </w:rPr>
        <w:t>65.【单选题】截至2019年，某物流公司循环使用环保集</w:t>
      </w:r>
      <w:r>
        <w:rPr>
          <w:rFonts w:ascii="SimSun" w:eastAsia="SimSun" w:hAnsi="SimSun" w:cs="SimSun"/>
          <w:spacing w:val="-3"/>
          <w:position w:val="14"/>
          <w:sz w:val="22"/>
          <w:szCs w:val="22"/>
        </w:rPr>
        <w:t>包袋累计超过2亿次，相当于节省</w:t>
      </w:r>
    </w:p>
    <w:p>
      <w:pPr>
        <w:spacing w:before="1" w:line="219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了2亿个一次性塑料编织袋。这体现了绿色物流“3R原则”中的(     )。</w:t>
      </w:r>
    </w:p>
    <w:p>
      <w:pPr>
        <w:pStyle w:val="BodyText"/>
        <w:spacing w:line="380" w:lineRule="auto"/>
      </w:pPr>
    </w:p>
    <w:p>
      <w:pPr>
        <w:pStyle w:val="BodyText"/>
        <w:spacing w:before="72" w:line="212" w:lineRule="auto"/>
        <w:ind w:left="10"/>
        <w:rPr>
          <w:sz w:val="22"/>
          <w:szCs w:val="22"/>
        </w:rPr>
      </w:pPr>
      <w:r>
        <w:rPr>
          <w:spacing w:val="-9"/>
          <w:sz w:val="22"/>
          <w:szCs w:val="22"/>
        </w:rPr>
        <w:t>A.</w:t>
      </w:r>
      <w:r>
        <w:rPr>
          <w:spacing w:val="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减量化</w:t>
      </w:r>
      <w:r>
        <w:rPr>
          <w:spacing w:val="-9"/>
          <w:sz w:val="22"/>
          <w:szCs w:val="22"/>
        </w:rPr>
        <w:t>(Reduce)</w:t>
      </w:r>
    </w:p>
    <w:p>
      <w:pPr>
        <w:pStyle w:val="BodyText"/>
        <w:spacing w:line="418" w:lineRule="auto"/>
      </w:pPr>
    </w:p>
    <w:p>
      <w:pPr>
        <w:spacing w:before="72" w:line="221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B.重用(</w:t>
      </w:r>
      <w:r>
        <w:rPr>
          <w:rFonts w:ascii="SimSun" w:eastAsia="SimSun" w:hAnsi="SimSun" w:cs="SimSun"/>
          <w:sz w:val="22"/>
          <w:szCs w:val="22"/>
        </w:rPr>
        <w:t>Reuse</w:t>
      </w:r>
      <w:r>
        <w:rPr>
          <w:rFonts w:ascii="SimSun" w:eastAsia="SimSun" w:hAnsi="SimSun" w:cs="SimSun"/>
          <w:spacing w:val="8"/>
          <w:sz w:val="22"/>
          <w:szCs w:val="22"/>
        </w:rPr>
        <w:t>)</w:t>
      </w:r>
    </w:p>
    <w:p>
      <w:pPr>
        <w:pStyle w:val="BodyText"/>
        <w:spacing w:line="397" w:lineRule="auto"/>
      </w:pPr>
    </w:p>
    <w:p>
      <w:pPr>
        <w:pStyle w:val="BodyText"/>
        <w:spacing w:before="72" w:line="212" w:lineRule="auto"/>
        <w:ind w:left="20"/>
        <w:rPr>
          <w:sz w:val="22"/>
          <w:szCs w:val="22"/>
        </w:rPr>
      </w:pPr>
      <w:r>
        <w:rPr>
          <w:spacing w:val="6"/>
          <w:sz w:val="22"/>
          <w:szCs w:val="22"/>
        </w:rPr>
        <w:t>C.</w:t>
      </w:r>
      <w:r>
        <w:rPr>
          <w:spacing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6"/>
          <w:sz w:val="22"/>
          <w:szCs w:val="22"/>
        </w:rPr>
        <w:t>再循环</w:t>
      </w:r>
      <w:r>
        <w:rPr>
          <w:spacing w:val="6"/>
          <w:sz w:val="22"/>
          <w:szCs w:val="22"/>
        </w:rPr>
        <w:t>(</w:t>
      </w:r>
      <w:r>
        <w:rPr>
          <w:sz w:val="22"/>
          <w:szCs w:val="22"/>
        </w:rPr>
        <w:t>Recyding</w:t>
      </w:r>
      <w:r>
        <w:rPr>
          <w:spacing w:val="6"/>
          <w:sz w:val="22"/>
          <w:szCs w:val="22"/>
        </w:rPr>
        <w:t>)</w:t>
      </w:r>
    </w:p>
    <w:p>
      <w:pPr>
        <w:pStyle w:val="BodyText"/>
        <w:spacing w:line="410" w:lineRule="auto"/>
        <w:sectPr>
          <w:footerReference w:type="default" r:id="rId30"/>
          <w:pgSz w:w="11910" w:h="16840"/>
          <w:pgMar w:top="1431" w:right="1630" w:bottom="360" w:left="1769" w:header="0" w:footer="0" w:gutter="0"/>
          <w:pgNumType w:start="30"/>
          <w:cols w:space="708"/>
        </w:sectPr>
      </w:pPr>
    </w:p>
    <w:p>
      <w:pPr>
        <w:spacing w:before="72" w:line="221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8"/>
          <w:sz w:val="22"/>
          <w:szCs w:val="22"/>
        </w:rPr>
        <w:t>D.</w:t>
      </w:r>
      <w:r>
        <w:rPr>
          <w:rFonts w:ascii="SimSun" w:eastAsia="SimSun" w:hAnsi="SimSun" w:cs="SimSun"/>
          <w:spacing w:val="-5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8"/>
          <w:sz w:val="22"/>
          <w:szCs w:val="22"/>
        </w:rPr>
        <w:t>调整(</w:t>
      </w:r>
      <w:r>
        <w:rPr>
          <w:rFonts w:ascii="SimSun" w:eastAsia="SimSun" w:hAnsi="SimSun" w:cs="SimSun"/>
          <w:sz w:val="22"/>
          <w:szCs w:val="22"/>
        </w:rPr>
        <w:t>Reset</w:t>
      </w:r>
      <w:r>
        <w:rPr>
          <w:rFonts w:ascii="SimSun" w:eastAsia="SimSun" w:hAnsi="SimSun" w:cs="SimSun"/>
          <w:spacing w:val="8"/>
          <w:sz w:val="22"/>
          <w:szCs w:val="22"/>
        </w:rPr>
        <w:t>)</w:t>
      </w:r>
    </w:p>
    <w:p>
      <w:pPr>
        <w:pStyle w:val="BodyText"/>
        <w:spacing w:line="388" w:lineRule="auto"/>
      </w:pPr>
    </w:p>
    <w:p>
      <w:pPr>
        <w:spacing w:before="72" w:line="45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7"/>
          <w:sz w:val="22"/>
          <w:szCs w:val="22"/>
        </w:rPr>
        <w:t>66.【单选题】进行成本控制先要制定成本控制标准，标准成本是</w:t>
      </w:r>
      <w:r>
        <w:rPr>
          <w:rFonts w:ascii="SimSun" w:eastAsia="SimSun" w:hAnsi="SimSun" w:cs="SimSun"/>
          <w:spacing w:val="-6"/>
          <w:position w:val="17"/>
          <w:sz w:val="22"/>
          <w:szCs w:val="22"/>
        </w:rPr>
        <w:t>成本控制标准中最常见的</w:t>
      </w:r>
    </w:p>
    <w:p>
      <w:pPr>
        <w:spacing w:before="1" w:line="218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一种。物流企业的标准成本范围主要包括直接材料、直接人工和(  )。</w:t>
      </w:r>
    </w:p>
    <w:p>
      <w:pPr>
        <w:pStyle w:val="BodyText"/>
        <w:spacing w:line="367" w:lineRule="auto"/>
      </w:pPr>
    </w:p>
    <w:p>
      <w:pPr>
        <w:spacing w:before="72"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7"/>
          <w:sz w:val="22"/>
          <w:szCs w:val="22"/>
        </w:rPr>
        <w:t>A.物流直接费用</w:t>
      </w:r>
    </w:p>
    <w:p>
      <w:pPr>
        <w:pStyle w:val="BodyText"/>
        <w:spacing w:line="393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B.物流间接费用</w:t>
      </w:r>
    </w:p>
    <w:p>
      <w:pPr>
        <w:pStyle w:val="BodyText"/>
        <w:spacing w:line="393" w:lineRule="auto"/>
      </w:pPr>
    </w:p>
    <w:p>
      <w:pPr>
        <w:spacing w:before="73" w:line="176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3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物流连续费用</w:t>
      </w:r>
    </w:p>
    <w:p>
      <w:pPr>
        <w:spacing w:line="176" w:lineRule="auto"/>
        <w:rPr>
          <w:rFonts w:ascii="SimSun" w:eastAsia="SimSun" w:hAnsi="SimSun" w:cs="SimSun"/>
          <w:sz w:val="22"/>
          <w:szCs w:val="22"/>
        </w:rPr>
        <w:sectPr>
          <w:footerReference w:type="default" r:id="rId31"/>
          <w:type w:val="nextPage"/>
          <w:pgSz w:w="11910" w:h="16840"/>
          <w:pgMar w:top="1431" w:right="1630" w:bottom="360" w:left="1769" w:header="0" w:footer="0" w:gutter="0"/>
          <w:pgNumType w:start="31"/>
          <w:cols w:space="708"/>
          <w:titlePg w:val="0"/>
        </w:sectPr>
      </w:pPr>
    </w:p>
    <w:p>
      <w:pPr>
        <w:spacing w:before="97" w:line="220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D.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物流间隔费用</w:t>
      </w:r>
    </w:p>
    <w:p>
      <w:pPr>
        <w:pStyle w:val="BodyText"/>
        <w:spacing w:line="427" w:lineRule="auto"/>
      </w:pPr>
    </w:p>
    <w:p>
      <w:pPr>
        <w:spacing w:before="68" w:line="423" w:lineRule="exact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position w:val="16"/>
          <w:sz w:val="21"/>
          <w:szCs w:val="21"/>
        </w:rPr>
        <w:t>67.【单选题】进入生产现场必须戴好安全帽，这是每个员工都应该遵守的安全规则，这句</w:t>
      </w:r>
    </w:p>
    <w:p>
      <w:pPr>
        <w:spacing w:line="221" w:lineRule="auto"/>
        <w:ind w:left="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话的意思是(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7"/>
          <w:sz w:val="21"/>
          <w:szCs w:val="21"/>
        </w:rPr>
        <w:t>)。</w:t>
      </w:r>
    </w:p>
    <w:p>
      <w:pPr>
        <w:pStyle w:val="BodyText"/>
        <w:spacing w:line="403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A.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只有高空作业者需要佩戴安全帽</w:t>
      </w:r>
    </w:p>
    <w:p>
      <w:pPr>
        <w:pStyle w:val="BodyText"/>
        <w:spacing w:line="430" w:lineRule="auto"/>
      </w:pPr>
    </w:p>
    <w:p>
      <w:pPr>
        <w:spacing w:before="68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B.只有进入横梁式货架区域操作的人员需要佩戴安全帽</w:t>
      </w:r>
    </w:p>
    <w:p>
      <w:pPr>
        <w:pStyle w:val="BodyText"/>
        <w:spacing w:line="390" w:lineRule="auto"/>
      </w:pPr>
    </w:p>
    <w:p>
      <w:pPr>
        <w:spacing w:before="68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C.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所有员工进入生产现场都必须佩戴安全帽</w:t>
      </w:r>
    </w:p>
    <w:p>
      <w:pPr>
        <w:pStyle w:val="BodyText"/>
        <w:spacing w:line="397" w:lineRule="auto"/>
      </w:pPr>
    </w:p>
    <w:p>
      <w:pPr>
        <w:spacing w:before="72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只有叉车司机需要佩戴安全帽</w:t>
      </w:r>
    </w:p>
    <w:p>
      <w:pPr>
        <w:pStyle w:val="BodyText"/>
        <w:spacing w:line="407" w:lineRule="auto"/>
      </w:pPr>
    </w:p>
    <w:p>
      <w:pPr>
        <w:spacing w:before="69" w:line="219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68. 【单选题】就项目工作说明书而言，下列提供的工作说明书中，属于内</w:t>
      </w:r>
      <w:r>
        <w:rPr>
          <w:rFonts w:ascii="SimSun" w:eastAsia="SimSun" w:hAnsi="SimSun" w:cs="SimSun"/>
          <w:spacing w:val="5"/>
          <w:sz w:val="21"/>
          <w:szCs w:val="21"/>
        </w:rPr>
        <w:t>部项目的是(  )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A.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工作说明书</w:t>
      </w:r>
    </w:p>
    <w:p>
      <w:pPr>
        <w:pStyle w:val="BodyText"/>
        <w:spacing w:line="400" w:lineRule="auto"/>
      </w:pPr>
    </w:p>
    <w:p>
      <w:pPr>
        <w:spacing w:before="68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建议邀请书</w:t>
      </w:r>
    </w:p>
    <w:p>
      <w:pPr>
        <w:pStyle w:val="BodyText"/>
        <w:spacing w:line="421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C.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信息请求</w:t>
      </w:r>
    </w:p>
    <w:p>
      <w:pPr>
        <w:pStyle w:val="BodyText"/>
        <w:spacing w:line="398" w:lineRule="auto"/>
      </w:pPr>
    </w:p>
    <w:p>
      <w:pPr>
        <w:spacing w:before="69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5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招标邀请书</w:t>
      </w:r>
    </w:p>
    <w:p>
      <w:pPr>
        <w:pStyle w:val="BodyText"/>
        <w:spacing w:line="431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69.【单选题】开发新产品首先应该(   )。</w:t>
      </w:r>
    </w:p>
    <w:p>
      <w:pPr>
        <w:pStyle w:val="BodyText"/>
        <w:spacing w:line="400" w:lineRule="auto"/>
      </w:pPr>
    </w:p>
    <w:p>
      <w:pPr>
        <w:spacing w:before="68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A.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产品设计</w:t>
      </w:r>
    </w:p>
    <w:p>
      <w:pPr>
        <w:pStyle w:val="BodyText"/>
        <w:spacing w:line="410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B.</w:t>
      </w:r>
      <w:r>
        <w:rPr>
          <w:rFonts w:ascii="SimSun" w:eastAsia="SimSun" w:hAnsi="SimSun" w:cs="SimSun"/>
          <w:spacing w:val="-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产品测试</w:t>
      </w:r>
    </w:p>
    <w:p>
      <w:pPr>
        <w:pStyle w:val="BodyText"/>
        <w:spacing w:line="410" w:lineRule="auto"/>
        <w:sectPr>
          <w:footerReference w:type="default" r:id="rId32"/>
          <w:pgSz w:w="11910" w:h="16840"/>
          <w:pgMar w:top="1431" w:right="1464" w:bottom="400" w:left="1759" w:header="0" w:footer="0" w:gutter="0"/>
          <w:pgNumType w:start="32"/>
          <w:cols w:space="708"/>
        </w:sectPr>
      </w:pPr>
    </w:p>
    <w:p>
      <w:pPr>
        <w:spacing w:before="68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C.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概念方案设计</w:t>
      </w:r>
    </w:p>
    <w:p>
      <w:pPr>
        <w:pStyle w:val="BodyText"/>
        <w:spacing w:line="408" w:lineRule="auto"/>
      </w:pPr>
    </w:p>
    <w:p>
      <w:pPr>
        <w:spacing w:before="69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D.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商业机会确认</w:t>
      </w:r>
    </w:p>
    <w:p>
      <w:pPr>
        <w:pStyle w:val="BodyText"/>
        <w:spacing w:line="410" w:lineRule="auto"/>
      </w:pPr>
    </w:p>
    <w:p>
      <w:pPr>
        <w:spacing w:before="69" w:line="440" w:lineRule="exact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17"/>
          <w:sz w:val="21"/>
          <w:szCs w:val="21"/>
        </w:rPr>
        <w:t>70. 【单选题】某电商客户要求众物智联物流与供应链</w:t>
      </w:r>
      <w:r>
        <w:rPr>
          <w:rFonts w:ascii="SimSun" w:eastAsia="SimSun" w:hAnsi="SimSun" w:cs="SimSun"/>
          <w:spacing w:val="1"/>
          <w:position w:val="17"/>
          <w:sz w:val="21"/>
          <w:szCs w:val="21"/>
        </w:rPr>
        <w:t>集团下属公司开展家电产品存储货品</w:t>
      </w:r>
    </w:p>
    <w:p>
      <w:pPr>
        <w:spacing w:before="1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临时盘点工作，下列选项最不能作为盘点内容的是(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11"/>
          <w:sz w:val="21"/>
          <w:szCs w:val="21"/>
        </w:rPr>
        <w:t>)。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A.  </w:t>
      </w:r>
      <w:r>
        <w:rPr>
          <w:rFonts w:ascii="SimSun" w:eastAsia="SimSun" w:hAnsi="SimSun" w:cs="SimSun"/>
          <w:spacing w:val="1"/>
          <w:sz w:val="21"/>
          <w:szCs w:val="21"/>
        </w:rPr>
        <w:t>数量盘点</w:t>
      </w:r>
    </w:p>
    <w:p>
      <w:pPr>
        <w:pStyle w:val="BodyText"/>
        <w:spacing w:line="401" w:lineRule="auto"/>
      </w:pPr>
    </w:p>
    <w:p>
      <w:pPr>
        <w:spacing w:before="69" w:line="221" w:lineRule="auto"/>
        <w:ind w:left="3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B. </w:t>
      </w:r>
      <w:r>
        <w:rPr>
          <w:rFonts w:ascii="SimSun" w:eastAsia="SimSun" w:hAnsi="SimSun" w:cs="SimSun"/>
          <w:spacing w:val="7"/>
          <w:sz w:val="21"/>
          <w:szCs w:val="21"/>
        </w:rPr>
        <w:t>账面盘点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footerReference w:type="default" r:id="rId33"/>
          <w:type w:val="nextPage"/>
          <w:pgSz w:w="11910" w:h="16840"/>
          <w:pgMar w:top="1431" w:right="1464" w:bottom="400" w:left="1759" w:header="0" w:footer="0" w:gutter="0"/>
          <w:pgNumType w:start="33"/>
          <w:cols w:space="708"/>
          <w:titlePg w:val="0"/>
        </w:sectPr>
      </w:pPr>
    </w:p>
    <w:p>
      <w:pPr>
        <w:spacing w:before="59"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账卡盘点</w:t>
      </w:r>
    </w:p>
    <w:p>
      <w:pPr>
        <w:pStyle w:val="BodyText"/>
        <w:spacing w:line="387" w:lineRule="auto"/>
      </w:pPr>
    </w:p>
    <w:p>
      <w:pPr>
        <w:spacing w:before="74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30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质量盘点</w:t>
      </w:r>
    </w:p>
    <w:p>
      <w:pPr>
        <w:pStyle w:val="BodyText"/>
        <w:spacing w:line="398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三、多选题(每小题1分，共20小题，共20</w:t>
      </w:r>
      <w:r>
        <w:rPr>
          <w:rFonts w:ascii="SimSun" w:eastAsia="SimSun" w:hAnsi="SimSun" w:cs="SimSun"/>
          <w:spacing w:val="-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分</w:t>
      </w:r>
      <w:r>
        <w:rPr>
          <w:rFonts w:ascii="SimSun" w:eastAsia="SimSun" w:hAnsi="SimSun" w:cs="SimSun"/>
          <w:spacing w:val="-3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8"/>
          <w:sz w:val="23"/>
          <w:szCs w:val="23"/>
        </w:rPr>
        <w:t>)</w:t>
      </w:r>
    </w:p>
    <w:p>
      <w:pPr>
        <w:pStyle w:val="BodyText"/>
        <w:spacing w:line="380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71.【多选题】投标过程中，投标人必须理解好招标文件，并应该重点关注(</w:t>
      </w:r>
      <w:r>
        <w:rPr>
          <w:rFonts w:ascii="SimSun" w:eastAsia="SimSun" w:hAnsi="SimSun" w:cs="SimSun"/>
          <w:spacing w:val="26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7"/>
          <w:sz w:val="23"/>
          <w:szCs w:val="23"/>
        </w:rPr>
        <w:t>)。</w:t>
      </w:r>
    </w:p>
    <w:p>
      <w:pPr>
        <w:pStyle w:val="BodyText"/>
        <w:spacing w:line="379" w:lineRule="auto"/>
      </w:pPr>
    </w:p>
    <w:p>
      <w:pPr>
        <w:spacing w:before="76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1"/>
          <w:position w:val="39"/>
          <w:sz w:val="23"/>
          <w:szCs w:val="23"/>
        </w:rPr>
        <w:t xml:space="preserve">A.  </w:t>
      </w:r>
      <w:r>
        <w:rPr>
          <w:rFonts w:ascii="SimSun" w:eastAsia="SimSun" w:hAnsi="SimSun" w:cs="SimSun"/>
          <w:spacing w:val="-11"/>
          <w:position w:val="39"/>
          <w:sz w:val="23"/>
          <w:szCs w:val="23"/>
        </w:rPr>
        <w:t>资格要求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-2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技术要求</w:t>
      </w:r>
    </w:p>
    <w:p>
      <w:pPr>
        <w:pStyle w:val="BodyText"/>
        <w:spacing w:line="377" w:lineRule="auto"/>
      </w:pPr>
    </w:p>
    <w:p>
      <w:pPr>
        <w:spacing w:before="76" w:line="218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2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报价要求</w:t>
      </w:r>
    </w:p>
    <w:p>
      <w:pPr>
        <w:pStyle w:val="BodyText"/>
        <w:spacing w:line="384" w:lineRule="auto"/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5"/>
          <w:sz w:val="23"/>
          <w:szCs w:val="23"/>
        </w:rPr>
        <w:t xml:space="preserve">D. </w:t>
      </w:r>
      <w:r>
        <w:rPr>
          <w:rFonts w:ascii="SimSun" w:eastAsia="SimSun" w:hAnsi="SimSun" w:cs="SimSun"/>
          <w:spacing w:val="-5"/>
          <w:sz w:val="23"/>
          <w:szCs w:val="23"/>
        </w:rPr>
        <w:t>评分标准</w:t>
      </w:r>
    </w:p>
    <w:p>
      <w:pPr>
        <w:pStyle w:val="BodyText"/>
        <w:spacing w:line="388" w:lineRule="auto"/>
      </w:pPr>
    </w:p>
    <w:p>
      <w:pPr>
        <w:spacing w:before="74" w:line="219" w:lineRule="auto"/>
        <w:jc w:val="righ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23"/>
          <w:szCs w:val="23"/>
        </w:rPr>
        <w:t>72.【多选题】众多企业为拓展物流市场</w:t>
      </w:r>
      <w:r>
        <w:rPr>
          <w:rFonts w:ascii="SimSun" w:eastAsia="SimSun" w:hAnsi="SimSun" w:cs="SimSun"/>
          <w:spacing w:val="-10"/>
          <w:sz w:val="23"/>
          <w:szCs w:val="23"/>
        </w:rPr>
        <w:t>，需要不断寻找招标需求，具体操作手段有(</w:t>
      </w:r>
      <w:r>
        <w:rPr>
          <w:rFonts w:ascii="SimSun" w:eastAsia="SimSun" w:hAnsi="SimSun" w:cs="SimSun"/>
          <w:spacing w:val="8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)</w: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76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49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获取招标信息</w:t>
      </w:r>
    </w:p>
    <w:p>
      <w:pPr>
        <w:pStyle w:val="BodyText"/>
        <w:spacing w:line="378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B.  </w:t>
      </w:r>
      <w:r>
        <w:rPr>
          <w:rFonts w:ascii="SimSun" w:eastAsia="SimSun" w:hAnsi="SimSun" w:cs="SimSun"/>
          <w:spacing w:val="-12"/>
          <w:sz w:val="23"/>
          <w:szCs w:val="23"/>
        </w:rPr>
        <w:t>分析招标方物流采购需求</w:t>
      </w:r>
    </w:p>
    <w:p>
      <w:pPr>
        <w:pStyle w:val="BodyText"/>
        <w:spacing w:line="392" w:lineRule="auto"/>
      </w:pPr>
    </w:p>
    <w:p>
      <w:pPr>
        <w:spacing w:before="7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sz w:val="23"/>
          <w:szCs w:val="23"/>
        </w:rPr>
        <w:t>成立投标小组</w:t>
      </w:r>
    </w:p>
    <w:p>
      <w:pPr>
        <w:pStyle w:val="BodyText"/>
        <w:spacing w:line="378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D.收集招标企业资料</w:t>
      </w:r>
    </w:p>
    <w:p>
      <w:pPr>
        <w:pStyle w:val="BodyText"/>
        <w:spacing w:line="370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8"/>
          <w:sz w:val="23"/>
          <w:szCs w:val="23"/>
        </w:rPr>
        <w:t>73.【多选题】智慧物流的技术体系包括(  )。</w:t>
      </w:r>
    </w:p>
    <w:p>
      <w:pPr>
        <w:pStyle w:val="BodyText"/>
        <w:spacing w:line="389" w:lineRule="auto"/>
        <w:sectPr>
          <w:footerReference w:type="default" r:id="rId34"/>
          <w:pgSz w:w="11910" w:h="16840"/>
          <w:pgMar w:top="1431" w:right="1694" w:bottom="351" w:left="1769" w:header="0" w:footer="0" w:gutter="0"/>
          <w:pgNumType w:start="34"/>
          <w:cols w:space="708"/>
        </w:sectPr>
      </w:pPr>
    </w:p>
    <w:p>
      <w:pPr>
        <w:spacing w:before="75" w:line="730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1"/>
          <w:position w:val="39"/>
          <w:sz w:val="23"/>
          <w:szCs w:val="23"/>
        </w:rPr>
        <w:t>A.</w:t>
      </w:r>
      <w:r>
        <w:rPr>
          <w:rFonts w:ascii="SimSun" w:eastAsia="SimSun" w:hAnsi="SimSun" w:cs="SimSun"/>
          <w:spacing w:val="-31"/>
          <w:position w:val="3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position w:val="39"/>
          <w:sz w:val="23"/>
          <w:szCs w:val="23"/>
        </w:rPr>
        <w:t>自动识别技术</w:t>
      </w:r>
    </w:p>
    <w:p>
      <w:pPr>
        <w:spacing w:before="1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38"/>
          <w:w w:val="10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4"/>
          <w:sz w:val="23"/>
          <w:szCs w:val="23"/>
        </w:rPr>
        <w:t>数据挖掘技术</w:t>
      </w:r>
    </w:p>
    <w:p>
      <w:pPr>
        <w:pStyle w:val="BodyText"/>
        <w:spacing w:line="380" w:lineRule="auto"/>
      </w:pPr>
    </w:p>
    <w:p>
      <w:pPr>
        <w:spacing w:before="74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2"/>
          <w:sz w:val="23"/>
          <w:szCs w:val="23"/>
        </w:rPr>
        <w:t>C.</w:t>
      </w:r>
      <w:r>
        <w:rPr>
          <w:rFonts w:ascii="SimSun" w:eastAsia="SimSun" w:hAnsi="SimSun" w:cs="SimSun"/>
          <w:spacing w:val="-5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人工智能技术</w:t>
      </w:r>
    </w:p>
    <w:p>
      <w:pPr>
        <w:pStyle w:val="BodyText"/>
        <w:spacing w:line="268" w:lineRule="auto"/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7"/>
          <w:w w:val="91"/>
          <w:sz w:val="31"/>
          <w:szCs w:val="31"/>
        </w:rPr>
        <w:t>D.GIS技术</w:t>
      </w:r>
    </w:p>
    <w:p>
      <w:pPr>
        <w:pStyle w:val="BodyText"/>
        <w:spacing w:line="380" w:lineRule="auto"/>
      </w:pPr>
    </w:p>
    <w:p>
      <w:pPr>
        <w:spacing w:before="7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5"/>
          <w:sz w:val="23"/>
          <w:szCs w:val="23"/>
        </w:rPr>
        <w:t>74.【多选题】企业在进行决策时，慎重选择物流业务模式，应综合考虑的因素</w:t>
      </w:r>
      <w:r>
        <w:rPr>
          <w:rFonts w:ascii="SimSun" w:eastAsia="SimSun" w:hAnsi="SimSun" w:cs="SimSun"/>
          <w:spacing w:val="-6"/>
          <w:sz w:val="23"/>
          <w:szCs w:val="23"/>
        </w:rPr>
        <w:t>包括()</w:t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before="75" w:line="176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4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3"/>
          <w:szCs w:val="23"/>
        </w:rPr>
        <w:t>物流对企业成功的影响度和企业对物流的</w:t>
      </w:r>
      <w:r>
        <w:rPr>
          <w:rFonts w:ascii="SimSun" w:eastAsia="SimSun" w:hAnsi="SimSun" w:cs="SimSun"/>
          <w:spacing w:val="-11"/>
          <w:sz w:val="23"/>
          <w:szCs w:val="23"/>
        </w:rPr>
        <w:t>管理能力</w:t>
      </w:r>
    </w:p>
    <w:p>
      <w:pPr>
        <w:spacing w:line="176" w:lineRule="auto"/>
        <w:rPr>
          <w:rFonts w:ascii="SimSun" w:eastAsia="SimSun" w:hAnsi="SimSun" w:cs="SimSun"/>
          <w:sz w:val="23"/>
          <w:szCs w:val="23"/>
        </w:rPr>
        <w:sectPr>
          <w:footerReference w:type="default" r:id="rId35"/>
          <w:type w:val="nextPage"/>
          <w:pgSz w:w="11910" w:h="16840"/>
          <w:pgMar w:top="1431" w:right="1694" w:bottom="351" w:left="1769" w:header="0" w:footer="0" w:gutter="0"/>
          <w:pgNumType w:start="35"/>
          <w:cols w:space="708"/>
          <w:titlePg w:val="0"/>
        </w:sectPr>
      </w:pPr>
    </w:p>
    <w:p>
      <w:pPr>
        <w:spacing w:before="97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B.  </w:t>
      </w:r>
      <w:r>
        <w:rPr>
          <w:rFonts w:ascii="SimSun" w:eastAsia="SimSun" w:hAnsi="SimSun" w:cs="SimSun"/>
          <w:spacing w:val="3"/>
          <w:sz w:val="21"/>
          <w:szCs w:val="21"/>
        </w:rPr>
        <w:t>企业对物流控制力要求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C.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企业产品自身的物流特点</w:t>
      </w:r>
    </w:p>
    <w:p>
      <w:pPr>
        <w:pStyle w:val="BodyText"/>
        <w:spacing w:line="419" w:lineRule="auto"/>
      </w:pPr>
    </w:p>
    <w:p>
      <w:pPr>
        <w:spacing w:before="69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D.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企业规模和实力</w:t>
      </w:r>
    </w:p>
    <w:p>
      <w:pPr>
        <w:pStyle w:val="BodyText"/>
        <w:spacing w:line="408" w:lineRule="auto"/>
      </w:pPr>
    </w:p>
    <w:p>
      <w:pPr>
        <w:spacing w:before="68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E.物流系统总成本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75.【多选题】办公文书的写作步骤包括(</w:t>
      </w:r>
      <w:r>
        <w:rPr>
          <w:rFonts w:ascii="SimSun" w:eastAsia="SimSun" w:hAnsi="SimSun" w:cs="SimSun"/>
          <w:spacing w:val="2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)。</w:t>
      </w:r>
    </w:p>
    <w:p>
      <w:pPr>
        <w:pStyle w:val="BodyText"/>
        <w:spacing w:line="412" w:lineRule="auto"/>
      </w:pPr>
    </w:p>
    <w:p>
      <w:pPr>
        <w:spacing w:before="68" w:line="220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A.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确定行动目标</w:t>
      </w:r>
    </w:p>
    <w:p>
      <w:pPr>
        <w:pStyle w:val="BodyText"/>
        <w:spacing w:line="408" w:lineRule="auto"/>
      </w:pPr>
    </w:p>
    <w:p>
      <w:pPr>
        <w:spacing w:before="69" w:line="220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B. </w:t>
      </w:r>
      <w:r>
        <w:rPr>
          <w:rFonts w:ascii="SimSun" w:eastAsia="SimSun" w:hAnsi="SimSun" w:cs="SimSun"/>
          <w:spacing w:val="8"/>
          <w:sz w:val="21"/>
          <w:szCs w:val="21"/>
        </w:rPr>
        <w:t>确定正式程度</w:t>
      </w:r>
    </w:p>
    <w:p>
      <w:pPr>
        <w:pStyle w:val="BodyText"/>
        <w:spacing w:line="408" w:lineRule="auto"/>
      </w:pPr>
    </w:p>
    <w:p>
      <w:pPr>
        <w:spacing w:before="69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C.</w:t>
      </w:r>
      <w:r>
        <w:rPr>
          <w:rFonts w:ascii="SimSun" w:eastAsia="SimSun" w:hAnsi="SimSun" w:cs="SimSun"/>
          <w:spacing w:val="-3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确定层次结构</w:t>
      </w:r>
    </w:p>
    <w:p>
      <w:pPr>
        <w:pStyle w:val="BodyText"/>
        <w:spacing w:line="410" w:lineRule="auto"/>
      </w:pPr>
    </w:p>
    <w:p>
      <w:pPr>
        <w:spacing w:before="68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D.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列大纲写初稿</w:t>
      </w:r>
    </w:p>
    <w:p>
      <w:pPr>
        <w:pStyle w:val="BodyText"/>
        <w:spacing w:line="410" w:lineRule="auto"/>
      </w:pPr>
    </w:p>
    <w:p>
      <w:pPr>
        <w:pStyle w:val="BodyText"/>
        <w:spacing w:before="69" w:line="219" w:lineRule="auto"/>
        <w:ind w:left="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76.【多选题】</w:t>
      </w:r>
      <w:r>
        <w:rPr>
          <w:spacing w:val="-3"/>
        </w:rPr>
        <w:t>PDCA</w:t>
      </w:r>
      <w:r>
        <w:rPr>
          <w:rFonts w:ascii="SimSun" w:eastAsia="SimSun" w:hAnsi="SimSun" w:cs="SimSun"/>
          <w:spacing w:val="-3"/>
        </w:rPr>
        <w:t xml:space="preserve">循环的四个阶段包括( </w:t>
      </w:r>
      <w:r>
        <w:rPr>
          <w:rFonts w:ascii="SimSun" w:eastAsia="SimSun" w:hAnsi="SimSun" w:cs="SimSun"/>
          <w:spacing w:val="-4"/>
        </w:rPr>
        <w:t xml:space="preserve">    )。</w:t>
      </w:r>
    </w:p>
    <w:p>
      <w:pPr>
        <w:pStyle w:val="BodyText"/>
        <w:spacing w:line="411" w:lineRule="auto"/>
      </w:pP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A.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计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划</w:t>
      </w:r>
    </w:p>
    <w:p>
      <w:pPr>
        <w:pStyle w:val="BodyText"/>
        <w:spacing w:line="407" w:lineRule="auto"/>
      </w:pPr>
    </w:p>
    <w:p>
      <w:pPr>
        <w:spacing w:before="69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B.</w:t>
      </w:r>
      <w:r>
        <w:rPr>
          <w:rFonts w:ascii="SimSun" w:eastAsia="SimSun" w:hAnsi="SimSun" w:cs="SimSun"/>
          <w:spacing w:val="-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实施</w:t>
      </w:r>
    </w:p>
    <w:p>
      <w:pPr>
        <w:pStyle w:val="BodyText"/>
        <w:spacing w:line="388" w:lineRule="auto"/>
      </w:pPr>
    </w:p>
    <w:p>
      <w:pPr>
        <w:spacing w:before="69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C.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检查</w:t>
      </w:r>
    </w:p>
    <w:p>
      <w:pPr>
        <w:pStyle w:val="BodyText"/>
        <w:spacing w:line="414" w:lineRule="auto"/>
      </w:pPr>
    </w:p>
    <w:p>
      <w:pPr>
        <w:spacing w:before="68" w:line="224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处理</w:t>
      </w:r>
    </w:p>
    <w:p>
      <w:pPr>
        <w:pStyle w:val="BodyText"/>
        <w:spacing w:line="419" w:lineRule="auto"/>
      </w:pPr>
    </w:p>
    <w:p>
      <w:pPr>
        <w:spacing w:before="70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77.【多选题】项目管理的要素包括(     )。</w:t>
      </w:r>
    </w:p>
    <w:p>
      <w:pPr>
        <w:pStyle w:val="BodyText"/>
        <w:spacing w:line="410" w:lineRule="auto"/>
      </w:pPr>
    </w:p>
    <w:p>
      <w:pPr>
        <w:spacing w:before="68" w:line="220" w:lineRule="auto"/>
        <w:rPr>
          <w:rFonts w:ascii="SimSun" w:eastAsia="SimSun" w:hAnsi="SimSun" w:cs="SimSun"/>
          <w:sz w:val="21"/>
          <w:szCs w:val="21"/>
        </w:rPr>
        <w:sectPr>
          <w:footerReference w:type="default" r:id="rId36"/>
          <w:pgSz w:w="11910" w:h="16840"/>
          <w:pgMar w:top="1431" w:right="1786" w:bottom="400" w:left="1769" w:header="0" w:footer="0" w:gutter="0"/>
          <w:pgNumType w:start="36"/>
          <w:cols w:space="708"/>
        </w:sectPr>
      </w:pPr>
      <w:r>
        <w:rPr>
          <w:rFonts w:ascii="SimSun" w:eastAsia="SimSun" w:hAnsi="SimSun" w:cs="SimSun"/>
          <w:spacing w:val="4"/>
          <w:sz w:val="21"/>
          <w:szCs w:val="21"/>
        </w:rPr>
        <w:t>A.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质量</w:t>
      </w:r>
    </w:p>
    <w:p>
      <w:pPr>
        <w:pStyle w:val="BodyText"/>
        <w:spacing w:line="408" w:lineRule="auto"/>
      </w:pPr>
    </w:p>
    <w:p>
      <w:pPr>
        <w:spacing w:before="70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B.  </w:t>
      </w:r>
      <w:r>
        <w:rPr>
          <w:rFonts w:ascii="SimSun" w:eastAsia="SimSun" w:hAnsi="SimSun" w:cs="SimSun"/>
          <w:spacing w:val="-1"/>
          <w:sz w:val="21"/>
          <w:szCs w:val="21"/>
        </w:rPr>
        <w:t>工期</w:t>
      </w:r>
    </w:p>
    <w:p>
      <w:pPr>
        <w:pStyle w:val="BodyText"/>
        <w:spacing w:line="407" w:lineRule="auto"/>
      </w:pPr>
    </w:p>
    <w:p>
      <w:pPr>
        <w:spacing w:before="68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E59216"/>
          <w:spacing w:val="5"/>
          <w:sz w:val="21"/>
          <w:szCs w:val="21"/>
        </w:rPr>
        <w:t>C.</w:t>
      </w:r>
      <w:r>
        <w:rPr>
          <w:rFonts w:ascii="SimSun" w:eastAsia="SimSun" w:hAnsi="SimSun" w:cs="SimSun"/>
          <w:color w:val="E59216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E59216"/>
          <w:spacing w:val="5"/>
          <w:sz w:val="21"/>
          <w:szCs w:val="21"/>
        </w:rPr>
        <w:t>成本</w:t>
      </w:r>
    </w:p>
    <w:p>
      <w:pPr>
        <w:pStyle w:val="BodyText"/>
        <w:spacing w:line="414" w:lineRule="auto"/>
      </w:pPr>
    </w:p>
    <w:p>
      <w:pPr>
        <w:pStyle w:val="BodyText"/>
        <w:spacing w:before="68" w:line="221" w:lineRule="auto"/>
        <w:ind w:left="10"/>
        <w:rPr>
          <w:rFonts w:ascii="SimSun" w:eastAsia="SimSun" w:hAnsi="SimSun" w:cs="SimSun"/>
        </w:rPr>
      </w:pPr>
      <w:r>
        <w:rPr>
          <w:color w:val="162BE5"/>
          <w:spacing w:val="5"/>
        </w:rPr>
        <w:t>D.</w:t>
      </w:r>
      <w:r>
        <w:rPr>
          <w:color w:val="162BE5"/>
          <w:spacing w:val="29"/>
          <w:w w:val="101"/>
        </w:rPr>
        <w:t xml:space="preserve"> </w:t>
      </w:r>
      <w:r>
        <w:rPr>
          <w:rFonts w:ascii="SimSun" w:eastAsia="SimSun" w:hAnsi="SimSun" w:cs="SimSun"/>
          <w:color w:val="162BE5"/>
          <w:spacing w:val="5"/>
        </w:rPr>
        <w:t>合同</w:t>
      </w:r>
    </w:p>
    <w:p>
      <w:pPr>
        <w:pStyle w:val="BodyText"/>
        <w:spacing w:line="405" w:lineRule="auto"/>
      </w:pPr>
    </w:p>
    <w:p>
      <w:pPr>
        <w:spacing w:before="69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 xml:space="preserve">78. 【多选题】某物流公司要进行项目管理，最重要的因素有(  </w:t>
      </w:r>
      <w:r>
        <w:rPr>
          <w:rFonts w:ascii="SimSun" w:eastAsia="SimSun" w:hAnsi="SimSun" w:cs="SimSun"/>
          <w:spacing w:val="-3"/>
          <w:sz w:val="21"/>
          <w:szCs w:val="21"/>
        </w:rPr>
        <w:t>)。</w:t>
      </w:r>
    </w:p>
    <w:p>
      <w:pPr>
        <w:pStyle w:val="BodyText"/>
        <w:spacing w:line="420" w:lineRule="auto"/>
      </w:pPr>
    </w:p>
    <w:p>
      <w:pPr>
        <w:spacing w:before="69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A.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质量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  <w:sectPr>
          <w:footerReference w:type="default" r:id="rId37"/>
          <w:type w:val="nextPage"/>
          <w:pgSz w:w="11910" w:h="16840"/>
          <w:pgMar w:top="1431" w:right="1786" w:bottom="400" w:left="1769" w:header="0" w:footer="0" w:gutter="0"/>
          <w:pgNumType w:start="37"/>
          <w:cols w:space="708"/>
          <w:titlePg w:val="0"/>
        </w:sectPr>
      </w:pPr>
    </w:p>
    <w:p>
      <w:pPr>
        <w:spacing w:before="78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8"/>
          <w:sz w:val="22"/>
          <w:szCs w:val="22"/>
        </w:rPr>
        <w:t xml:space="preserve">B.  </w:t>
      </w:r>
      <w:r>
        <w:rPr>
          <w:rFonts w:ascii="SimSun" w:eastAsia="SimSun" w:hAnsi="SimSun" w:cs="SimSun"/>
          <w:spacing w:val="-8"/>
          <w:sz w:val="22"/>
          <w:szCs w:val="22"/>
        </w:rPr>
        <w:t>工期</w:t>
      </w:r>
    </w:p>
    <w:p>
      <w:pPr>
        <w:pStyle w:val="BodyText"/>
        <w:spacing w:line="383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C.</w:t>
      </w:r>
      <w:r>
        <w:rPr>
          <w:rFonts w:ascii="Times New Roman" w:eastAsia="Times New Roman" w:hAnsi="Times New Roman" w:cs="Times New Roman"/>
          <w:spacing w:val="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效率</w:t>
      </w:r>
    </w:p>
    <w:p>
      <w:pPr>
        <w:pStyle w:val="BodyText"/>
        <w:spacing w:line="413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6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成本</w:t>
      </w:r>
    </w:p>
    <w:p>
      <w:pPr>
        <w:pStyle w:val="BodyText"/>
        <w:spacing w:line="416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6"/>
          <w:sz w:val="22"/>
          <w:szCs w:val="22"/>
        </w:rPr>
        <w:t>79.【多选题】物流仿真流程一般划分为(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   </w:t>
      </w:r>
      <w:r>
        <w:rPr>
          <w:rFonts w:ascii="SimSun" w:eastAsia="SimSun" w:hAnsi="SimSun" w:cs="SimSun"/>
          <w:spacing w:val="-16"/>
          <w:sz w:val="22"/>
          <w:szCs w:val="22"/>
        </w:rPr>
        <w:t>)。</w:t>
      </w:r>
    </w:p>
    <w:p>
      <w:pPr>
        <w:pStyle w:val="BodyText"/>
        <w:spacing w:line="386" w:lineRule="auto"/>
      </w:pPr>
    </w:p>
    <w:p>
      <w:pPr>
        <w:spacing w:before="71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7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准备阶段</w:t>
      </w:r>
    </w:p>
    <w:p>
      <w:pPr>
        <w:pStyle w:val="BodyText"/>
        <w:spacing w:line="381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B.计算阶段</w:t>
      </w:r>
    </w:p>
    <w:p>
      <w:pPr>
        <w:pStyle w:val="BodyText"/>
        <w:spacing w:line="404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6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执行阶段</w:t>
      </w:r>
    </w:p>
    <w:p>
      <w:pPr>
        <w:pStyle w:val="BodyText"/>
        <w:spacing w:line="383" w:lineRule="auto"/>
      </w:pPr>
    </w:p>
    <w:p>
      <w:pPr>
        <w:spacing w:before="72"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6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评价阶段</w:t>
      </w:r>
    </w:p>
    <w:p>
      <w:pPr>
        <w:pStyle w:val="BodyText"/>
        <w:spacing w:line="396" w:lineRule="auto"/>
      </w:pPr>
    </w:p>
    <w:p>
      <w:pPr>
        <w:spacing w:before="72" w:line="219" w:lineRule="auto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80.【多选题】在实际的建模过程中，为了验证仿真模型的准确性一般可以采用的方法有(</w:t>
      </w:r>
    </w:p>
    <w:p>
      <w:pPr>
        <w:spacing w:before="184" w:line="222" w:lineRule="auto"/>
        <w:ind w:left="7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color w:val="9C5106"/>
          <w:spacing w:val="-7"/>
          <w:sz w:val="22"/>
          <w:szCs w:val="22"/>
        </w:rPr>
        <w:t>)。</w:t>
      </w:r>
    </w:p>
    <w:p>
      <w:pPr>
        <w:pStyle w:val="BodyText"/>
        <w:spacing w:line="388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A.</w:t>
      </w:r>
      <w:r>
        <w:rPr>
          <w:rFonts w:ascii="Times New Roman" w:eastAsia="Times New Roman" w:hAnsi="Times New Roman" w:cs="Times New Roman"/>
          <w:spacing w:val="41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监控模型运行状况</w:t>
      </w:r>
    </w:p>
    <w:p>
      <w:pPr>
        <w:pStyle w:val="BodyText"/>
        <w:spacing w:line="395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B.</w:t>
      </w:r>
      <w:r>
        <w:rPr>
          <w:rFonts w:ascii="Times New Roman" w:eastAsia="Times New Roman" w:hAnsi="Times New Roman" w:cs="Times New Roma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历史数据法</w:t>
      </w:r>
    </w:p>
    <w:p>
      <w:pPr>
        <w:pStyle w:val="BodyText"/>
        <w:spacing w:line="404" w:lineRule="auto"/>
      </w:pPr>
    </w:p>
    <w:p>
      <w:pPr>
        <w:spacing w:before="73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C.</w:t>
      </w:r>
      <w:r>
        <w:rPr>
          <w:rFonts w:ascii="SimSun" w:eastAsia="SimSun" w:hAnsi="SimSun" w:cs="SimSun"/>
          <w:spacing w:val="-4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参数修改法</w:t>
      </w:r>
    </w:p>
    <w:p>
      <w:pPr>
        <w:pStyle w:val="BodyText"/>
        <w:spacing w:line="395" w:lineRule="auto"/>
      </w:pPr>
    </w:p>
    <w:p>
      <w:pPr>
        <w:spacing w:before="72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D.</w:t>
      </w:r>
      <w:r>
        <w:rPr>
          <w:rFonts w:ascii="Times New Roman" w:eastAsia="Times New Roman" w:hAnsi="Times New Roman" w:cs="Times New Roman"/>
          <w:spacing w:val="15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主观经验法</w:t>
      </w:r>
    </w:p>
    <w:p>
      <w:pPr>
        <w:pStyle w:val="BodyText"/>
        <w:spacing w:line="372" w:lineRule="auto"/>
      </w:pPr>
    </w:p>
    <w:p>
      <w:pPr>
        <w:spacing w:before="72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81.【多选题】供应商初选的一般内容有()。</w:t>
      </w:r>
    </w:p>
    <w:p>
      <w:pPr>
        <w:pStyle w:val="BodyText"/>
        <w:spacing w:line="416" w:lineRule="auto"/>
      </w:pPr>
    </w:p>
    <w:p>
      <w:pPr>
        <w:spacing w:before="7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A.</w:t>
      </w:r>
      <w:r>
        <w:rPr>
          <w:rFonts w:ascii="SimSun" w:eastAsia="SimSun" w:hAnsi="SimSun" w:cs="SimSun"/>
          <w:spacing w:val="-4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查看资格文件</w:t>
      </w:r>
    </w:p>
    <w:p>
      <w:pPr>
        <w:pStyle w:val="BodyText"/>
        <w:spacing w:line="38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https://d.book118.com/117156161046006040</w:t>
        </w:r>
      </w:hyperlink>
    </w:p>
    <w:p>
      <w:pPr>
        <w:pStyle w:val="BodyText"/>
        <w:spacing w:line="385" w:lineRule="auto"/>
      </w:pPr>
    </w:p>
    <w:sectPr>
      <w:footerReference w:type="default" r:id="rId39"/>
      <w:pgSz w:w="11910" w:h="16840"/>
      <w:pgMar w:top="1431" w:right="1709" w:bottom="400" w:left="1769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hyperlink" Target="https://d.book118.com/117156161046006040" TargetMode="External" /><Relationship Id="rId39" Type="http://schemas.openxmlformats.org/officeDocument/2006/relationships/footer" Target="footer35.xml" /><Relationship Id="rId4" Type="http://schemas.openxmlformats.org/officeDocument/2006/relationships/footer" Target="foot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2024-01-25T14:40:22Z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2024-01-25T14:40:25Z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65b2024ea507ba001f4f7a48wl</vt:lpwstr>
  </property>
</Properties>
</file>