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金属单质铁氧化物战略市场规划报告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22" w:history="1">
        <w:r>
          <w:rPr>
            <w:rFonts w:ascii="仿宋" w:eastAsia="仿宋" w:hAnsi="仿宋" w:cs="仿宋" w:hint="eastAsia"/>
            <w:lang w:val="en-GB"/>
          </w:rPr>
          <w:t>前言</w:t>
        </w:r>
        <w:r>
          <w:tab/>
        </w:r>
        <w:r>
          <w:fldChar w:fldCharType="begin"/>
        </w:r>
        <w:r>
          <w:instrText xml:space="preserve"> PAGEREF _Toc122 \h </w:instrText>
        </w:r>
        <w:r>
          <w:fldChar w:fldCharType="separate"/>
        </w:r>
        <w:r>
          <w:t>3</w:t>
        </w:r>
        <w:r>
          <w:fldChar w:fldCharType="end"/>
        </w:r>
      </w:hyperlink>
    </w:p>
    <w:p>
      <w:pPr>
        <w:pStyle w:val="TOC1"/>
        <w:tabs>
          <w:tab w:val="right" w:leader="dot" w:pos="8306"/>
        </w:tabs>
      </w:pPr>
      <w:hyperlink w:anchor="_Toc30741" w:history="1">
        <w:r>
          <w:rPr>
            <w:rFonts w:ascii="仿宋" w:eastAsia="仿宋" w:hAnsi="仿宋" w:cs="仿宋" w:hint="eastAsia"/>
            <w:lang w:val="en-GB"/>
          </w:rPr>
          <w:t>一、金属单质铁氧化物危机管理与应对策略</w:t>
        </w:r>
        <w:r>
          <w:tab/>
        </w:r>
        <w:r>
          <w:fldChar w:fldCharType="begin"/>
        </w:r>
        <w:r>
          <w:instrText xml:space="preserve"> PAGEREF _Toc30741 \h </w:instrText>
        </w:r>
        <w:r>
          <w:fldChar w:fldCharType="separate"/>
        </w:r>
        <w:r>
          <w:t>3</w:t>
        </w:r>
        <w:r>
          <w:fldChar w:fldCharType="end"/>
        </w:r>
      </w:hyperlink>
    </w:p>
    <w:p>
      <w:pPr>
        <w:pStyle w:val="TOC2"/>
        <w:tabs>
          <w:tab w:val="right" w:leader="dot" w:pos="8306"/>
        </w:tabs>
      </w:pPr>
      <w:hyperlink w:anchor="_Toc26966" w:history="1">
        <w:r>
          <w:rPr>
            <w:rFonts w:ascii="仿宋" w:eastAsia="仿宋" w:hAnsi="仿宋" w:cs="仿宋" w:hint="eastAsia"/>
            <w:lang w:val="en-GB"/>
          </w:rPr>
          <w:t>(一)、危机预警与应急计划</w:t>
        </w:r>
        <w:r>
          <w:tab/>
        </w:r>
        <w:r>
          <w:fldChar w:fldCharType="begin"/>
        </w:r>
        <w:r>
          <w:instrText xml:space="preserve"> PAGEREF _Toc26966 \h </w:instrText>
        </w:r>
        <w:r>
          <w:fldChar w:fldCharType="separate"/>
        </w:r>
        <w:r>
          <w:t>3</w:t>
        </w:r>
        <w:r>
          <w:fldChar w:fldCharType="end"/>
        </w:r>
      </w:hyperlink>
    </w:p>
    <w:p>
      <w:pPr>
        <w:pStyle w:val="TOC2"/>
        <w:tabs>
          <w:tab w:val="right" w:leader="dot" w:pos="8306"/>
        </w:tabs>
      </w:pPr>
      <w:hyperlink w:anchor="_Toc15177" w:history="1">
        <w:r>
          <w:rPr>
            <w:rFonts w:ascii="仿宋" w:eastAsia="仿宋" w:hAnsi="仿宋" w:cs="仿宋" w:hint="eastAsia"/>
            <w:lang w:val="en-GB"/>
          </w:rPr>
          <w:t>(二)、公关与危机沟通</w:t>
        </w:r>
        <w:r>
          <w:tab/>
        </w:r>
        <w:r>
          <w:fldChar w:fldCharType="begin"/>
        </w:r>
        <w:r>
          <w:instrText xml:space="preserve"> PAGEREF _Toc15177 \h </w:instrText>
        </w:r>
        <w:r>
          <w:fldChar w:fldCharType="separate"/>
        </w:r>
        <w:r>
          <w:t>4</w:t>
        </w:r>
        <w:r>
          <w:fldChar w:fldCharType="end"/>
        </w:r>
      </w:hyperlink>
    </w:p>
    <w:p>
      <w:pPr>
        <w:pStyle w:val="TOC2"/>
        <w:tabs>
          <w:tab w:val="right" w:leader="dot" w:pos="8306"/>
        </w:tabs>
      </w:pPr>
      <w:hyperlink w:anchor="_Toc2681" w:history="1">
        <w:r>
          <w:rPr>
            <w:rFonts w:ascii="仿宋" w:eastAsia="仿宋" w:hAnsi="仿宋" w:cs="仿宋" w:hint="eastAsia"/>
            <w:lang w:val="en-GB"/>
          </w:rPr>
          <w:t>(三)、媒体关系与舆情管理</w:t>
        </w:r>
        <w:r>
          <w:tab/>
        </w:r>
        <w:r>
          <w:fldChar w:fldCharType="begin"/>
        </w:r>
        <w:r>
          <w:instrText xml:space="preserve"> PAGEREF _Toc2681 \h </w:instrText>
        </w:r>
        <w:r>
          <w:fldChar w:fldCharType="separate"/>
        </w:r>
        <w:r>
          <w:t>6</w:t>
        </w:r>
        <w:r>
          <w:fldChar w:fldCharType="end"/>
        </w:r>
      </w:hyperlink>
    </w:p>
    <w:p>
      <w:pPr>
        <w:pStyle w:val="TOC2"/>
        <w:tabs>
          <w:tab w:val="right" w:leader="dot" w:pos="8306"/>
        </w:tabs>
      </w:pPr>
      <w:hyperlink w:anchor="_Toc27457" w:history="1">
        <w:r>
          <w:rPr>
            <w:rFonts w:ascii="仿宋" w:eastAsia="仿宋" w:hAnsi="仿宋" w:cs="仿宋" w:hint="eastAsia"/>
            <w:lang w:val="en-GB"/>
          </w:rPr>
          <w:t>(四)、企业社会责任与危机回应</w:t>
        </w:r>
        <w:r>
          <w:tab/>
        </w:r>
        <w:r>
          <w:fldChar w:fldCharType="begin"/>
        </w:r>
        <w:r>
          <w:instrText xml:space="preserve"> PAGEREF _Toc27457 \h </w:instrText>
        </w:r>
        <w:r>
          <w:fldChar w:fldCharType="separate"/>
        </w:r>
        <w:r>
          <w:t>7</w:t>
        </w:r>
        <w:r>
          <w:fldChar w:fldCharType="end"/>
        </w:r>
      </w:hyperlink>
    </w:p>
    <w:p>
      <w:pPr>
        <w:pStyle w:val="TOC1"/>
        <w:tabs>
          <w:tab w:val="right" w:leader="dot" w:pos="8306"/>
        </w:tabs>
      </w:pPr>
      <w:hyperlink w:anchor="_Toc17814" w:history="1">
        <w:r>
          <w:rPr>
            <w:rFonts w:ascii="仿宋" w:eastAsia="仿宋" w:hAnsi="仿宋" w:cs="仿宋" w:hint="eastAsia"/>
            <w:lang w:val="en-GB"/>
          </w:rPr>
          <w:t>二、金属单质铁氧化物行业前景</w:t>
        </w:r>
        <w:r>
          <w:tab/>
        </w:r>
        <w:r>
          <w:fldChar w:fldCharType="begin"/>
        </w:r>
        <w:r>
          <w:instrText xml:space="preserve"> PAGEREF _Toc17814 \h </w:instrText>
        </w:r>
        <w:r>
          <w:fldChar w:fldCharType="separate"/>
        </w:r>
        <w:r>
          <w:t>8</w:t>
        </w:r>
        <w:r>
          <w:fldChar w:fldCharType="end"/>
        </w:r>
      </w:hyperlink>
    </w:p>
    <w:p>
      <w:pPr>
        <w:pStyle w:val="TOC2"/>
        <w:tabs>
          <w:tab w:val="right" w:leader="dot" w:pos="8306"/>
        </w:tabs>
      </w:pPr>
      <w:hyperlink w:anchor="_Toc18813" w:history="1">
        <w:r>
          <w:rPr>
            <w:rFonts w:ascii="仿宋" w:eastAsia="仿宋" w:hAnsi="仿宋" w:cs="仿宋" w:hint="eastAsia"/>
            <w:lang w:val="en-GB"/>
          </w:rPr>
          <w:t>(一)、市场增长预测</w:t>
        </w:r>
        <w:r>
          <w:tab/>
        </w:r>
        <w:r>
          <w:fldChar w:fldCharType="begin"/>
        </w:r>
        <w:r>
          <w:instrText xml:space="preserve"> PAGEREF _Toc18813 \h </w:instrText>
        </w:r>
        <w:r>
          <w:fldChar w:fldCharType="separate"/>
        </w:r>
        <w:r>
          <w:t>8</w:t>
        </w:r>
        <w:r>
          <w:fldChar w:fldCharType="end"/>
        </w:r>
      </w:hyperlink>
    </w:p>
    <w:p>
      <w:pPr>
        <w:pStyle w:val="TOC2"/>
        <w:tabs>
          <w:tab w:val="right" w:leader="dot" w:pos="8306"/>
        </w:tabs>
      </w:pPr>
      <w:hyperlink w:anchor="_Toc10818" w:history="1">
        <w:r>
          <w:rPr>
            <w:rFonts w:ascii="仿宋" w:eastAsia="仿宋" w:hAnsi="仿宋" w:cs="仿宋" w:hint="eastAsia"/>
            <w:lang w:val="en-GB"/>
          </w:rPr>
          <w:t>(二)、新兴市场机会</w:t>
        </w:r>
        <w:r>
          <w:tab/>
        </w:r>
        <w:r>
          <w:fldChar w:fldCharType="begin"/>
        </w:r>
        <w:r>
          <w:instrText xml:space="preserve"> PAGEREF _Toc10818 \h </w:instrText>
        </w:r>
        <w:r>
          <w:fldChar w:fldCharType="separate"/>
        </w:r>
        <w:r>
          <w:t>9</w:t>
        </w:r>
        <w:r>
          <w:fldChar w:fldCharType="end"/>
        </w:r>
      </w:hyperlink>
    </w:p>
    <w:p>
      <w:pPr>
        <w:pStyle w:val="TOC2"/>
        <w:tabs>
          <w:tab w:val="right" w:leader="dot" w:pos="8306"/>
        </w:tabs>
      </w:pPr>
      <w:hyperlink w:anchor="_Toc4854" w:history="1">
        <w:r>
          <w:rPr>
            <w:rFonts w:ascii="仿宋" w:eastAsia="仿宋" w:hAnsi="仿宋" w:cs="仿宋" w:hint="eastAsia"/>
            <w:lang w:val="en-GB"/>
          </w:rPr>
          <w:t>(三)、技术前景展望</w:t>
        </w:r>
        <w:r>
          <w:tab/>
        </w:r>
        <w:r>
          <w:fldChar w:fldCharType="begin"/>
        </w:r>
        <w:r>
          <w:instrText xml:space="preserve"> PAGEREF _Toc4854 \h </w:instrText>
        </w:r>
        <w:r>
          <w:fldChar w:fldCharType="separate"/>
        </w:r>
        <w:r>
          <w:t>10</w:t>
        </w:r>
        <w:r>
          <w:fldChar w:fldCharType="end"/>
        </w:r>
      </w:hyperlink>
    </w:p>
    <w:p>
      <w:pPr>
        <w:pStyle w:val="TOC2"/>
        <w:tabs>
          <w:tab w:val="right" w:leader="dot" w:pos="8306"/>
        </w:tabs>
      </w:pPr>
      <w:hyperlink w:anchor="_Toc1662" w:history="1">
        <w:r>
          <w:rPr>
            <w:rFonts w:ascii="仿宋" w:eastAsia="仿宋" w:hAnsi="仿宋" w:cs="仿宋" w:hint="eastAsia"/>
            <w:lang w:val="en-GB"/>
          </w:rPr>
          <w:t>(四)、政策环境变化</w:t>
        </w:r>
        <w:r>
          <w:tab/>
        </w:r>
        <w:r>
          <w:fldChar w:fldCharType="begin"/>
        </w:r>
        <w:r>
          <w:instrText xml:space="preserve"> PAGEREF _Toc1662 \h </w:instrText>
        </w:r>
        <w:r>
          <w:fldChar w:fldCharType="separate"/>
        </w:r>
        <w:r>
          <w:t>11</w:t>
        </w:r>
        <w:r>
          <w:fldChar w:fldCharType="end"/>
        </w:r>
      </w:hyperlink>
    </w:p>
    <w:p>
      <w:pPr>
        <w:pStyle w:val="TOC1"/>
        <w:tabs>
          <w:tab w:val="right" w:leader="dot" w:pos="8306"/>
        </w:tabs>
      </w:pPr>
      <w:hyperlink w:anchor="_Toc30443" w:history="1">
        <w:r>
          <w:rPr>
            <w:rFonts w:ascii="仿宋" w:eastAsia="仿宋" w:hAnsi="仿宋" w:cs="仿宋" w:hint="eastAsia"/>
            <w:lang w:val="en-GB"/>
          </w:rPr>
          <w:t>三、人力资源分析</w:t>
        </w:r>
        <w:r>
          <w:tab/>
        </w:r>
        <w:r>
          <w:fldChar w:fldCharType="begin"/>
        </w:r>
        <w:r>
          <w:instrText xml:space="preserve"> PAGEREF _Toc30443 \h </w:instrText>
        </w:r>
        <w:r>
          <w:fldChar w:fldCharType="separate"/>
        </w:r>
        <w:r>
          <w:t>12</w:t>
        </w:r>
        <w:r>
          <w:fldChar w:fldCharType="end"/>
        </w:r>
      </w:hyperlink>
    </w:p>
    <w:p>
      <w:pPr>
        <w:pStyle w:val="TOC2"/>
        <w:tabs>
          <w:tab w:val="right" w:leader="dot" w:pos="8306"/>
        </w:tabs>
      </w:pPr>
      <w:hyperlink w:anchor="_Toc2250" w:history="1">
        <w:r>
          <w:rPr>
            <w:rFonts w:ascii="仿宋" w:eastAsia="仿宋" w:hAnsi="仿宋" w:cs="仿宋" w:hint="eastAsia"/>
            <w:lang w:val="en-GB"/>
          </w:rPr>
          <w:t>(一)、人力资源配置</w:t>
        </w:r>
        <w:r>
          <w:tab/>
        </w:r>
        <w:r>
          <w:fldChar w:fldCharType="begin"/>
        </w:r>
        <w:r>
          <w:instrText xml:space="preserve"> PAGEREF _Toc2250 \h </w:instrText>
        </w:r>
        <w:r>
          <w:fldChar w:fldCharType="separate"/>
        </w:r>
        <w:r>
          <w:t>12</w:t>
        </w:r>
        <w:r>
          <w:fldChar w:fldCharType="end"/>
        </w:r>
      </w:hyperlink>
    </w:p>
    <w:p>
      <w:pPr>
        <w:pStyle w:val="TOC2"/>
        <w:tabs>
          <w:tab w:val="right" w:leader="dot" w:pos="8306"/>
        </w:tabs>
      </w:pPr>
      <w:hyperlink w:anchor="_Toc7466" w:history="1">
        <w:r>
          <w:rPr>
            <w:rFonts w:ascii="仿宋" w:eastAsia="仿宋" w:hAnsi="仿宋" w:cs="仿宋" w:hint="eastAsia"/>
            <w:lang w:val="en-GB"/>
          </w:rPr>
          <w:t>(二)、员工技能培训</w:t>
        </w:r>
        <w:r>
          <w:tab/>
        </w:r>
        <w:r>
          <w:fldChar w:fldCharType="begin"/>
        </w:r>
        <w:r>
          <w:instrText xml:space="preserve"> PAGEREF _Toc7466 \h </w:instrText>
        </w:r>
        <w:r>
          <w:fldChar w:fldCharType="separate"/>
        </w:r>
        <w:r>
          <w:t>14</w:t>
        </w:r>
        <w:r>
          <w:fldChar w:fldCharType="end"/>
        </w:r>
      </w:hyperlink>
    </w:p>
    <w:p>
      <w:pPr>
        <w:pStyle w:val="TOC1"/>
        <w:tabs>
          <w:tab w:val="right" w:leader="dot" w:pos="8306"/>
        </w:tabs>
      </w:pPr>
      <w:hyperlink w:anchor="_Toc26561" w:history="1">
        <w:r>
          <w:rPr>
            <w:rFonts w:ascii="仿宋" w:eastAsia="仿宋" w:hAnsi="仿宋" w:cs="仿宋" w:hint="eastAsia"/>
            <w:lang w:val="en-GB"/>
          </w:rPr>
          <w:t>四、员工培训与绩效提升</w:t>
        </w:r>
        <w:r>
          <w:tab/>
        </w:r>
        <w:r>
          <w:fldChar w:fldCharType="begin"/>
        </w:r>
        <w:r>
          <w:instrText xml:space="preserve"> PAGEREF _Toc26561 \h </w:instrText>
        </w:r>
        <w:r>
          <w:fldChar w:fldCharType="separate"/>
        </w:r>
        <w:r>
          <w:t>16</w:t>
        </w:r>
        <w:r>
          <w:fldChar w:fldCharType="end"/>
        </w:r>
      </w:hyperlink>
    </w:p>
    <w:p>
      <w:pPr>
        <w:pStyle w:val="TOC2"/>
        <w:tabs>
          <w:tab w:val="right" w:leader="dot" w:pos="8306"/>
        </w:tabs>
      </w:pPr>
      <w:hyperlink w:anchor="_Toc32712" w:history="1">
        <w:r>
          <w:rPr>
            <w:rFonts w:ascii="仿宋" w:eastAsia="仿宋" w:hAnsi="仿宋" w:cs="仿宋" w:hint="eastAsia"/>
            <w:lang w:val="en-GB"/>
          </w:rPr>
          <w:t>(一)、培训需求分析与计划</w:t>
        </w:r>
        <w:r>
          <w:tab/>
        </w:r>
        <w:r>
          <w:fldChar w:fldCharType="begin"/>
        </w:r>
        <w:r>
          <w:instrText xml:space="preserve"> PAGEREF _Toc32712 \h </w:instrText>
        </w:r>
        <w:r>
          <w:fldChar w:fldCharType="separate"/>
        </w:r>
        <w:r>
          <w:t>16</w:t>
        </w:r>
        <w:r>
          <w:fldChar w:fldCharType="end"/>
        </w:r>
      </w:hyperlink>
    </w:p>
    <w:p>
      <w:pPr>
        <w:pStyle w:val="TOC2"/>
        <w:tabs>
          <w:tab w:val="right" w:leader="dot" w:pos="8306"/>
        </w:tabs>
      </w:pPr>
      <w:hyperlink w:anchor="_Toc25472" w:history="1">
        <w:r>
          <w:rPr>
            <w:rFonts w:ascii="仿宋" w:eastAsia="仿宋" w:hAnsi="仿宋" w:cs="仿宋" w:hint="eastAsia"/>
            <w:lang w:val="en-GB"/>
          </w:rPr>
          <w:t>(二)、绩效评价体系与激励机制</w:t>
        </w:r>
        <w:r>
          <w:tab/>
        </w:r>
        <w:r>
          <w:fldChar w:fldCharType="begin"/>
        </w:r>
        <w:r>
          <w:instrText xml:space="preserve"> PAGEREF _Toc25472 \h </w:instrText>
        </w:r>
        <w:r>
          <w:fldChar w:fldCharType="separate"/>
        </w:r>
        <w:r>
          <w:t>18</w:t>
        </w:r>
        <w:r>
          <w:fldChar w:fldCharType="end"/>
        </w:r>
      </w:hyperlink>
    </w:p>
    <w:p>
      <w:pPr>
        <w:pStyle w:val="TOC2"/>
        <w:tabs>
          <w:tab w:val="right" w:leader="dot" w:pos="8306"/>
        </w:tabs>
      </w:pPr>
      <w:hyperlink w:anchor="_Toc15195" w:history="1">
        <w:r>
          <w:rPr>
            <w:rFonts w:ascii="仿宋" w:eastAsia="仿宋" w:hAnsi="仿宋" w:cs="仿宋" w:hint="eastAsia"/>
            <w:lang w:val="en-GB"/>
          </w:rPr>
          <w:t>(三)、职业发展规划与晋升通道</w:t>
        </w:r>
        <w:r>
          <w:tab/>
        </w:r>
        <w:r>
          <w:fldChar w:fldCharType="begin"/>
        </w:r>
        <w:r>
          <w:instrText xml:space="preserve"> PAGEREF _Toc15195 \h </w:instrText>
        </w:r>
        <w:r>
          <w:fldChar w:fldCharType="separate"/>
        </w:r>
        <w:r>
          <w:t>20</w:t>
        </w:r>
        <w:r>
          <w:fldChar w:fldCharType="end"/>
        </w:r>
      </w:hyperlink>
    </w:p>
    <w:p>
      <w:pPr>
        <w:pStyle w:val="TOC2"/>
        <w:tabs>
          <w:tab w:val="right" w:leader="dot" w:pos="8306"/>
        </w:tabs>
      </w:pPr>
      <w:hyperlink w:anchor="_Toc22384" w:history="1">
        <w:r>
          <w:rPr>
            <w:rFonts w:ascii="仿宋" w:eastAsia="仿宋" w:hAnsi="仿宋" w:cs="仿宋" w:hint="eastAsia"/>
            <w:lang w:val="en-GB"/>
          </w:rPr>
          <w:t>(四)、员工满意度与团队凝聚力</w:t>
        </w:r>
        <w:r>
          <w:tab/>
        </w:r>
        <w:r>
          <w:fldChar w:fldCharType="begin"/>
        </w:r>
        <w:r>
          <w:instrText xml:space="preserve"> PAGEREF _Toc22384 \h </w:instrText>
        </w:r>
        <w:r>
          <w:fldChar w:fldCharType="separate"/>
        </w:r>
        <w:r>
          <w:t>22</w:t>
        </w:r>
        <w:r>
          <w:fldChar w:fldCharType="end"/>
        </w:r>
      </w:hyperlink>
    </w:p>
    <w:p>
      <w:pPr>
        <w:pStyle w:val="TOC1"/>
        <w:tabs>
          <w:tab w:val="right" w:leader="dot" w:pos="8306"/>
        </w:tabs>
      </w:pPr>
      <w:hyperlink w:anchor="_Toc21040" w:history="1">
        <w:r>
          <w:rPr>
            <w:rFonts w:ascii="仿宋" w:eastAsia="仿宋" w:hAnsi="仿宋" w:cs="仿宋" w:hint="eastAsia"/>
            <w:lang w:val="en-GB"/>
          </w:rPr>
          <w:t>五、公司简介</w:t>
        </w:r>
        <w:r>
          <w:tab/>
        </w:r>
        <w:r>
          <w:fldChar w:fldCharType="begin"/>
        </w:r>
        <w:r>
          <w:instrText xml:space="preserve"> PAGEREF _Toc21040 \h </w:instrText>
        </w:r>
        <w:r>
          <w:fldChar w:fldCharType="separate"/>
        </w:r>
        <w:r>
          <w:t>24</w:t>
        </w:r>
        <w:r>
          <w:fldChar w:fldCharType="end"/>
        </w:r>
      </w:hyperlink>
    </w:p>
    <w:p>
      <w:pPr>
        <w:pStyle w:val="TOC2"/>
        <w:tabs>
          <w:tab w:val="right" w:leader="dot" w:pos="8306"/>
        </w:tabs>
      </w:pPr>
      <w:hyperlink w:anchor="_Toc1830" w:history="1">
        <w:r>
          <w:rPr>
            <w:rFonts w:ascii="仿宋" w:eastAsia="仿宋" w:hAnsi="仿宋" w:cs="仿宋" w:hint="eastAsia"/>
            <w:lang w:val="en-GB"/>
          </w:rPr>
          <w:t>(一)、公司基本信息</w:t>
        </w:r>
        <w:r>
          <w:tab/>
        </w:r>
        <w:r>
          <w:fldChar w:fldCharType="begin"/>
        </w:r>
        <w:r>
          <w:instrText xml:space="preserve"> PAGEREF _Toc1830 \h </w:instrText>
        </w:r>
        <w:r>
          <w:fldChar w:fldCharType="separate"/>
        </w:r>
        <w:r>
          <w:t>24</w:t>
        </w:r>
        <w:r>
          <w:fldChar w:fldCharType="end"/>
        </w:r>
      </w:hyperlink>
    </w:p>
    <w:p>
      <w:pPr>
        <w:pStyle w:val="TOC2"/>
        <w:tabs>
          <w:tab w:val="right" w:leader="dot" w:pos="8306"/>
        </w:tabs>
      </w:pPr>
      <w:hyperlink w:anchor="_Toc536" w:history="1">
        <w:r>
          <w:rPr>
            <w:rFonts w:ascii="仿宋" w:eastAsia="仿宋" w:hAnsi="仿宋" w:cs="仿宋" w:hint="eastAsia"/>
            <w:lang w:val="en-GB"/>
          </w:rPr>
          <w:t>(二)、公司简介</w:t>
        </w:r>
        <w:r>
          <w:tab/>
        </w:r>
        <w:r>
          <w:fldChar w:fldCharType="begin"/>
        </w:r>
        <w:r>
          <w:instrText xml:space="preserve"> PAGEREF _Toc536 \h </w:instrText>
        </w:r>
        <w:r>
          <w:fldChar w:fldCharType="separate"/>
        </w:r>
        <w:r>
          <w:t>24</w:t>
        </w:r>
        <w:r>
          <w:fldChar w:fldCharType="end"/>
        </w:r>
      </w:hyperlink>
    </w:p>
    <w:p>
      <w:pPr>
        <w:pStyle w:val="TOC1"/>
        <w:tabs>
          <w:tab w:val="right" w:leader="dot" w:pos="8306"/>
        </w:tabs>
      </w:pPr>
      <w:hyperlink w:anchor="_Toc26481" w:history="1">
        <w:r>
          <w:rPr>
            <w:rFonts w:ascii="仿宋" w:eastAsia="仿宋" w:hAnsi="仿宋" w:cs="仿宋" w:hint="eastAsia"/>
            <w:lang w:val="en-GB"/>
          </w:rPr>
          <w:t>六、技术与生产管理</w:t>
        </w:r>
        <w:r>
          <w:tab/>
        </w:r>
        <w:r>
          <w:fldChar w:fldCharType="begin"/>
        </w:r>
        <w:r>
          <w:instrText xml:space="preserve"> PAGEREF _Toc26481 \h </w:instrText>
        </w:r>
        <w:r>
          <w:fldChar w:fldCharType="separate"/>
        </w:r>
        <w:r>
          <w:t>25</w:t>
        </w:r>
        <w:r>
          <w:fldChar w:fldCharType="end"/>
        </w:r>
      </w:hyperlink>
    </w:p>
    <w:p>
      <w:pPr>
        <w:pStyle w:val="TOC2"/>
        <w:tabs>
          <w:tab w:val="right" w:leader="dot" w:pos="8306"/>
        </w:tabs>
      </w:pPr>
      <w:hyperlink w:anchor="_Toc2501" w:history="1">
        <w:r>
          <w:rPr>
            <w:rFonts w:ascii="仿宋" w:eastAsia="仿宋" w:hAnsi="仿宋" w:cs="仿宋" w:hint="eastAsia"/>
            <w:lang w:val="en-GB"/>
          </w:rPr>
          <w:t>(一)、生产流程与工艺优化</w:t>
        </w:r>
        <w:r>
          <w:tab/>
        </w:r>
        <w:r>
          <w:fldChar w:fldCharType="begin"/>
        </w:r>
        <w:r>
          <w:instrText xml:space="preserve"> PAGEREF _Toc2501 \h </w:instrText>
        </w:r>
        <w:r>
          <w:fldChar w:fldCharType="separate"/>
        </w:r>
        <w:r>
          <w:t>25</w:t>
        </w:r>
        <w:r>
          <w:fldChar w:fldCharType="end"/>
        </w:r>
      </w:hyperlink>
    </w:p>
    <w:p>
      <w:pPr>
        <w:pStyle w:val="TOC2"/>
        <w:tabs>
          <w:tab w:val="right" w:leader="dot" w:pos="8306"/>
        </w:tabs>
      </w:pPr>
      <w:hyperlink w:anchor="_Toc27871" w:history="1">
        <w:r>
          <w:rPr>
            <w:rFonts w:ascii="仿宋" w:eastAsia="仿宋" w:hAnsi="仿宋" w:cs="仿宋" w:hint="eastAsia"/>
            <w:lang w:val="en-GB"/>
          </w:rPr>
          <w:t>(二)、技术创新与研发投入</w:t>
        </w:r>
        <w:r>
          <w:tab/>
        </w:r>
        <w:r>
          <w:fldChar w:fldCharType="begin"/>
        </w:r>
        <w:r>
          <w:instrText xml:space="preserve"> PAGEREF _Toc27871 \h </w:instrText>
        </w:r>
        <w:r>
          <w:fldChar w:fldCharType="separate"/>
        </w:r>
        <w:r>
          <w:t>26</w:t>
        </w:r>
        <w:r>
          <w:fldChar w:fldCharType="end"/>
        </w:r>
      </w:hyperlink>
    </w:p>
    <w:p>
      <w:pPr>
        <w:pStyle w:val="TOC2"/>
        <w:tabs>
          <w:tab w:val="right" w:leader="dot" w:pos="8306"/>
        </w:tabs>
      </w:pPr>
      <w:hyperlink w:anchor="_Toc25027" w:history="1">
        <w:r>
          <w:rPr>
            <w:rFonts w:ascii="仿宋" w:eastAsia="仿宋" w:hAnsi="仿宋" w:cs="仿宋" w:hint="eastAsia"/>
            <w:lang w:val="en-GB"/>
          </w:rPr>
          <w:t>(三)、设备与技术更新计划</w:t>
        </w:r>
        <w:r>
          <w:tab/>
        </w:r>
        <w:r>
          <w:fldChar w:fldCharType="begin"/>
        </w:r>
        <w:r>
          <w:instrText xml:space="preserve"> PAGEREF _Toc25027 \h </w:instrText>
        </w:r>
        <w:r>
          <w:fldChar w:fldCharType="separate"/>
        </w:r>
        <w:r>
          <w:t>28</w:t>
        </w:r>
        <w:r>
          <w:fldChar w:fldCharType="end"/>
        </w:r>
      </w:hyperlink>
    </w:p>
    <w:p>
      <w:pPr>
        <w:pStyle w:val="TOC2"/>
        <w:tabs>
          <w:tab w:val="right" w:leader="dot" w:pos="8306"/>
        </w:tabs>
      </w:pPr>
      <w:hyperlink w:anchor="_Toc29486" w:history="1">
        <w:r>
          <w:rPr>
            <w:rFonts w:ascii="仿宋" w:eastAsia="仿宋" w:hAnsi="仿宋" w:cs="仿宋" w:hint="eastAsia"/>
            <w:lang w:val="en-GB"/>
          </w:rPr>
          <w:t>(四)、质量管理与生产效率提升</w:t>
        </w:r>
        <w:r>
          <w:tab/>
        </w:r>
        <w:r>
          <w:fldChar w:fldCharType="begin"/>
        </w:r>
        <w:r>
          <w:instrText xml:space="preserve"> PAGEREF _Toc29486 \h </w:instrText>
        </w:r>
        <w:r>
          <w:fldChar w:fldCharType="separate"/>
        </w:r>
        <w:r>
          <w:t>28</w:t>
        </w:r>
        <w:r>
          <w:fldChar w:fldCharType="end"/>
        </w:r>
      </w:hyperlink>
    </w:p>
    <w:p>
      <w:pPr>
        <w:pStyle w:val="TOC1"/>
        <w:tabs>
          <w:tab w:val="right" w:leader="dot" w:pos="8306"/>
        </w:tabs>
      </w:pPr>
      <w:hyperlink w:anchor="_Toc20121" w:history="1">
        <w:r>
          <w:rPr>
            <w:rFonts w:ascii="仿宋" w:eastAsia="仿宋" w:hAnsi="仿宋" w:cs="仿宋" w:hint="eastAsia"/>
            <w:lang w:val="en-GB"/>
          </w:rPr>
          <w:t>七、金属单质铁氧化物市场地位与竞争战略</w:t>
        </w:r>
        <w:r>
          <w:tab/>
        </w:r>
        <w:r>
          <w:fldChar w:fldCharType="begin"/>
        </w:r>
        <w:r>
          <w:instrText xml:space="preserve"> PAGEREF _Toc20121 \h </w:instrText>
        </w:r>
        <w:r>
          <w:fldChar w:fldCharType="separate"/>
        </w:r>
        <w:r>
          <w:t>29</w:t>
        </w:r>
        <w:r>
          <w:fldChar w:fldCharType="end"/>
        </w:r>
      </w:hyperlink>
    </w:p>
    <w:p>
      <w:pPr>
        <w:pStyle w:val="TOC2"/>
        <w:tabs>
          <w:tab w:val="right" w:leader="dot" w:pos="8306"/>
        </w:tabs>
      </w:pPr>
      <w:hyperlink w:anchor="_Toc11657" w:history="1">
        <w:r>
          <w:rPr>
            <w:rFonts w:ascii="仿宋" w:eastAsia="仿宋" w:hAnsi="仿宋" w:cs="仿宋" w:hint="eastAsia"/>
            <w:lang w:val="en-GB"/>
          </w:rPr>
          <w:t>(一)、公司市场地位</w:t>
        </w:r>
        <w:r>
          <w:tab/>
        </w:r>
        <w:r>
          <w:fldChar w:fldCharType="begin"/>
        </w:r>
        <w:r>
          <w:instrText xml:space="preserve"> PAGEREF _Toc11657 \h </w:instrText>
        </w:r>
        <w:r>
          <w:fldChar w:fldCharType="separate"/>
        </w:r>
        <w:r>
          <w:t>29</w:t>
        </w:r>
        <w:r>
          <w:fldChar w:fldCharType="end"/>
        </w:r>
      </w:hyperlink>
    </w:p>
    <w:p>
      <w:pPr>
        <w:pStyle w:val="TOC2"/>
        <w:tabs>
          <w:tab w:val="right" w:leader="dot" w:pos="8306"/>
        </w:tabs>
      </w:pPr>
      <w:hyperlink w:anchor="_Toc7317" w:history="1">
        <w:r>
          <w:rPr>
            <w:rFonts w:ascii="仿宋" w:eastAsia="仿宋" w:hAnsi="仿宋" w:cs="仿宋" w:hint="eastAsia"/>
            <w:lang w:val="en-GB"/>
          </w:rPr>
          <w:t>(二)、竞争对手分析</w:t>
        </w:r>
        <w:r>
          <w:tab/>
        </w:r>
        <w:r>
          <w:fldChar w:fldCharType="begin"/>
        </w:r>
        <w:r>
          <w:instrText xml:space="preserve"> PAGEREF _Toc7317 \h </w:instrText>
        </w:r>
        <w:r>
          <w:fldChar w:fldCharType="separate"/>
        </w:r>
        <w:r>
          <w:t>30</w:t>
        </w:r>
        <w:r>
          <w:fldChar w:fldCharType="end"/>
        </w:r>
      </w:hyperlink>
    </w:p>
    <w:p>
      <w:pPr>
        <w:pStyle w:val="TOC2"/>
        <w:tabs>
          <w:tab w:val="right" w:leader="dot" w:pos="8306"/>
        </w:tabs>
      </w:pPr>
      <w:hyperlink w:anchor="_Toc19850" w:history="1">
        <w:r>
          <w:rPr>
            <w:rFonts w:ascii="仿宋" w:eastAsia="仿宋" w:hAnsi="仿宋" w:cs="仿宋" w:hint="eastAsia"/>
            <w:lang w:val="en-GB"/>
          </w:rPr>
          <w:t>(三)、竞争战略</w:t>
        </w:r>
        <w:r>
          <w:tab/>
        </w:r>
        <w:r>
          <w:fldChar w:fldCharType="begin"/>
        </w:r>
        <w:r>
          <w:instrText xml:space="preserve"> PAGEREF _Toc19850 \h </w:instrText>
        </w:r>
        <w:r>
          <w:fldChar w:fldCharType="separate"/>
        </w:r>
        <w:r>
          <w:t>31</w:t>
        </w:r>
        <w:r>
          <w:fldChar w:fldCharType="end"/>
        </w:r>
      </w:hyperlink>
    </w:p>
    <w:p>
      <w:pPr>
        <w:pStyle w:val="TOC2"/>
        <w:tabs>
          <w:tab w:val="right" w:leader="dot" w:pos="8306"/>
        </w:tabs>
      </w:pPr>
      <w:hyperlink w:anchor="_Toc6990" w:history="1">
        <w:r>
          <w:rPr>
            <w:rFonts w:ascii="仿宋" w:eastAsia="仿宋" w:hAnsi="仿宋" w:cs="仿宋" w:hint="eastAsia"/>
            <w:lang w:val="en-GB"/>
          </w:rPr>
          <w:t>(四)、市场定位</w:t>
        </w:r>
        <w:r>
          <w:tab/>
        </w:r>
        <w:r>
          <w:fldChar w:fldCharType="begin"/>
        </w:r>
        <w:r>
          <w:instrText xml:space="preserve"> PAGEREF _Toc6990 \h </w:instrText>
        </w:r>
        <w:r>
          <w:fldChar w:fldCharType="separate"/>
        </w:r>
        <w:r>
          <w:t>32</w:t>
        </w:r>
        <w:r>
          <w:fldChar w:fldCharType="end"/>
        </w:r>
      </w:hyperlink>
    </w:p>
    <w:p>
      <w:pPr>
        <w:pStyle w:val="TOC1"/>
        <w:tabs>
          <w:tab w:val="right" w:leader="dot" w:pos="8306"/>
        </w:tabs>
      </w:pPr>
      <w:hyperlink w:anchor="_Toc16204" w:history="1">
        <w:r>
          <w:rPr>
            <w:rFonts w:ascii="仿宋" w:eastAsia="仿宋" w:hAnsi="仿宋" w:cs="仿宋" w:hint="eastAsia"/>
            <w:lang w:val="en-GB"/>
          </w:rPr>
          <w:t>八、金属单质铁氧化物促销策略</w:t>
        </w:r>
        <w:r>
          <w:tab/>
        </w:r>
        <w:r>
          <w:fldChar w:fldCharType="begin"/>
        </w:r>
        <w:r>
          <w:instrText xml:space="preserve"> PAGEREF _Toc16204 \h </w:instrText>
        </w:r>
        <w:r>
          <w:fldChar w:fldCharType="separate"/>
        </w:r>
        <w:r>
          <w:t>33</w:t>
        </w:r>
        <w:r>
          <w:fldChar w:fldCharType="end"/>
        </w:r>
      </w:hyperlink>
    </w:p>
    <w:p>
      <w:pPr>
        <w:pStyle w:val="TOC2"/>
        <w:tabs>
          <w:tab w:val="right" w:leader="dot" w:pos="8306"/>
        </w:tabs>
      </w:pPr>
      <w:hyperlink w:anchor="_Toc24034" w:history="1">
        <w:r>
          <w:rPr>
            <w:rFonts w:ascii="仿宋" w:eastAsia="仿宋" w:hAnsi="仿宋" w:cs="仿宋" w:hint="eastAsia"/>
            <w:lang w:val="en-GB"/>
          </w:rPr>
          <w:t>(一)、广告与宣传</w:t>
        </w:r>
        <w:r>
          <w:tab/>
        </w:r>
        <w:r>
          <w:fldChar w:fldCharType="begin"/>
        </w:r>
        <w:r>
          <w:instrText xml:space="preserve"> PAGEREF _Toc24034 \h </w:instrText>
        </w:r>
        <w:r>
          <w:fldChar w:fldCharType="separate"/>
        </w:r>
        <w:r>
          <w:t>33</w:t>
        </w:r>
        <w:r>
          <w:fldChar w:fldCharType="end"/>
        </w:r>
      </w:hyperlink>
    </w:p>
    <w:p>
      <w:pPr>
        <w:pStyle w:val="TOC2"/>
        <w:tabs>
          <w:tab w:val="right" w:leader="dot" w:pos="8306"/>
        </w:tabs>
      </w:pPr>
      <w:hyperlink w:anchor="_Toc2841" w:history="1">
        <w:r>
          <w:rPr>
            <w:rFonts w:ascii="仿宋" w:eastAsia="仿宋" w:hAnsi="仿宋" w:cs="仿宋" w:hint="eastAsia"/>
            <w:lang w:val="en-GB"/>
          </w:rPr>
          <w:t>(二)、促销活动</w:t>
        </w:r>
        <w:r>
          <w:tab/>
        </w:r>
        <w:r>
          <w:fldChar w:fldCharType="begin"/>
        </w:r>
        <w:r>
          <w:instrText xml:space="preserve"> PAGEREF _Toc2841 \h </w:instrText>
        </w:r>
        <w:r>
          <w:fldChar w:fldCharType="separate"/>
        </w:r>
        <w:r>
          <w:t>35</w:t>
        </w:r>
        <w:r>
          <w:fldChar w:fldCharType="end"/>
        </w:r>
      </w:hyperlink>
    </w:p>
    <w:p>
      <w:pPr>
        <w:pStyle w:val="TOC2"/>
        <w:tabs>
          <w:tab w:val="right" w:leader="dot" w:pos="8306"/>
        </w:tabs>
      </w:pPr>
      <w:hyperlink w:anchor="_Toc11899" w:history="1">
        <w:r>
          <w:rPr>
            <w:rFonts w:ascii="仿宋" w:eastAsia="仿宋" w:hAnsi="仿宋" w:cs="仿宋" w:hint="eastAsia"/>
            <w:lang w:val="en-GB"/>
          </w:rPr>
          <w:t>(三)、品牌推广</w:t>
        </w:r>
        <w:r>
          <w:tab/>
        </w:r>
        <w:r>
          <w:fldChar w:fldCharType="begin"/>
        </w:r>
        <w:r>
          <w:instrText xml:space="preserve"> PAGEREF _Toc11899 \h </w:instrText>
        </w:r>
        <w:r>
          <w:fldChar w:fldCharType="separate"/>
        </w:r>
        <w:r>
          <w:t>36</w:t>
        </w:r>
        <w:r>
          <w:fldChar w:fldCharType="end"/>
        </w:r>
      </w:hyperlink>
    </w:p>
    <w:p>
      <w:pPr>
        <w:pStyle w:val="TOC2"/>
        <w:tabs>
          <w:tab w:val="right" w:leader="dot" w:pos="8306"/>
        </w:tabs>
      </w:pPr>
      <w:hyperlink w:anchor="_Toc12659" w:history="1">
        <w:r>
          <w:rPr>
            <w:rFonts w:ascii="仿宋" w:eastAsia="仿宋" w:hAnsi="仿宋" w:cs="仿宋" w:hint="eastAsia"/>
            <w:lang w:val="en-GB"/>
          </w:rPr>
          <w:t>(四)、数字营销</w:t>
        </w:r>
        <w:r>
          <w:tab/>
        </w:r>
        <w:r>
          <w:fldChar w:fldCharType="begin"/>
        </w:r>
        <w:r>
          <w:instrText xml:space="preserve"> PAGEREF _Toc12659 \h </w:instrText>
        </w:r>
        <w:r>
          <w:fldChar w:fldCharType="separate"/>
        </w:r>
        <w:r>
          <w:t>38</w:t>
        </w:r>
        <w:r>
          <w:fldChar w:fldCharType="end"/>
        </w:r>
      </w:hyperlink>
    </w:p>
    <w:p>
      <w:pPr>
        <w:pStyle w:val="TOC1"/>
        <w:tabs>
          <w:tab w:val="right" w:leader="dot" w:pos="8306"/>
        </w:tabs>
      </w:pPr>
      <w:hyperlink w:anchor="_Toc22175" w:history="1">
        <w:r>
          <w:rPr>
            <w:rFonts w:ascii="仿宋" w:eastAsia="仿宋" w:hAnsi="仿宋" w:cs="仿宋" w:hint="eastAsia"/>
            <w:lang w:val="en-GB"/>
          </w:rPr>
          <w:t>九、金属单质铁氧化物新型运营方式</w:t>
        </w:r>
        <w:r>
          <w:tab/>
        </w:r>
        <w:r>
          <w:fldChar w:fldCharType="begin"/>
        </w:r>
        <w:r>
          <w:instrText xml:space="preserve"> PAGEREF _Toc22175 \h </w:instrText>
        </w:r>
        <w:r>
          <w:fldChar w:fldCharType="separate"/>
        </w:r>
        <w:r>
          <w:t>40</w:t>
        </w:r>
        <w:r>
          <w:fldChar w:fldCharType="end"/>
        </w:r>
      </w:hyperlink>
    </w:p>
    <w:p>
      <w:pPr>
        <w:pStyle w:val="TOC2"/>
        <w:tabs>
          <w:tab w:val="right" w:leader="dot" w:pos="8306"/>
        </w:tabs>
      </w:pPr>
      <w:hyperlink w:anchor="_Toc15504" w:history="1">
        <w:r>
          <w:rPr>
            <w:rFonts w:ascii="仿宋" w:eastAsia="仿宋" w:hAnsi="仿宋" w:cs="仿宋" w:hint="eastAsia"/>
            <w:lang w:val="en-GB"/>
          </w:rPr>
          <w:t>(一)、创新业务模式</w:t>
        </w:r>
        <w:r>
          <w:tab/>
        </w:r>
        <w:r>
          <w:fldChar w:fldCharType="begin"/>
        </w:r>
        <w:r>
          <w:instrText xml:space="preserve"> PAGEREF _Toc15504 \h </w:instrText>
        </w:r>
        <w:r>
          <w:fldChar w:fldCharType="separate"/>
        </w:r>
        <w:r>
          <w:t>40</w:t>
        </w:r>
        <w:r>
          <w:fldChar w:fldCharType="end"/>
        </w:r>
      </w:hyperlink>
    </w:p>
    <w:p>
      <w:pPr>
        <w:pStyle w:val="TOC2"/>
        <w:tabs>
          <w:tab w:val="right" w:leader="dot" w:pos="8306"/>
        </w:tabs>
      </w:pPr>
      <w:hyperlink w:anchor="_Toc11090" w:history="1">
        <w:r>
          <w:rPr>
            <w:rFonts w:ascii="仿宋" w:eastAsia="仿宋" w:hAnsi="仿宋" w:cs="仿宋" w:hint="eastAsia"/>
            <w:lang w:val="en-GB"/>
          </w:rPr>
          <w:t>(二)、数字化运营</w:t>
        </w:r>
        <w:r>
          <w:tab/>
        </w:r>
        <w:r>
          <w:fldChar w:fldCharType="begin"/>
        </w:r>
        <w:r>
          <w:instrText xml:space="preserve"> PAGEREF _Toc11090 \h </w:instrText>
        </w:r>
        <w:r>
          <w:fldChar w:fldCharType="separate"/>
        </w:r>
        <w:r>
          <w:t>41</w:t>
        </w:r>
        <w:r>
          <w:fldChar w:fldCharType="end"/>
        </w:r>
      </w:hyperlink>
    </w:p>
    <w:p>
      <w:pPr>
        <w:pStyle w:val="TOC2"/>
        <w:tabs>
          <w:tab w:val="right" w:leader="dot" w:pos="8306"/>
        </w:tabs>
      </w:pPr>
      <w:hyperlink w:anchor="_Toc23163" w:history="1">
        <w:r>
          <w:rPr>
            <w:rFonts w:ascii="仿宋" w:eastAsia="仿宋" w:hAnsi="仿宋" w:cs="仿宋" w:hint="eastAsia"/>
            <w:lang w:val="en-GB"/>
          </w:rPr>
          <w:t>(三)、智能化技术应用</w:t>
        </w:r>
        <w:r>
          <w:tab/>
        </w:r>
        <w:r>
          <w:fldChar w:fldCharType="begin"/>
        </w:r>
        <w:r>
          <w:instrText xml:space="preserve"> PAGEREF _Toc23163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1" w:history="1">
        <w:r>
          <w:rPr>
            <w:rFonts w:ascii="仿宋" w:eastAsia="仿宋" w:hAnsi="仿宋" w:cs="仿宋" w:hint="eastAsia"/>
            <w:lang w:val="en-GB"/>
          </w:rPr>
          <w:t>(四)、可持续经营实践</w:t>
        </w:r>
        <w:r>
          <w:tab/>
        </w:r>
        <w:r>
          <w:fldChar w:fldCharType="begin"/>
        </w:r>
        <w:r>
          <w:instrText xml:space="preserve"> PAGEREF _Toc801 \h </w:instrText>
        </w:r>
        <w:r>
          <w:fldChar w:fldCharType="separate"/>
        </w:r>
        <w:r>
          <w:t>43</w:t>
        </w:r>
        <w:r>
          <w:fldChar w:fldCharType="end"/>
        </w:r>
      </w:hyperlink>
    </w:p>
    <w:p>
      <w:pPr>
        <w:pStyle w:val="TOC1"/>
        <w:tabs>
          <w:tab w:val="right" w:leader="dot" w:pos="8306"/>
        </w:tabs>
      </w:pPr>
      <w:hyperlink w:anchor="_Toc11642" w:history="1">
        <w:r>
          <w:rPr>
            <w:rFonts w:ascii="仿宋" w:eastAsia="仿宋" w:hAnsi="仿宋" w:cs="仿宋" w:hint="eastAsia"/>
            <w:lang w:val="en-GB"/>
          </w:rPr>
          <w:t>十、金属单质铁氧化物消费者市场分析</w:t>
        </w:r>
        <w:r>
          <w:tab/>
        </w:r>
        <w:r>
          <w:fldChar w:fldCharType="begin"/>
        </w:r>
        <w:r>
          <w:instrText xml:space="preserve"> PAGEREF _Toc11642 \h </w:instrText>
        </w:r>
        <w:r>
          <w:fldChar w:fldCharType="separate"/>
        </w:r>
        <w:r>
          <w:t>45</w:t>
        </w:r>
        <w:r>
          <w:fldChar w:fldCharType="end"/>
        </w:r>
      </w:hyperlink>
    </w:p>
    <w:p>
      <w:pPr>
        <w:pStyle w:val="TOC2"/>
        <w:tabs>
          <w:tab w:val="right" w:leader="dot" w:pos="8306"/>
        </w:tabs>
      </w:pPr>
      <w:hyperlink w:anchor="_Toc11648" w:history="1">
        <w:r>
          <w:rPr>
            <w:rFonts w:ascii="仿宋" w:eastAsia="仿宋" w:hAnsi="仿宋" w:cs="仿宋" w:hint="eastAsia"/>
            <w:lang w:val="en-GB"/>
          </w:rPr>
          <w:t>(一)、目标客户群体</w:t>
        </w:r>
        <w:r>
          <w:tab/>
        </w:r>
        <w:r>
          <w:fldChar w:fldCharType="begin"/>
        </w:r>
        <w:r>
          <w:instrText xml:space="preserve"> PAGEREF _Toc11648 \h </w:instrText>
        </w:r>
        <w:r>
          <w:fldChar w:fldCharType="separate"/>
        </w:r>
        <w:r>
          <w:t>45</w:t>
        </w:r>
        <w:r>
          <w:fldChar w:fldCharType="end"/>
        </w:r>
      </w:hyperlink>
    </w:p>
    <w:p>
      <w:pPr>
        <w:pStyle w:val="TOC2"/>
        <w:tabs>
          <w:tab w:val="right" w:leader="dot" w:pos="8306"/>
        </w:tabs>
      </w:pPr>
      <w:hyperlink w:anchor="_Toc11370" w:history="1">
        <w:r>
          <w:rPr>
            <w:rFonts w:ascii="仿宋" w:eastAsia="仿宋" w:hAnsi="仿宋" w:cs="仿宋" w:hint="eastAsia"/>
            <w:lang w:val="en-GB"/>
          </w:rPr>
          <w:t>(二)、消费者需求</w:t>
        </w:r>
        <w:r>
          <w:tab/>
        </w:r>
        <w:r>
          <w:fldChar w:fldCharType="begin"/>
        </w:r>
        <w:r>
          <w:instrText xml:space="preserve"> PAGEREF _Toc11370 \h </w:instrText>
        </w:r>
        <w:r>
          <w:fldChar w:fldCharType="separate"/>
        </w:r>
        <w:r>
          <w:t>46</w:t>
        </w:r>
        <w:r>
          <w:fldChar w:fldCharType="end"/>
        </w:r>
      </w:hyperlink>
    </w:p>
    <w:p>
      <w:pPr>
        <w:pStyle w:val="TOC1"/>
        <w:tabs>
          <w:tab w:val="right" w:leader="dot" w:pos="8306"/>
        </w:tabs>
      </w:pPr>
      <w:hyperlink w:anchor="_Toc32295" w:history="1">
        <w:r>
          <w:rPr>
            <w:rFonts w:ascii="仿宋" w:eastAsia="仿宋" w:hAnsi="仿宋" w:cs="仿宋" w:hint="eastAsia"/>
            <w:lang w:val="en-GB"/>
          </w:rPr>
          <w:t>十一、金属单质铁氧化物人才战略与团队建设</w:t>
        </w:r>
        <w:r>
          <w:tab/>
        </w:r>
        <w:r>
          <w:fldChar w:fldCharType="begin"/>
        </w:r>
        <w:r>
          <w:instrText xml:space="preserve"> PAGEREF _Toc32295 \h </w:instrText>
        </w:r>
        <w:r>
          <w:fldChar w:fldCharType="separate"/>
        </w:r>
        <w:r>
          <w:t>48</w:t>
        </w:r>
        <w:r>
          <w:fldChar w:fldCharType="end"/>
        </w:r>
      </w:hyperlink>
    </w:p>
    <w:p>
      <w:pPr>
        <w:pStyle w:val="TOC2"/>
        <w:tabs>
          <w:tab w:val="right" w:leader="dot" w:pos="8306"/>
        </w:tabs>
      </w:pPr>
      <w:hyperlink w:anchor="_Toc31533" w:history="1">
        <w:r>
          <w:rPr>
            <w:rFonts w:ascii="仿宋" w:eastAsia="仿宋" w:hAnsi="仿宋" w:cs="仿宋" w:hint="eastAsia"/>
            <w:lang w:val="en-GB"/>
          </w:rPr>
          <w:t>(一)、人才需求与招聘计划</w:t>
        </w:r>
        <w:r>
          <w:tab/>
        </w:r>
        <w:r>
          <w:fldChar w:fldCharType="begin"/>
        </w:r>
        <w:r>
          <w:instrText xml:space="preserve"> PAGEREF _Toc31533 \h </w:instrText>
        </w:r>
        <w:r>
          <w:fldChar w:fldCharType="separate"/>
        </w:r>
        <w:r>
          <w:t>48</w:t>
        </w:r>
        <w:r>
          <w:fldChar w:fldCharType="end"/>
        </w:r>
      </w:hyperlink>
    </w:p>
    <w:p>
      <w:pPr>
        <w:pStyle w:val="TOC2"/>
        <w:tabs>
          <w:tab w:val="right" w:leader="dot" w:pos="8306"/>
        </w:tabs>
      </w:pPr>
      <w:hyperlink w:anchor="_Toc21589" w:history="1">
        <w:r>
          <w:rPr>
            <w:rFonts w:ascii="仿宋" w:eastAsia="仿宋" w:hAnsi="仿宋" w:cs="仿宋" w:hint="eastAsia"/>
            <w:lang w:val="en-GB"/>
          </w:rPr>
          <w:t>(二)、培训与专业发展</w:t>
        </w:r>
        <w:r>
          <w:tab/>
        </w:r>
        <w:r>
          <w:fldChar w:fldCharType="begin"/>
        </w:r>
        <w:r>
          <w:instrText xml:space="preserve"> PAGEREF _Toc21589 \h </w:instrText>
        </w:r>
        <w:r>
          <w:fldChar w:fldCharType="separate"/>
        </w:r>
        <w:r>
          <w:t>49</w:t>
        </w:r>
        <w:r>
          <w:fldChar w:fldCharType="end"/>
        </w:r>
      </w:hyperlink>
    </w:p>
    <w:p>
      <w:pPr>
        <w:pStyle w:val="TOC2"/>
        <w:tabs>
          <w:tab w:val="right" w:leader="dot" w:pos="8306"/>
        </w:tabs>
      </w:pPr>
      <w:hyperlink w:anchor="_Toc9059" w:history="1">
        <w:r>
          <w:rPr>
            <w:rFonts w:ascii="仿宋" w:eastAsia="仿宋" w:hAnsi="仿宋" w:cs="仿宋" w:hint="eastAsia"/>
            <w:lang w:val="en-GB"/>
          </w:rPr>
          <w:t>(三)、绩效评价与激励机制</w:t>
        </w:r>
        <w:r>
          <w:tab/>
        </w:r>
        <w:r>
          <w:fldChar w:fldCharType="begin"/>
        </w:r>
        <w:r>
          <w:instrText xml:space="preserve"> PAGEREF _Toc9059 \h </w:instrText>
        </w:r>
        <w:r>
          <w:fldChar w:fldCharType="separate"/>
        </w:r>
        <w:r>
          <w:t>50</w:t>
        </w:r>
        <w:r>
          <w:fldChar w:fldCharType="end"/>
        </w:r>
      </w:hyperlink>
    </w:p>
    <w:p>
      <w:pPr>
        <w:pStyle w:val="TOC2"/>
        <w:tabs>
          <w:tab w:val="right" w:leader="dot" w:pos="8306"/>
        </w:tabs>
      </w:pPr>
      <w:hyperlink w:anchor="_Toc1307" w:history="1">
        <w:r>
          <w:rPr>
            <w:rFonts w:ascii="仿宋" w:eastAsia="仿宋" w:hAnsi="仿宋" w:cs="仿宋" w:hint="eastAsia"/>
            <w:lang w:val="en-GB"/>
          </w:rPr>
          <w:t>(四)、团队建设与协作模式</w:t>
        </w:r>
        <w:r>
          <w:tab/>
        </w:r>
        <w:r>
          <w:fldChar w:fldCharType="begin"/>
        </w:r>
        <w:r>
          <w:instrText xml:space="preserve"> PAGEREF _Toc1307 \h </w:instrText>
        </w:r>
        <w:r>
          <w:fldChar w:fldCharType="separate"/>
        </w:r>
        <w:r>
          <w:t>51</w:t>
        </w:r>
        <w:r>
          <w:fldChar w:fldCharType="end"/>
        </w:r>
      </w:hyperlink>
    </w:p>
    <w:p>
      <w:pPr>
        <w:pStyle w:val="TOC1"/>
        <w:tabs>
          <w:tab w:val="right" w:leader="dot" w:pos="8306"/>
        </w:tabs>
      </w:pPr>
      <w:hyperlink w:anchor="_Toc6141" w:history="1">
        <w:r>
          <w:rPr>
            <w:rFonts w:ascii="仿宋" w:eastAsia="仿宋" w:hAnsi="仿宋" w:cs="仿宋" w:hint="eastAsia"/>
            <w:lang w:val="en-GB"/>
          </w:rPr>
          <w:t>十二、金属单质铁氧化物数字化发展方案</w:t>
        </w:r>
        <w:r>
          <w:tab/>
        </w:r>
        <w:r>
          <w:fldChar w:fldCharType="begin"/>
        </w:r>
        <w:r>
          <w:instrText xml:space="preserve"> PAGEREF _Toc6141 \h </w:instrText>
        </w:r>
        <w:r>
          <w:fldChar w:fldCharType="separate"/>
        </w:r>
        <w:r>
          <w:t>53</w:t>
        </w:r>
        <w:r>
          <w:fldChar w:fldCharType="end"/>
        </w:r>
      </w:hyperlink>
    </w:p>
    <w:p>
      <w:pPr>
        <w:pStyle w:val="TOC2"/>
        <w:tabs>
          <w:tab w:val="right" w:leader="dot" w:pos="8306"/>
        </w:tabs>
      </w:pPr>
      <w:hyperlink w:anchor="_Toc2341" w:history="1">
        <w:r>
          <w:rPr>
            <w:rFonts w:ascii="仿宋" w:eastAsia="仿宋" w:hAnsi="仿宋" w:cs="仿宋" w:hint="eastAsia"/>
            <w:lang w:val="en-GB"/>
          </w:rPr>
          <w:t>(一)、数字化战略规划</w:t>
        </w:r>
        <w:r>
          <w:tab/>
        </w:r>
        <w:r>
          <w:fldChar w:fldCharType="begin"/>
        </w:r>
        <w:r>
          <w:instrText xml:space="preserve"> PAGEREF _Toc2341 \h </w:instrText>
        </w:r>
        <w:r>
          <w:fldChar w:fldCharType="separate"/>
        </w:r>
        <w:r>
          <w:t>53</w:t>
        </w:r>
        <w:r>
          <w:fldChar w:fldCharType="end"/>
        </w:r>
      </w:hyperlink>
    </w:p>
    <w:p>
      <w:pPr>
        <w:pStyle w:val="TOC2"/>
        <w:tabs>
          <w:tab w:val="right" w:leader="dot" w:pos="8306"/>
        </w:tabs>
      </w:pPr>
      <w:hyperlink w:anchor="_Toc630" w:history="1">
        <w:r>
          <w:rPr>
            <w:rFonts w:ascii="仿宋" w:eastAsia="仿宋" w:hAnsi="仿宋" w:cs="仿宋" w:hint="eastAsia"/>
            <w:lang w:val="en-GB"/>
          </w:rPr>
          <w:t>(二)、数据安全与隐私保护</w:t>
        </w:r>
        <w:r>
          <w:tab/>
        </w:r>
        <w:r>
          <w:fldChar w:fldCharType="begin"/>
        </w:r>
        <w:r>
          <w:instrText xml:space="preserve"> PAGEREF _Toc630 \h </w:instrText>
        </w:r>
        <w:r>
          <w:fldChar w:fldCharType="separate"/>
        </w:r>
        <w:r>
          <w:t>54</w:t>
        </w:r>
        <w:r>
          <w:fldChar w:fldCharType="end"/>
        </w:r>
      </w:hyperlink>
    </w:p>
    <w:p>
      <w:pPr>
        <w:pStyle w:val="TOC2"/>
        <w:tabs>
          <w:tab w:val="right" w:leader="dot" w:pos="8306"/>
        </w:tabs>
      </w:pPr>
      <w:hyperlink w:anchor="_Toc4501" w:history="1">
        <w:r>
          <w:rPr>
            <w:rFonts w:ascii="仿宋" w:eastAsia="仿宋" w:hAnsi="仿宋" w:cs="仿宋" w:hint="eastAsia"/>
            <w:lang w:val="en-GB"/>
          </w:rPr>
          <w:t>(三)、人工智能与大数据应用</w:t>
        </w:r>
        <w:r>
          <w:tab/>
        </w:r>
        <w:r>
          <w:fldChar w:fldCharType="begin"/>
        </w:r>
        <w:r>
          <w:instrText xml:space="preserve"> PAGEREF _Toc4501 \h </w:instrText>
        </w:r>
        <w:r>
          <w:fldChar w:fldCharType="separate"/>
        </w:r>
        <w:r>
          <w:t>55</w:t>
        </w:r>
        <w:r>
          <w:fldChar w:fldCharType="end"/>
        </w:r>
      </w:hyperlink>
    </w:p>
    <w:p>
      <w:pPr>
        <w:pStyle w:val="TOC2"/>
        <w:tabs>
          <w:tab w:val="right" w:leader="dot" w:pos="8306"/>
        </w:tabs>
      </w:pPr>
      <w:hyperlink w:anchor="_Toc3759" w:history="1">
        <w:r>
          <w:rPr>
            <w:rFonts w:ascii="仿宋" w:eastAsia="仿宋" w:hAnsi="仿宋" w:cs="仿宋" w:hint="eastAsia"/>
            <w:lang w:val="en-GB"/>
          </w:rPr>
          <w:t>(四)、信息技术基础设施建设</w:t>
        </w:r>
        <w:r>
          <w:tab/>
        </w:r>
        <w:r>
          <w:fldChar w:fldCharType="begin"/>
        </w:r>
        <w:r>
          <w:instrText xml:space="preserve"> PAGEREF _Toc3759 \h </w:instrText>
        </w:r>
        <w:r>
          <w:fldChar w:fldCharType="separate"/>
        </w:r>
        <w:r>
          <w:t>56</w:t>
        </w:r>
        <w:r>
          <w:fldChar w:fldCharType="end"/>
        </w:r>
      </w:hyperlink>
    </w:p>
    <w:p>
      <w:pPr>
        <w:pStyle w:val="TOC1"/>
        <w:tabs>
          <w:tab w:val="right" w:leader="dot" w:pos="8306"/>
        </w:tabs>
      </w:pPr>
      <w:hyperlink w:anchor="_Toc1262" w:history="1">
        <w:r>
          <w:rPr>
            <w:rFonts w:ascii="仿宋" w:eastAsia="仿宋" w:hAnsi="仿宋" w:cs="仿宋" w:hint="eastAsia"/>
            <w:lang w:val="en-GB"/>
          </w:rPr>
          <w:t>十三、金属单质铁氧化物国际化战略</w:t>
        </w:r>
        <w:r>
          <w:tab/>
        </w:r>
        <w:r>
          <w:fldChar w:fldCharType="begin"/>
        </w:r>
        <w:r>
          <w:instrText xml:space="preserve"> PAGEREF _Toc1262 \h </w:instrText>
        </w:r>
        <w:r>
          <w:fldChar w:fldCharType="separate"/>
        </w:r>
        <w:r>
          <w:t>58</w:t>
        </w:r>
        <w:r>
          <w:fldChar w:fldCharType="end"/>
        </w:r>
      </w:hyperlink>
    </w:p>
    <w:p>
      <w:pPr>
        <w:pStyle w:val="TOC2"/>
        <w:tabs>
          <w:tab w:val="right" w:leader="dot" w:pos="8306"/>
        </w:tabs>
      </w:pPr>
      <w:hyperlink w:anchor="_Toc21180" w:history="1">
        <w:r>
          <w:rPr>
            <w:rFonts w:ascii="仿宋" w:eastAsia="仿宋" w:hAnsi="仿宋" w:cs="仿宋" w:hint="eastAsia"/>
            <w:lang w:val="en-GB"/>
          </w:rPr>
          <w:t>(一)、海外市场分析与选择</w:t>
        </w:r>
        <w:r>
          <w:tab/>
        </w:r>
        <w:r>
          <w:fldChar w:fldCharType="begin"/>
        </w:r>
        <w:r>
          <w:instrText xml:space="preserve"> PAGEREF _Toc21180 \h </w:instrText>
        </w:r>
        <w:r>
          <w:fldChar w:fldCharType="separate"/>
        </w:r>
        <w:r>
          <w:t>58</w:t>
        </w:r>
        <w:r>
          <w:fldChar w:fldCharType="end"/>
        </w:r>
      </w:hyperlink>
    </w:p>
    <w:p>
      <w:pPr>
        <w:pStyle w:val="TOC2"/>
        <w:tabs>
          <w:tab w:val="right" w:leader="dot" w:pos="8306"/>
        </w:tabs>
      </w:pPr>
      <w:hyperlink w:anchor="_Toc11297" w:history="1">
        <w:r>
          <w:rPr>
            <w:rFonts w:ascii="仿宋" w:eastAsia="仿宋" w:hAnsi="仿宋" w:cs="仿宋" w:hint="eastAsia"/>
            <w:lang w:val="en-GB"/>
          </w:rPr>
          <w:t>(二)、跨国合作伙伴关系</w:t>
        </w:r>
        <w:r>
          <w:tab/>
        </w:r>
        <w:r>
          <w:fldChar w:fldCharType="begin"/>
        </w:r>
        <w:r>
          <w:instrText xml:space="preserve"> PAGEREF _Toc11297 \h </w:instrText>
        </w:r>
        <w:r>
          <w:fldChar w:fldCharType="separate"/>
        </w:r>
        <w:r>
          <w:t>59</w:t>
        </w:r>
        <w:r>
          <w:fldChar w:fldCharType="end"/>
        </w:r>
      </w:hyperlink>
    </w:p>
    <w:p>
      <w:pPr>
        <w:pStyle w:val="TOC2"/>
        <w:tabs>
          <w:tab w:val="right" w:leader="dot" w:pos="8306"/>
        </w:tabs>
      </w:pPr>
      <w:hyperlink w:anchor="_Toc6705" w:history="1">
        <w:r>
          <w:rPr>
            <w:rFonts w:ascii="仿宋" w:eastAsia="仿宋" w:hAnsi="仿宋" w:cs="仿宋" w:hint="eastAsia"/>
            <w:lang w:val="en-GB"/>
          </w:rPr>
          <w:t>(三)、国际市场营销与品牌推广</w:t>
        </w:r>
        <w:r>
          <w:tab/>
        </w:r>
        <w:r>
          <w:fldChar w:fldCharType="begin"/>
        </w:r>
        <w:r>
          <w:instrText xml:space="preserve"> PAGEREF _Toc6705 \h </w:instrText>
        </w:r>
        <w:r>
          <w:fldChar w:fldCharType="separate"/>
        </w:r>
        <w:r>
          <w:t>60</w:t>
        </w:r>
        <w:r>
          <w:fldChar w:fldCharType="end"/>
        </w:r>
      </w:hyperlink>
    </w:p>
    <w:p>
      <w:pPr>
        <w:pStyle w:val="TOC2"/>
        <w:tabs>
          <w:tab w:val="right" w:leader="dot" w:pos="8306"/>
        </w:tabs>
      </w:pPr>
      <w:hyperlink w:anchor="_Toc22842" w:history="1">
        <w:r>
          <w:rPr>
            <w:rFonts w:ascii="仿宋" w:eastAsia="仿宋" w:hAnsi="仿宋" w:cs="仿宋" w:hint="eastAsia"/>
            <w:lang w:val="en-GB"/>
          </w:rPr>
          <w:t>(四)、国际贸易与风险管理</w:t>
        </w:r>
        <w:r>
          <w:tab/>
        </w:r>
        <w:r>
          <w:fldChar w:fldCharType="begin"/>
        </w:r>
        <w:r>
          <w:instrText xml:space="preserve"> PAGEREF _Toc22842 \h </w:instrText>
        </w:r>
        <w:r>
          <w:fldChar w:fldCharType="separate"/>
        </w:r>
        <w:r>
          <w:t>61</w:t>
        </w:r>
        <w:r>
          <w:fldChar w:fldCharType="end"/>
        </w:r>
      </w:hyperlink>
    </w:p>
    <w:p>
      <w:pPr>
        <w:pStyle w:val="TOC1"/>
        <w:tabs>
          <w:tab w:val="right" w:leader="dot" w:pos="8306"/>
        </w:tabs>
      </w:pPr>
      <w:hyperlink w:anchor="_Toc22692" w:history="1">
        <w:r>
          <w:rPr>
            <w:rFonts w:ascii="仿宋" w:eastAsia="仿宋" w:hAnsi="仿宋" w:cs="仿宋" w:hint="eastAsia"/>
            <w:lang w:val="en-GB"/>
          </w:rPr>
          <w:t>十四、金属单质铁氧化物行业发展方向</w:t>
        </w:r>
        <w:r>
          <w:tab/>
        </w:r>
        <w:r>
          <w:fldChar w:fldCharType="begin"/>
        </w:r>
        <w:r>
          <w:instrText xml:space="preserve"> PAGEREF _Toc22692 \h </w:instrText>
        </w:r>
        <w:r>
          <w:fldChar w:fldCharType="separate"/>
        </w:r>
        <w:r>
          <w:t>63</w:t>
        </w:r>
        <w:r>
          <w:fldChar w:fldCharType="end"/>
        </w:r>
      </w:hyperlink>
    </w:p>
    <w:p>
      <w:pPr>
        <w:pStyle w:val="TOC2"/>
        <w:tabs>
          <w:tab w:val="right" w:leader="dot" w:pos="8306"/>
        </w:tabs>
      </w:pPr>
      <w:hyperlink w:anchor="_Toc23618" w:history="1">
        <w:r>
          <w:rPr>
            <w:rFonts w:ascii="仿宋" w:eastAsia="仿宋" w:hAnsi="仿宋" w:cs="仿宋" w:hint="eastAsia"/>
            <w:lang w:val="en-GB"/>
          </w:rPr>
          <w:t>(一)、未来趋势与预测</w:t>
        </w:r>
        <w:r>
          <w:tab/>
        </w:r>
        <w:r>
          <w:fldChar w:fldCharType="begin"/>
        </w:r>
        <w:r>
          <w:instrText xml:space="preserve"> PAGEREF _Toc23618 \h </w:instrText>
        </w:r>
        <w:r>
          <w:fldChar w:fldCharType="separate"/>
        </w:r>
        <w:r>
          <w:t>63</w:t>
        </w:r>
        <w:r>
          <w:fldChar w:fldCharType="end"/>
        </w:r>
      </w:hyperlink>
    </w:p>
    <w:p>
      <w:pPr>
        <w:pStyle w:val="TOC2"/>
        <w:tabs>
          <w:tab w:val="right" w:leader="dot" w:pos="8306"/>
        </w:tabs>
      </w:pPr>
      <w:hyperlink w:anchor="_Toc25992" w:history="1">
        <w:r>
          <w:rPr>
            <w:rFonts w:ascii="仿宋" w:eastAsia="仿宋" w:hAnsi="仿宋" w:cs="仿宋" w:hint="eastAsia"/>
            <w:lang w:val="en-GB"/>
          </w:rPr>
          <w:t>(二)、新兴技术应用</w:t>
        </w:r>
        <w:r>
          <w:tab/>
        </w:r>
        <w:r>
          <w:fldChar w:fldCharType="begin"/>
        </w:r>
        <w:r>
          <w:instrText xml:space="preserve"> PAGEREF _Toc25992 \h </w:instrText>
        </w:r>
        <w:r>
          <w:fldChar w:fldCharType="separate"/>
        </w:r>
        <w:r>
          <w:t>64</w:t>
        </w:r>
        <w:r>
          <w:fldChar w:fldCharType="end"/>
        </w:r>
      </w:hyperlink>
    </w:p>
    <w:p>
      <w:pPr>
        <w:pStyle w:val="TOC2"/>
        <w:tabs>
          <w:tab w:val="right" w:leader="dot" w:pos="8306"/>
        </w:tabs>
      </w:pPr>
      <w:hyperlink w:anchor="_Toc71" w:history="1">
        <w:r>
          <w:rPr>
            <w:rFonts w:ascii="仿宋" w:eastAsia="仿宋" w:hAnsi="仿宋" w:cs="仿宋" w:hint="eastAsia"/>
            <w:lang w:val="en-GB"/>
          </w:rPr>
          <w:t>(三)、金属单质铁氧化物行业生态系统构建</w:t>
        </w:r>
        <w:r>
          <w:tab/>
        </w:r>
        <w:r>
          <w:fldChar w:fldCharType="begin"/>
        </w:r>
        <w:r>
          <w:instrText xml:space="preserve"> PAGEREF _Toc71 \h </w:instrText>
        </w:r>
        <w:r>
          <w:fldChar w:fldCharType="separate"/>
        </w:r>
        <w:r>
          <w:t>66</w:t>
        </w:r>
        <w:r>
          <w:fldChar w:fldCharType="end"/>
        </w:r>
      </w:hyperlink>
    </w:p>
    <w:p>
      <w:pPr>
        <w:pStyle w:val="TOC2"/>
        <w:tabs>
          <w:tab w:val="right" w:leader="dot" w:pos="8306"/>
        </w:tabs>
      </w:pPr>
      <w:hyperlink w:anchor="_Toc29576" w:history="1">
        <w:r>
          <w:rPr>
            <w:rFonts w:ascii="仿宋" w:eastAsia="仿宋" w:hAnsi="仿宋" w:cs="仿宋" w:hint="eastAsia"/>
            <w:lang w:val="en-GB"/>
          </w:rPr>
          <w:t>(四)、国际市场拓展策略</w:t>
        </w:r>
        <w:r>
          <w:tab/>
        </w:r>
        <w:r>
          <w:fldChar w:fldCharType="begin"/>
        </w:r>
        <w:r>
          <w:instrText xml:space="preserve"> PAGEREF _Toc29576 \h </w:instrText>
        </w:r>
        <w:r>
          <w:fldChar w:fldCharType="separate"/>
        </w:r>
        <w:r>
          <w:t>67</w:t>
        </w:r>
        <w:r>
          <w:fldChar w:fldCharType="end"/>
        </w:r>
      </w:hyperlink>
    </w:p>
    <w:p>
      <w:pPr>
        <w:pStyle w:val="TOC1"/>
        <w:tabs>
          <w:tab w:val="right" w:leader="dot" w:pos="8306"/>
        </w:tabs>
      </w:pPr>
      <w:hyperlink w:anchor="_Toc22967" w:history="1">
        <w:r>
          <w:rPr>
            <w:rFonts w:ascii="仿宋" w:eastAsia="仿宋" w:hAnsi="仿宋" w:cs="仿宋" w:hint="eastAsia"/>
            <w:lang w:val="en-GB"/>
          </w:rPr>
          <w:t>十五、金属单质铁氧化物风险管理与合规</w:t>
        </w:r>
        <w:r>
          <w:tab/>
        </w:r>
        <w:r>
          <w:fldChar w:fldCharType="begin"/>
        </w:r>
        <w:r>
          <w:instrText xml:space="preserve"> PAGEREF _Toc22967 \h </w:instrText>
        </w:r>
        <w:r>
          <w:fldChar w:fldCharType="separate"/>
        </w:r>
        <w:r>
          <w:t>68</w:t>
        </w:r>
        <w:r>
          <w:fldChar w:fldCharType="end"/>
        </w:r>
      </w:hyperlink>
    </w:p>
    <w:p>
      <w:pPr>
        <w:pStyle w:val="TOC2"/>
        <w:tabs>
          <w:tab w:val="right" w:leader="dot" w:pos="8306"/>
        </w:tabs>
      </w:pPr>
      <w:hyperlink w:anchor="_Toc2057" w:history="1">
        <w:r>
          <w:rPr>
            <w:rFonts w:ascii="仿宋" w:eastAsia="仿宋" w:hAnsi="仿宋" w:cs="仿宋" w:hint="eastAsia"/>
            <w:lang w:val="en-GB"/>
          </w:rPr>
          <w:t>(一)、风险评估与监测体系</w:t>
        </w:r>
        <w:r>
          <w:tab/>
        </w:r>
        <w:r>
          <w:fldChar w:fldCharType="begin"/>
        </w:r>
        <w:r>
          <w:instrText xml:space="preserve"> PAGEREF _Toc2057 \h </w:instrText>
        </w:r>
        <w:r>
          <w:fldChar w:fldCharType="separate"/>
        </w:r>
        <w:r>
          <w:t>68</w:t>
        </w:r>
        <w:r>
          <w:fldChar w:fldCharType="end"/>
        </w:r>
      </w:hyperlink>
    </w:p>
    <w:p>
      <w:pPr>
        <w:pStyle w:val="TOC2"/>
        <w:tabs>
          <w:tab w:val="right" w:leader="dot" w:pos="8306"/>
        </w:tabs>
      </w:pPr>
      <w:hyperlink w:anchor="_Toc14438" w:history="1">
        <w:r>
          <w:rPr>
            <w:rFonts w:ascii="仿宋" w:eastAsia="仿宋" w:hAnsi="仿宋" w:cs="仿宋" w:hint="eastAsia"/>
            <w:lang w:val="en-GB"/>
          </w:rPr>
          <w:t>(二)、合规政策制定与执行</w:t>
        </w:r>
        <w:r>
          <w:tab/>
        </w:r>
        <w:r>
          <w:fldChar w:fldCharType="begin"/>
        </w:r>
        <w:r>
          <w:instrText xml:space="preserve"> PAGEREF _Toc14438 \h </w:instrText>
        </w:r>
        <w:r>
          <w:fldChar w:fldCharType="separate"/>
        </w:r>
        <w:r>
          <w:t>70</w:t>
        </w:r>
        <w:r>
          <w:fldChar w:fldCharType="end"/>
        </w:r>
      </w:hyperlink>
    </w:p>
    <w:p>
      <w:pPr>
        <w:pStyle w:val="TOC2"/>
        <w:tabs>
          <w:tab w:val="right" w:leader="dot" w:pos="8306"/>
        </w:tabs>
      </w:pPr>
      <w:hyperlink w:anchor="_Toc7044" w:history="1">
        <w:r>
          <w:rPr>
            <w:rFonts w:ascii="仿宋" w:eastAsia="仿宋" w:hAnsi="仿宋" w:cs="仿宋" w:hint="eastAsia"/>
            <w:lang w:val="en-GB"/>
          </w:rPr>
          <w:t>(三)、危机管理与灾备计划</w:t>
        </w:r>
        <w:r>
          <w:tab/>
        </w:r>
        <w:r>
          <w:fldChar w:fldCharType="begin"/>
        </w:r>
        <w:r>
          <w:instrText xml:space="preserve"> PAGEREF _Toc7044 \h </w:instrText>
        </w:r>
        <w:r>
          <w:fldChar w:fldCharType="separate"/>
        </w:r>
        <w:r>
          <w:t>71</w:t>
        </w:r>
        <w:r>
          <w:fldChar w:fldCharType="end"/>
        </w:r>
      </w:hyperlink>
    </w:p>
    <w:p>
      <w:pPr>
        <w:pStyle w:val="TOC2"/>
        <w:tabs>
          <w:tab w:val="right" w:leader="dot" w:pos="8306"/>
        </w:tabs>
      </w:pPr>
      <w:hyperlink w:anchor="_Toc25340" w:history="1">
        <w:r>
          <w:rPr>
            <w:rFonts w:ascii="仿宋" w:eastAsia="仿宋" w:hAnsi="仿宋" w:cs="仿宋" w:hint="eastAsia"/>
            <w:lang w:val="en-GB"/>
          </w:rPr>
          <w:t>(四)、法律事务与法规遵从</w:t>
        </w:r>
        <w:r>
          <w:tab/>
        </w:r>
        <w:r>
          <w:fldChar w:fldCharType="begin"/>
        </w:r>
        <w:r>
          <w:instrText xml:space="preserve"> PAGEREF _Toc25340 \h </w:instrText>
        </w:r>
        <w:r>
          <w:fldChar w:fldCharType="separate"/>
        </w:r>
        <w:r>
          <w:t>72</w:t>
        </w:r>
        <w:r>
          <w:fldChar w:fldCharType="end"/>
        </w:r>
      </w:hyperlink>
    </w:p>
    <w:p>
      <w:pPr>
        <w:pStyle w:val="TOC1"/>
        <w:tabs>
          <w:tab w:val="right" w:leader="dot" w:pos="8306"/>
        </w:tabs>
      </w:pPr>
      <w:hyperlink w:anchor="_Toc4556" w:history="1">
        <w:r>
          <w:rPr>
            <w:rFonts w:ascii="仿宋" w:eastAsia="仿宋" w:hAnsi="仿宋" w:cs="仿宋" w:hint="eastAsia"/>
            <w:lang w:val="en-GB"/>
          </w:rPr>
          <w:t>十六、金属单质铁氧化物供应链管理</w:t>
        </w:r>
        <w:r>
          <w:tab/>
        </w:r>
        <w:r>
          <w:fldChar w:fldCharType="begin"/>
        </w:r>
        <w:r>
          <w:instrText xml:space="preserve"> PAGEREF _Toc4556 \h </w:instrText>
        </w:r>
        <w:r>
          <w:fldChar w:fldCharType="separate"/>
        </w:r>
        <w:r>
          <w:t>74</w:t>
        </w:r>
        <w:r>
          <w:fldChar w:fldCharType="end"/>
        </w:r>
      </w:hyperlink>
    </w:p>
    <w:p>
      <w:pPr>
        <w:pStyle w:val="TOC2"/>
        <w:tabs>
          <w:tab w:val="right" w:leader="dot" w:pos="8306"/>
        </w:tabs>
      </w:pPr>
      <w:hyperlink w:anchor="_Toc11937" w:history="1">
        <w:r>
          <w:rPr>
            <w:rFonts w:ascii="仿宋" w:eastAsia="仿宋" w:hAnsi="仿宋" w:cs="仿宋" w:hint="eastAsia"/>
            <w:lang w:val="en-GB"/>
          </w:rPr>
          <w:t>(一)、供应链优化策略</w:t>
        </w:r>
        <w:r>
          <w:tab/>
        </w:r>
        <w:r>
          <w:fldChar w:fldCharType="begin"/>
        </w:r>
        <w:r>
          <w:instrText xml:space="preserve"> PAGEREF _Toc11937 \h </w:instrText>
        </w:r>
        <w:r>
          <w:fldChar w:fldCharType="separate"/>
        </w:r>
        <w:r>
          <w:t>74</w:t>
        </w:r>
        <w:r>
          <w:fldChar w:fldCharType="end"/>
        </w:r>
      </w:hyperlink>
    </w:p>
    <w:p>
      <w:pPr>
        <w:pStyle w:val="TOC2"/>
        <w:tabs>
          <w:tab w:val="right" w:leader="dot" w:pos="8306"/>
        </w:tabs>
      </w:pPr>
      <w:hyperlink w:anchor="_Toc29063" w:history="1">
        <w:r>
          <w:rPr>
            <w:rFonts w:ascii="仿宋" w:eastAsia="仿宋" w:hAnsi="仿宋" w:cs="仿宋" w:hint="eastAsia"/>
            <w:lang w:val="en-GB"/>
          </w:rPr>
          <w:t>(二)、供应商合作与管理</w:t>
        </w:r>
        <w:r>
          <w:tab/>
        </w:r>
        <w:r>
          <w:fldChar w:fldCharType="begin"/>
        </w:r>
        <w:r>
          <w:instrText xml:space="preserve"> PAGEREF _Toc29063 \h </w:instrText>
        </w:r>
        <w:r>
          <w:fldChar w:fldCharType="separate"/>
        </w:r>
        <w:r>
          <w:t>75</w:t>
        </w:r>
        <w:r>
          <w:fldChar w:fldCharType="end"/>
        </w:r>
      </w:hyperlink>
    </w:p>
    <w:p>
      <w:pPr>
        <w:pStyle w:val="TOC2"/>
        <w:tabs>
          <w:tab w:val="right" w:leader="dot" w:pos="8306"/>
        </w:tabs>
      </w:pPr>
      <w:hyperlink w:anchor="_Toc23828" w:history="1">
        <w:r>
          <w:rPr>
            <w:rFonts w:ascii="仿宋" w:eastAsia="仿宋" w:hAnsi="仿宋" w:cs="仿宋" w:hint="eastAsia"/>
            <w:lang w:val="en-GB"/>
          </w:rPr>
          <w:t>(三)、物流与库存管理</w:t>
        </w:r>
        <w:r>
          <w:tab/>
        </w:r>
        <w:r>
          <w:fldChar w:fldCharType="begin"/>
        </w:r>
        <w:r>
          <w:instrText xml:space="preserve"> PAGEREF _Toc23828 \h </w:instrText>
        </w:r>
        <w:r>
          <w:fldChar w:fldCharType="separate"/>
        </w:r>
        <w:r>
          <w:t>76</w:t>
        </w:r>
        <w:r>
          <w:fldChar w:fldCharType="end"/>
        </w:r>
      </w:hyperlink>
    </w:p>
    <w:p>
      <w:pPr>
        <w:pStyle w:val="TOC2"/>
        <w:tabs>
          <w:tab w:val="right" w:leader="dot" w:pos="8306"/>
        </w:tabs>
      </w:pPr>
      <w:hyperlink w:anchor="_Toc15454" w:history="1">
        <w:r>
          <w:rPr>
            <w:rFonts w:ascii="仿宋" w:eastAsia="仿宋" w:hAnsi="仿宋" w:cs="仿宋" w:hint="eastAsia"/>
            <w:lang w:val="en-GB"/>
          </w:rPr>
          <w:t>(四)、风险管理与应对策略</w:t>
        </w:r>
        <w:r>
          <w:tab/>
        </w:r>
        <w:r>
          <w:fldChar w:fldCharType="begin"/>
        </w:r>
        <w:r>
          <w:instrText xml:space="preserve"> PAGEREF _Toc15454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22"/>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金属单质铁氧化物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30741"/>
      <w:r>
        <w:rPr>
          <w:rFonts w:ascii="仿宋" w:eastAsia="仿宋" w:hAnsi="仿宋" w:cs="仿宋" w:hint="eastAsia"/>
          <w:sz w:val="28"/>
          <w:lang w:val="en-GB"/>
        </w:rPr>
        <w:t>一、金属单质铁氧化物危机管理与应对策略</w:t>
      </w:r>
      <w:bookmarkEnd w:id="2"/>
    </w:p>
    <w:p>
      <w:pPr>
        <w:pStyle w:val="Heading2"/>
        <w:rPr>
          <w:rFonts w:ascii="仿宋" w:eastAsia="仿宋" w:hAnsi="仿宋" w:cs="仿宋" w:hint="eastAsia"/>
          <w:lang w:val="en-GB"/>
        </w:rPr>
      </w:pPr>
      <w:bookmarkStart w:id="3" w:name="_Toc26966"/>
      <w:r>
        <w:rPr>
          <w:rFonts w:ascii="仿宋" w:eastAsia="仿宋" w:hAnsi="仿宋" w:cs="仿宋" w:hint="eastAsia"/>
          <w:lang w:val="en-GB"/>
        </w:rPr>
        <w:t>(一)、危机预警与应急计划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应急计划将根据不同类型的危机制定相应的应对策略。例如，在面对市场竞争压力时，公司将调整营销策略，加大产品创新力度；在遭遇自然灾害等不可抗力因素时，公司将启动业务连续性计划，确保公司运营的稳定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应急计划的有效执行，公司将定期组织模拟演练和培训活动，提高员工的危机意识和应对能力。同时，公司将建立应急指挥中心，负责在危机发生时统一协调各部门的行动和资源，确保公司的快速响应和高效处置。</w:t>
      </w:r>
    </w:p>
    <w:p>
      <w:pPr>
        <w:pStyle w:val="Heading2"/>
        <w:ind w:firstLine="560" w:firstLineChars="200"/>
        <w:rPr>
          <w:rFonts w:ascii="仿宋" w:eastAsia="仿宋" w:hAnsi="仿宋" w:cs="仿宋" w:hint="eastAsia"/>
          <w:sz w:val="28"/>
          <w:lang w:val="en-GB"/>
        </w:rPr>
      </w:pPr>
      <w:bookmarkStart w:id="4" w:name="_Toc15177"/>
      <w:r>
        <w:rPr>
          <w:rFonts w:ascii="仿宋" w:eastAsia="仿宋" w:hAnsi="仿宋" w:cs="仿宋" w:hint="eastAsia"/>
          <w:sz w:val="28"/>
          <w:lang w:val="en-GB"/>
        </w:rPr>
        <w:t>(二)、公关与危机沟通</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公关策略方面，公司将建立专业的公关团队，由资深公关专业人士组成。该团队将负责制定和执行全面的公关策略，包括品牌推广、形象建设、社会责任传播等方面。通过与媒体建立紧密的关系，公司将确保信息的及时传播和准确传递。在公关活动中，公司将强调透明度和真实性，确保公众对公司的认知是真实、全面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危机沟通团队的建立与培训是公司危机管理的重要组成部分。该团队将由危机管理专业人士、法务团队、高管层成员等组成。他们将负责在危机发生时的信息发布、危机应对策略的制定和执行。团队成员将接受定期的危机沟通培训，提高其在紧急情况下的应变能力和沟通技巧。培训内容将涵盖公关原则、媒体交往、社交媒体管理等多个方面，以确保团队在危机时能够迅速而有效地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社交媒体管理与舆情监测是公司危机沟通的重要环节。公司将加强对社交媒体的管理，建立完善的社交媒体监测系统。通过对各类社交媒体平台的实时监控，公司将及时了解公众对公司的关切点、舆论走向。在危机时，公司将积极参与社交媒体的互动，通过积极回应、解释公司立场等方式，引导舆论走向。同时，公司将保持高度警惕，及时发现和应对社交媒体上的谣言和负面信息，以避免信息传播的不当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关系维护与合作伙伴关系建设是公司危机管理的基石。公司将注重与各利益相关方的关系维护和合作伙伴关系建设。通过定期的交流活动、企业社会责任金属单质铁氧化物项目的推动等方式，公司将增进与员工、客户、供应商、投资者等各方的良好关系。在危机时，公司将充分发挥各方关系的积极作用，争取更多理解和支持。与关键合作伙伴之间，公司将建立长期稳定的合作机制，共同应对危机，形成危机共建共享的格局。</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形象修复与长期声誉管理是公司在危机后重要的工作。公司将根据危机的具体情况，制定相应的形象修复策略。通过开展品牌形象宣传、产品升级、社会公益活动等多种手段，公司将努力恢复公众对其的信任。长期声誉管理方面，公司将不仅仅在危机时关注形象维护，而是通过日常经营和企业社会责任的全面推动，树立积极向上的企业形象，增强公众对公司的好感度和认同感。</w:t>
      </w:r>
    </w:p>
    <w:p>
      <w:pPr>
        <w:pStyle w:val="Heading2"/>
        <w:ind w:firstLine="560" w:firstLineChars="200"/>
        <w:rPr>
          <w:rFonts w:ascii="仿宋" w:eastAsia="仿宋" w:hAnsi="仿宋" w:cs="仿宋" w:hint="eastAsia"/>
          <w:sz w:val="28"/>
          <w:lang w:val="en-GB"/>
        </w:rPr>
      </w:pPr>
      <w:bookmarkStart w:id="5" w:name="_Toc2681"/>
      <w:r>
        <w:rPr>
          <w:rFonts w:ascii="仿宋" w:eastAsia="仿宋" w:hAnsi="仿宋" w:cs="仿宋" w:hint="eastAsia"/>
          <w:sz w:val="28"/>
          <w:lang w:val="en-GB"/>
        </w:rPr>
        <w:t>(三)、媒体关系与舆情管理</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媒体关系建设：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积极构建与各类媒体的良好关系。这包括与新闻机构、金属单质铁氧化物行业媒体、社交媒体等多个媒体渠道的沟通与合作。建立定期的媒体沟通渠道，向媒体提供及时准确的企业信息，展示公司的发展成就和社会责任履行，以确保对外信息传递的一致性和准确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舆情监测与分析：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全面的舆情监测系统，跟踪主流媒体、社交媒体和专业论坛等多个平台的舆情信息。通过先进的舆情分析工具，实时监测与公司相关的正面和负面舆情，深度分析舆情数据，及时了解公众关注点，为公司决策提供科学依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危机舆情处理：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健全的危机舆情处理机制，包括危机应对预案、危机沟通团队等。在危机事件发生时，公司将迅速做出反应，通过透明的信息发布、迅速的问题解决和积极的危机沟通，及时平息不良舆情，保护企业形象。</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https://d.book118.com/117166014056006032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金属单质铁氧化物战略市场规划报告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金属单质铁氧化物战略市场规划报告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金属单质铁氧化物战略市场规划报告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金属单质铁氧化物战略市场规划报告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金属单质铁氧化物战略市场规划报告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金属单质铁氧化物战略市场规划报告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金属单质铁氧化物战略市场规划报告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E22F49"/>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5E22F49"/>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17166014056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2024-01-08T18:12:00Z</dcterms:created>
  <dcterms:modified xsi:type="dcterms:W3CDTF">2024-01-08T18:13:06Z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8F8A9632FF5F4C1D889E9B9CE316BA59_11</vt:lpwstr>
  </property>
  <property fmtid="{D5CDD505-2E9C-101B-9397-08002B2CF9AE}" pid="3" name="KSOProductBuildVer">
    <vt:lpwstr>2052-12.1.0.16120</vt:lpwstr>
  </property>
</Properties>
</file>