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皮革、毛皮、羽绒制品项目合作计划书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6" w:history="1">
        <w:r>
          <w:rPr>
            <w:rFonts w:ascii="仿宋" w:eastAsia="仿宋" w:hAnsi="仿宋" w:cs="仿宋" w:hint="eastAsia"/>
            <w:lang w:eastAsia="zh-CN"/>
          </w:rPr>
          <w:t>概论</w:t>
        </w:r>
        <w:r>
          <w:tab/>
        </w:r>
        <w:r>
          <w:fldChar w:fldCharType="begin"/>
        </w:r>
        <w:r>
          <w:instrText xml:space="preserve"> PAGEREF _Toc1836 \h </w:instrText>
        </w:r>
        <w:r>
          <w:fldChar w:fldCharType="separate"/>
        </w:r>
        <w:r>
          <w:t>3</w:t>
        </w:r>
        <w:r>
          <w:fldChar w:fldCharType="end"/>
        </w:r>
      </w:hyperlink>
    </w:p>
    <w:p>
      <w:pPr>
        <w:pStyle w:val="TOC1"/>
        <w:tabs>
          <w:tab w:val="right" w:leader="dot" w:pos="8306"/>
        </w:tabs>
      </w:pPr>
      <w:hyperlink w:anchor="_Toc19178" w:history="1">
        <w:r>
          <w:rPr>
            <w:rFonts w:ascii="仿宋" w:eastAsia="仿宋" w:hAnsi="仿宋" w:cs="仿宋" w:hint="eastAsia"/>
            <w:lang w:eastAsia="zh-CN"/>
          </w:rPr>
          <w:t>一、后期运营与管理</w:t>
        </w:r>
        <w:r>
          <w:tab/>
        </w:r>
        <w:r>
          <w:fldChar w:fldCharType="begin"/>
        </w:r>
        <w:r>
          <w:instrText xml:space="preserve"> PAGEREF _Toc19178 \h </w:instrText>
        </w:r>
        <w:r>
          <w:fldChar w:fldCharType="separate"/>
        </w:r>
        <w:r>
          <w:t>3</w:t>
        </w:r>
        <w:r>
          <w:fldChar w:fldCharType="end"/>
        </w:r>
      </w:hyperlink>
    </w:p>
    <w:p>
      <w:pPr>
        <w:pStyle w:val="TOC2"/>
        <w:tabs>
          <w:tab w:val="right" w:leader="dot" w:pos="8306"/>
        </w:tabs>
      </w:pPr>
      <w:hyperlink w:anchor="_Toc17004" w:history="1">
        <w:r>
          <w:rPr>
            <w:rFonts w:ascii="仿宋" w:eastAsia="仿宋" w:hAnsi="仿宋" w:cs="仿宋" w:hint="eastAsia"/>
            <w:lang w:eastAsia="zh-CN"/>
          </w:rPr>
          <w:t>(一)、皮革、毛皮、羽绒制品项目运营管理机制</w:t>
        </w:r>
        <w:r>
          <w:tab/>
        </w:r>
        <w:r>
          <w:fldChar w:fldCharType="begin"/>
        </w:r>
        <w:r>
          <w:instrText xml:space="preserve"> PAGEREF _Toc17004 \h </w:instrText>
        </w:r>
        <w:r>
          <w:fldChar w:fldCharType="separate"/>
        </w:r>
        <w:r>
          <w:t>3</w:t>
        </w:r>
        <w:r>
          <w:fldChar w:fldCharType="end"/>
        </w:r>
      </w:hyperlink>
    </w:p>
    <w:p>
      <w:pPr>
        <w:pStyle w:val="TOC2"/>
        <w:tabs>
          <w:tab w:val="right" w:leader="dot" w:pos="8306"/>
        </w:tabs>
      </w:pPr>
      <w:hyperlink w:anchor="_Toc10278" w:history="1">
        <w:r>
          <w:rPr>
            <w:rFonts w:ascii="仿宋" w:eastAsia="仿宋" w:hAnsi="仿宋" w:cs="仿宋" w:hint="eastAsia"/>
            <w:lang w:eastAsia="zh-CN"/>
          </w:rPr>
          <w:t>(二)、人员培训与知识转移</w:t>
        </w:r>
        <w:r>
          <w:tab/>
        </w:r>
        <w:r>
          <w:fldChar w:fldCharType="begin"/>
        </w:r>
        <w:r>
          <w:instrText xml:space="preserve"> PAGEREF _Toc10278 \h </w:instrText>
        </w:r>
        <w:r>
          <w:fldChar w:fldCharType="separate"/>
        </w:r>
        <w:r>
          <w:t>4</w:t>
        </w:r>
        <w:r>
          <w:fldChar w:fldCharType="end"/>
        </w:r>
      </w:hyperlink>
    </w:p>
    <w:p>
      <w:pPr>
        <w:pStyle w:val="TOC2"/>
        <w:tabs>
          <w:tab w:val="right" w:leader="dot" w:pos="8306"/>
        </w:tabs>
      </w:pPr>
      <w:hyperlink w:anchor="_Toc5350" w:history="1">
        <w:r>
          <w:rPr>
            <w:rFonts w:ascii="仿宋" w:eastAsia="仿宋" w:hAnsi="仿宋" w:cs="仿宋" w:hint="eastAsia"/>
            <w:lang w:eastAsia="zh-CN"/>
          </w:rPr>
          <w:t>(三)、设备维护与保养</w:t>
        </w:r>
        <w:r>
          <w:tab/>
        </w:r>
        <w:r>
          <w:fldChar w:fldCharType="begin"/>
        </w:r>
        <w:r>
          <w:instrText xml:space="preserve"> PAGEREF _Toc5350 \h </w:instrText>
        </w:r>
        <w:r>
          <w:fldChar w:fldCharType="separate"/>
        </w:r>
        <w:r>
          <w:t>4</w:t>
        </w:r>
        <w:r>
          <w:fldChar w:fldCharType="end"/>
        </w:r>
      </w:hyperlink>
    </w:p>
    <w:p>
      <w:pPr>
        <w:pStyle w:val="TOC2"/>
        <w:tabs>
          <w:tab w:val="right" w:leader="dot" w:pos="8306"/>
        </w:tabs>
      </w:pPr>
      <w:hyperlink w:anchor="_Toc11470" w:history="1">
        <w:r>
          <w:rPr>
            <w:rFonts w:ascii="仿宋" w:eastAsia="仿宋" w:hAnsi="仿宋" w:cs="仿宋" w:hint="eastAsia"/>
            <w:lang w:eastAsia="zh-CN"/>
          </w:rPr>
          <w:t>(四)、定期检查与评估</w:t>
        </w:r>
        <w:r>
          <w:tab/>
        </w:r>
        <w:r>
          <w:fldChar w:fldCharType="begin"/>
        </w:r>
        <w:r>
          <w:instrText xml:space="preserve"> PAGEREF _Toc11470 \h </w:instrText>
        </w:r>
        <w:r>
          <w:fldChar w:fldCharType="separate"/>
        </w:r>
        <w:r>
          <w:t>5</w:t>
        </w:r>
        <w:r>
          <w:fldChar w:fldCharType="end"/>
        </w:r>
      </w:hyperlink>
    </w:p>
    <w:p>
      <w:pPr>
        <w:pStyle w:val="TOC1"/>
        <w:tabs>
          <w:tab w:val="right" w:leader="dot" w:pos="8306"/>
        </w:tabs>
      </w:pPr>
      <w:hyperlink w:anchor="_Toc25292" w:history="1">
        <w:r>
          <w:rPr>
            <w:rFonts w:ascii="仿宋" w:eastAsia="仿宋" w:hAnsi="仿宋" w:cs="仿宋" w:hint="eastAsia"/>
            <w:lang w:eastAsia="zh-CN"/>
          </w:rPr>
          <w:t>二、皮革、毛皮、羽绒制品项目建设地分析</w:t>
        </w:r>
        <w:r>
          <w:tab/>
        </w:r>
        <w:r>
          <w:fldChar w:fldCharType="begin"/>
        </w:r>
        <w:r>
          <w:instrText xml:space="preserve"> PAGEREF _Toc25292 \h </w:instrText>
        </w:r>
        <w:r>
          <w:fldChar w:fldCharType="separate"/>
        </w:r>
        <w:r>
          <w:t>6</w:t>
        </w:r>
        <w:r>
          <w:fldChar w:fldCharType="end"/>
        </w:r>
      </w:hyperlink>
    </w:p>
    <w:p>
      <w:pPr>
        <w:pStyle w:val="TOC2"/>
        <w:tabs>
          <w:tab w:val="right" w:leader="dot" w:pos="8306"/>
        </w:tabs>
      </w:pPr>
      <w:hyperlink w:anchor="_Toc16157" w:history="1">
        <w:r>
          <w:rPr>
            <w:rFonts w:ascii="仿宋" w:eastAsia="仿宋" w:hAnsi="仿宋" w:cs="仿宋" w:hint="eastAsia"/>
            <w:lang w:eastAsia="zh-CN"/>
          </w:rPr>
          <w:t>(一)、皮革、毛皮、羽绒制品项目选址原则</w:t>
        </w:r>
        <w:r>
          <w:tab/>
        </w:r>
        <w:r>
          <w:fldChar w:fldCharType="begin"/>
        </w:r>
        <w:r>
          <w:instrText xml:space="preserve"> PAGEREF _Toc16157 \h </w:instrText>
        </w:r>
        <w:r>
          <w:fldChar w:fldCharType="separate"/>
        </w:r>
        <w:r>
          <w:t>6</w:t>
        </w:r>
        <w:r>
          <w:fldChar w:fldCharType="end"/>
        </w:r>
      </w:hyperlink>
    </w:p>
    <w:p>
      <w:pPr>
        <w:pStyle w:val="TOC2"/>
        <w:tabs>
          <w:tab w:val="right" w:leader="dot" w:pos="8306"/>
        </w:tabs>
      </w:pPr>
      <w:hyperlink w:anchor="_Toc2298" w:history="1">
        <w:r>
          <w:rPr>
            <w:rFonts w:ascii="仿宋" w:eastAsia="仿宋" w:hAnsi="仿宋" w:cs="仿宋" w:hint="eastAsia"/>
            <w:lang w:eastAsia="zh-CN"/>
          </w:rPr>
          <w:t>(二)、皮革、毛皮、羽绒制品项目选址</w:t>
        </w:r>
        <w:r>
          <w:tab/>
        </w:r>
        <w:r>
          <w:fldChar w:fldCharType="begin"/>
        </w:r>
        <w:r>
          <w:instrText xml:space="preserve"> PAGEREF _Toc2298 \h </w:instrText>
        </w:r>
        <w:r>
          <w:fldChar w:fldCharType="separate"/>
        </w:r>
        <w:r>
          <w:t>6</w:t>
        </w:r>
        <w:r>
          <w:fldChar w:fldCharType="end"/>
        </w:r>
      </w:hyperlink>
    </w:p>
    <w:p>
      <w:pPr>
        <w:pStyle w:val="TOC2"/>
        <w:tabs>
          <w:tab w:val="right" w:leader="dot" w:pos="8306"/>
        </w:tabs>
      </w:pPr>
      <w:hyperlink w:anchor="_Toc16868" w:history="1">
        <w:r>
          <w:rPr>
            <w:rFonts w:ascii="仿宋" w:eastAsia="仿宋" w:hAnsi="仿宋" w:cs="仿宋" w:hint="eastAsia"/>
            <w:lang w:eastAsia="zh-CN"/>
          </w:rPr>
          <w:t>(三)、建设条件分析</w:t>
        </w:r>
        <w:r>
          <w:tab/>
        </w:r>
        <w:r>
          <w:fldChar w:fldCharType="begin"/>
        </w:r>
        <w:r>
          <w:instrText xml:space="preserve"> PAGEREF _Toc16868 \h </w:instrText>
        </w:r>
        <w:r>
          <w:fldChar w:fldCharType="separate"/>
        </w:r>
        <w:r>
          <w:t>7</w:t>
        </w:r>
        <w:r>
          <w:fldChar w:fldCharType="end"/>
        </w:r>
      </w:hyperlink>
    </w:p>
    <w:p>
      <w:pPr>
        <w:pStyle w:val="TOC2"/>
        <w:tabs>
          <w:tab w:val="right" w:leader="dot" w:pos="8306"/>
        </w:tabs>
      </w:pPr>
      <w:hyperlink w:anchor="_Toc31446" w:history="1">
        <w:r>
          <w:rPr>
            <w:rFonts w:ascii="仿宋" w:eastAsia="仿宋" w:hAnsi="仿宋" w:cs="仿宋" w:hint="eastAsia"/>
            <w:lang w:eastAsia="zh-CN"/>
          </w:rPr>
          <w:t>(四)、用地控制指标</w:t>
        </w:r>
        <w:r>
          <w:tab/>
        </w:r>
        <w:r>
          <w:fldChar w:fldCharType="begin"/>
        </w:r>
        <w:r>
          <w:instrText xml:space="preserve"> PAGEREF _Toc31446 \h </w:instrText>
        </w:r>
        <w:r>
          <w:fldChar w:fldCharType="separate"/>
        </w:r>
        <w:r>
          <w:t>8</w:t>
        </w:r>
        <w:r>
          <w:fldChar w:fldCharType="end"/>
        </w:r>
      </w:hyperlink>
    </w:p>
    <w:p>
      <w:pPr>
        <w:pStyle w:val="TOC2"/>
        <w:tabs>
          <w:tab w:val="right" w:leader="dot" w:pos="8306"/>
        </w:tabs>
      </w:pPr>
      <w:hyperlink w:anchor="_Toc28513" w:history="1">
        <w:r>
          <w:rPr>
            <w:rFonts w:ascii="仿宋" w:eastAsia="仿宋" w:hAnsi="仿宋" w:cs="仿宋" w:hint="eastAsia"/>
            <w:lang w:eastAsia="zh-CN"/>
          </w:rPr>
          <w:t>(五)、用地总体要求</w:t>
        </w:r>
        <w:r>
          <w:tab/>
        </w:r>
        <w:r>
          <w:fldChar w:fldCharType="begin"/>
        </w:r>
        <w:r>
          <w:instrText xml:space="preserve"> PAGEREF _Toc28513 \h </w:instrText>
        </w:r>
        <w:r>
          <w:fldChar w:fldCharType="separate"/>
        </w:r>
        <w:r>
          <w:t>9</w:t>
        </w:r>
        <w:r>
          <w:fldChar w:fldCharType="end"/>
        </w:r>
      </w:hyperlink>
    </w:p>
    <w:p>
      <w:pPr>
        <w:pStyle w:val="TOC2"/>
        <w:tabs>
          <w:tab w:val="right" w:leader="dot" w:pos="8306"/>
        </w:tabs>
      </w:pPr>
      <w:hyperlink w:anchor="_Toc5197" w:history="1">
        <w:r>
          <w:rPr>
            <w:rFonts w:ascii="仿宋" w:eastAsia="仿宋" w:hAnsi="仿宋" w:cs="仿宋" w:hint="eastAsia"/>
            <w:lang w:eastAsia="zh-CN"/>
          </w:rPr>
          <w:t>(六)、节约用地措施</w:t>
        </w:r>
        <w:r>
          <w:tab/>
        </w:r>
        <w:r>
          <w:fldChar w:fldCharType="begin"/>
        </w:r>
        <w:r>
          <w:instrText xml:space="preserve"> PAGEREF _Toc5197 \h </w:instrText>
        </w:r>
        <w:r>
          <w:fldChar w:fldCharType="separate"/>
        </w:r>
        <w:r>
          <w:t>11</w:t>
        </w:r>
        <w:r>
          <w:fldChar w:fldCharType="end"/>
        </w:r>
      </w:hyperlink>
    </w:p>
    <w:p>
      <w:pPr>
        <w:pStyle w:val="TOC2"/>
        <w:tabs>
          <w:tab w:val="right" w:leader="dot" w:pos="8306"/>
        </w:tabs>
      </w:pPr>
      <w:hyperlink w:anchor="_Toc15308" w:history="1">
        <w:r>
          <w:rPr>
            <w:rFonts w:ascii="仿宋" w:eastAsia="仿宋" w:hAnsi="仿宋" w:cs="仿宋" w:hint="eastAsia"/>
            <w:lang w:eastAsia="zh-CN"/>
          </w:rPr>
          <w:t>(七)、总图布置方案</w:t>
        </w:r>
        <w:r>
          <w:tab/>
        </w:r>
        <w:r>
          <w:fldChar w:fldCharType="begin"/>
        </w:r>
        <w:r>
          <w:instrText xml:space="preserve"> PAGEREF _Toc15308 \h </w:instrText>
        </w:r>
        <w:r>
          <w:fldChar w:fldCharType="separate"/>
        </w:r>
        <w:r>
          <w:t>12</w:t>
        </w:r>
        <w:r>
          <w:fldChar w:fldCharType="end"/>
        </w:r>
      </w:hyperlink>
    </w:p>
    <w:p>
      <w:pPr>
        <w:pStyle w:val="TOC2"/>
        <w:tabs>
          <w:tab w:val="right" w:leader="dot" w:pos="8306"/>
        </w:tabs>
      </w:pPr>
      <w:hyperlink w:anchor="_Toc26804" w:history="1">
        <w:r>
          <w:rPr>
            <w:rFonts w:ascii="仿宋" w:eastAsia="仿宋" w:hAnsi="仿宋" w:cs="仿宋" w:hint="eastAsia"/>
            <w:lang w:eastAsia="zh-CN"/>
          </w:rPr>
          <w:t>(八)、运输组成</w:t>
        </w:r>
        <w:r>
          <w:tab/>
        </w:r>
        <w:r>
          <w:fldChar w:fldCharType="begin"/>
        </w:r>
        <w:r>
          <w:instrText xml:space="preserve"> PAGEREF _Toc26804 \h </w:instrText>
        </w:r>
        <w:r>
          <w:fldChar w:fldCharType="separate"/>
        </w:r>
        <w:r>
          <w:t>14</w:t>
        </w:r>
        <w:r>
          <w:fldChar w:fldCharType="end"/>
        </w:r>
      </w:hyperlink>
    </w:p>
    <w:p>
      <w:pPr>
        <w:pStyle w:val="TOC2"/>
        <w:tabs>
          <w:tab w:val="right" w:leader="dot" w:pos="8306"/>
        </w:tabs>
      </w:pPr>
      <w:hyperlink w:anchor="_Toc1343" w:history="1">
        <w:r>
          <w:rPr>
            <w:rFonts w:ascii="仿宋" w:eastAsia="仿宋" w:hAnsi="仿宋" w:cs="仿宋" w:hint="eastAsia"/>
            <w:lang w:eastAsia="zh-CN"/>
          </w:rPr>
          <w:t>(九)、选址综合评价</w:t>
        </w:r>
        <w:r>
          <w:tab/>
        </w:r>
        <w:r>
          <w:fldChar w:fldCharType="begin"/>
        </w:r>
        <w:r>
          <w:instrText xml:space="preserve"> PAGEREF _Toc1343 \h </w:instrText>
        </w:r>
        <w:r>
          <w:fldChar w:fldCharType="separate"/>
        </w:r>
        <w:r>
          <w:t>17</w:t>
        </w:r>
        <w:r>
          <w:fldChar w:fldCharType="end"/>
        </w:r>
      </w:hyperlink>
    </w:p>
    <w:p>
      <w:pPr>
        <w:pStyle w:val="TOC1"/>
        <w:tabs>
          <w:tab w:val="right" w:leader="dot" w:pos="8306"/>
        </w:tabs>
      </w:pPr>
      <w:hyperlink w:anchor="_Toc23943" w:history="1">
        <w:r>
          <w:rPr>
            <w:rFonts w:ascii="仿宋" w:eastAsia="仿宋" w:hAnsi="仿宋" w:cs="仿宋" w:hint="eastAsia"/>
            <w:lang w:eastAsia="zh-CN"/>
          </w:rPr>
          <w:t>三、皮革、毛皮、羽绒制品项目概论</w:t>
        </w:r>
        <w:r>
          <w:tab/>
        </w:r>
        <w:r>
          <w:fldChar w:fldCharType="begin"/>
        </w:r>
        <w:r>
          <w:instrText xml:space="preserve"> PAGEREF _Toc23943 \h </w:instrText>
        </w:r>
        <w:r>
          <w:fldChar w:fldCharType="separate"/>
        </w:r>
        <w:r>
          <w:t>17</w:t>
        </w:r>
        <w:r>
          <w:fldChar w:fldCharType="end"/>
        </w:r>
      </w:hyperlink>
    </w:p>
    <w:p>
      <w:pPr>
        <w:pStyle w:val="TOC2"/>
        <w:tabs>
          <w:tab w:val="right" w:leader="dot" w:pos="8306"/>
        </w:tabs>
      </w:pPr>
      <w:hyperlink w:anchor="_Toc17378" w:history="1">
        <w:r>
          <w:rPr>
            <w:rFonts w:ascii="仿宋" w:eastAsia="仿宋" w:hAnsi="仿宋" w:cs="仿宋" w:hint="eastAsia"/>
            <w:lang w:eastAsia="zh-CN"/>
          </w:rPr>
          <w:t>(一)、创新计划及皮革、毛皮、羽绒制品项目性质</w:t>
        </w:r>
        <w:r>
          <w:tab/>
        </w:r>
        <w:r>
          <w:fldChar w:fldCharType="begin"/>
        </w:r>
        <w:r>
          <w:instrText xml:space="preserve"> PAGEREF _Toc17378 \h </w:instrText>
        </w:r>
        <w:r>
          <w:fldChar w:fldCharType="separate"/>
        </w:r>
        <w:r>
          <w:t>17</w:t>
        </w:r>
        <w:r>
          <w:fldChar w:fldCharType="end"/>
        </w:r>
      </w:hyperlink>
    </w:p>
    <w:p>
      <w:pPr>
        <w:pStyle w:val="TOC2"/>
        <w:tabs>
          <w:tab w:val="right" w:leader="dot" w:pos="8306"/>
        </w:tabs>
      </w:pPr>
      <w:hyperlink w:anchor="_Toc6247" w:history="1">
        <w:r>
          <w:rPr>
            <w:rFonts w:ascii="仿宋" w:eastAsia="仿宋" w:hAnsi="仿宋" w:cs="仿宋" w:hint="eastAsia"/>
            <w:lang w:eastAsia="zh-CN"/>
          </w:rPr>
          <w:t>(二)、主管单位与皮革、毛皮、羽绒制品项目执行方</w:t>
        </w:r>
        <w:r>
          <w:tab/>
        </w:r>
        <w:r>
          <w:fldChar w:fldCharType="begin"/>
        </w:r>
        <w:r>
          <w:instrText xml:space="preserve"> PAGEREF _Toc6247 \h </w:instrText>
        </w:r>
        <w:r>
          <w:fldChar w:fldCharType="separate"/>
        </w:r>
        <w:r>
          <w:t>18</w:t>
        </w:r>
        <w:r>
          <w:fldChar w:fldCharType="end"/>
        </w:r>
      </w:hyperlink>
    </w:p>
    <w:p>
      <w:pPr>
        <w:pStyle w:val="TOC2"/>
        <w:tabs>
          <w:tab w:val="right" w:leader="dot" w:pos="8306"/>
        </w:tabs>
      </w:pPr>
      <w:hyperlink w:anchor="_Toc17544" w:history="1">
        <w:r>
          <w:rPr>
            <w:rFonts w:ascii="仿宋" w:eastAsia="仿宋" w:hAnsi="仿宋" w:cs="仿宋" w:hint="eastAsia"/>
            <w:lang w:eastAsia="zh-CN"/>
          </w:rPr>
          <w:t>(三)、战略协作伙伴</w:t>
        </w:r>
        <w:r>
          <w:tab/>
        </w:r>
        <w:r>
          <w:fldChar w:fldCharType="begin"/>
        </w:r>
        <w:r>
          <w:instrText xml:space="preserve"> PAGEREF _Toc17544 \h </w:instrText>
        </w:r>
        <w:r>
          <w:fldChar w:fldCharType="separate"/>
        </w:r>
        <w:r>
          <w:t>19</w:t>
        </w:r>
        <w:r>
          <w:fldChar w:fldCharType="end"/>
        </w:r>
      </w:hyperlink>
    </w:p>
    <w:p>
      <w:pPr>
        <w:pStyle w:val="TOC2"/>
        <w:tabs>
          <w:tab w:val="right" w:leader="dot" w:pos="8306"/>
        </w:tabs>
      </w:pPr>
      <w:hyperlink w:anchor="_Toc16837" w:history="1">
        <w:r>
          <w:rPr>
            <w:rFonts w:ascii="仿宋" w:eastAsia="仿宋" w:hAnsi="仿宋" w:cs="仿宋" w:hint="eastAsia"/>
            <w:lang w:eastAsia="zh-CN"/>
          </w:rPr>
          <w:t>(四)、皮革、毛皮、羽绒制品项目提出背景和合理性</w:t>
        </w:r>
        <w:r>
          <w:tab/>
        </w:r>
        <w:r>
          <w:fldChar w:fldCharType="begin"/>
        </w:r>
        <w:r>
          <w:instrText xml:space="preserve"> PAGEREF _Toc16837 \h </w:instrText>
        </w:r>
        <w:r>
          <w:fldChar w:fldCharType="separate"/>
        </w:r>
        <w:r>
          <w:t>20</w:t>
        </w:r>
        <w:r>
          <w:fldChar w:fldCharType="end"/>
        </w:r>
      </w:hyperlink>
    </w:p>
    <w:p>
      <w:pPr>
        <w:pStyle w:val="TOC2"/>
        <w:tabs>
          <w:tab w:val="right" w:leader="dot" w:pos="8306"/>
        </w:tabs>
      </w:pPr>
      <w:hyperlink w:anchor="_Toc2334" w:history="1">
        <w:r>
          <w:rPr>
            <w:rFonts w:ascii="仿宋" w:eastAsia="仿宋" w:hAnsi="仿宋" w:cs="仿宋" w:hint="eastAsia"/>
            <w:lang w:eastAsia="zh-CN"/>
          </w:rPr>
          <w:t>(五)、皮革、毛皮、羽绒制品项目选址和土地综合评估</w:t>
        </w:r>
        <w:r>
          <w:tab/>
        </w:r>
        <w:r>
          <w:fldChar w:fldCharType="begin"/>
        </w:r>
        <w:r>
          <w:instrText xml:space="preserve"> PAGEREF _Toc2334 \h </w:instrText>
        </w:r>
        <w:r>
          <w:fldChar w:fldCharType="separate"/>
        </w:r>
        <w:r>
          <w:t>21</w:t>
        </w:r>
        <w:r>
          <w:fldChar w:fldCharType="end"/>
        </w:r>
      </w:hyperlink>
    </w:p>
    <w:p>
      <w:pPr>
        <w:pStyle w:val="TOC2"/>
        <w:tabs>
          <w:tab w:val="right" w:leader="dot" w:pos="8306"/>
        </w:tabs>
      </w:pPr>
      <w:hyperlink w:anchor="_Toc27159" w:history="1">
        <w:r>
          <w:rPr>
            <w:rFonts w:ascii="仿宋" w:eastAsia="仿宋" w:hAnsi="仿宋" w:cs="仿宋" w:hint="eastAsia"/>
            <w:lang w:eastAsia="zh-CN"/>
          </w:rPr>
          <w:t>(六)、土木工程建设目标</w:t>
        </w:r>
        <w:r>
          <w:tab/>
        </w:r>
        <w:r>
          <w:fldChar w:fldCharType="begin"/>
        </w:r>
        <w:r>
          <w:instrText xml:space="preserve"> PAGEREF _Toc27159 \h </w:instrText>
        </w:r>
        <w:r>
          <w:fldChar w:fldCharType="separate"/>
        </w:r>
        <w:r>
          <w:t>22</w:t>
        </w:r>
        <w:r>
          <w:fldChar w:fldCharType="end"/>
        </w:r>
      </w:hyperlink>
    </w:p>
    <w:p>
      <w:pPr>
        <w:pStyle w:val="TOC2"/>
        <w:tabs>
          <w:tab w:val="right" w:leader="dot" w:pos="8306"/>
        </w:tabs>
      </w:pPr>
      <w:hyperlink w:anchor="_Toc1429" w:history="1">
        <w:r>
          <w:rPr>
            <w:rFonts w:ascii="仿宋" w:eastAsia="仿宋" w:hAnsi="仿宋" w:cs="仿宋" w:hint="eastAsia"/>
            <w:lang w:eastAsia="zh-CN"/>
          </w:rPr>
          <w:t>(七)、设备采购计划</w:t>
        </w:r>
        <w:r>
          <w:tab/>
        </w:r>
        <w:r>
          <w:fldChar w:fldCharType="begin"/>
        </w:r>
        <w:r>
          <w:instrText xml:space="preserve"> PAGEREF _Toc1429 \h </w:instrText>
        </w:r>
        <w:r>
          <w:fldChar w:fldCharType="separate"/>
        </w:r>
        <w:r>
          <w:t>23</w:t>
        </w:r>
        <w:r>
          <w:fldChar w:fldCharType="end"/>
        </w:r>
      </w:hyperlink>
    </w:p>
    <w:p>
      <w:pPr>
        <w:pStyle w:val="TOC2"/>
        <w:tabs>
          <w:tab w:val="right" w:leader="dot" w:pos="8306"/>
        </w:tabs>
      </w:pPr>
      <w:hyperlink w:anchor="_Toc3471" w:history="1">
        <w:r>
          <w:rPr>
            <w:rFonts w:ascii="仿宋" w:eastAsia="仿宋" w:hAnsi="仿宋" w:cs="仿宋" w:hint="eastAsia"/>
            <w:lang w:eastAsia="zh-CN"/>
          </w:rPr>
          <w:t>(八)、产品规划与开发方案</w:t>
        </w:r>
        <w:r>
          <w:tab/>
        </w:r>
        <w:r>
          <w:fldChar w:fldCharType="begin"/>
        </w:r>
        <w:r>
          <w:instrText xml:space="preserve"> PAGEREF _Toc3471 \h </w:instrText>
        </w:r>
        <w:r>
          <w:fldChar w:fldCharType="separate"/>
        </w:r>
        <w:r>
          <w:t>23</w:t>
        </w:r>
        <w:r>
          <w:fldChar w:fldCharType="end"/>
        </w:r>
      </w:hyperlink>
    </w:p>
    <w:p>
      <w:pPr>
        <w:pStyle w:val="TOC2"/>
        <w:tabs>
          <w:tab w:val="right" w:leader="dot" w:pos="8306"/>
        </w:tabs>
      </w:pPr>
      <w:hyperlink w:anchor="_Toc25912" w:history="1">
        <w:r>
          <w:rPr>
            <w:rFonts w:ascii="仿宋" w:eastAsia="仿宋" w:hAnsi="仿宋" w:cs="仿宋" w:hint="eastAsia"/>
            <w:lang w:eastAsia="zh-CN"/>
          </w:rPr>
          <w:t>(九)、原材料供应保障</w:t>
        </w:r>
        <w:r>
          <w:tab/>
        </w:r>
        <w:r>
          <w:fldChar w:fldCharType="begin"/>
        </w:r>
        <w:r>
          <w:instrText xml:space="preserve"> PAGEREF _Toc25912 \h </w:instrText>
        </w:r>
        <w:r>
          <w:fldChar w:fldCharType="separate"/>
        </w:r>
        <w:r>
          <w:t>23</w:t>
        </w:r>
        <w:r>
          <w:fldChar w:fldCharType="end"/>
        </w:r>
      </w:hyperlink>
    </w:p>
    <w:p>
      <w:pPr>
        <w:pStyle w:val="TOC2"/>
        <w:tabs>
          <w:tab w:val="right" w:leader="dot" w:pos="8306"/>
        </w:tabs>
      </w:pPr>
      <w:hyperlink w:anchor="_Toc21159" w:history="1">
        <w:r>
          <w:rPr>
            <w:rFonts w:ascii="仿宋" w:eastAsia="仿宋" w:hAnsi="仿宋" w:cs="仿宋" w:hint="eastAsia"/>
            <w:lang w:eastAsia="zh-CN"/>
          </w:rPr>
          <w:t>(十)、皮革、毛皮、羽绒制品项目能源消耗分析</w:t>
        </w:r>
        <w:r>
          <w:tab/>
        </w:r>
        <w:r>
          <w:fldChar w:fldCharType="begin"/>
        </w:r>
        <w:r>
          <w:instrText xml:space="preserve"> PAGEREF _Toc21159 \h </w:instrText>
        </w:r>
        <w:r>
          <w:fldChar w:fldCharType="separate"/>
        </w:r>
        <w:r>
          <w:t>24</w:t>
        </w:r>
        <w:r>
          <w:fldChar w:fldCharType="end"/>
        </w:r>
      </w:hyperlink>
    </w:p>
    <w:p>
      <w:pPr>
        <w:pStyle w:val="TOC2"/>
        <w:tabs>
          <w:tab w:val="right" w:leader="dot" w:pos="8306"/>
        </w:tabs>
      </w:pPr>
      <w:hyperlink w:anchor="_Toc9095" w:history="1">
        <w:r>
          <w:rPr>
            <w:rFonts w:ascii="仿宋" w:eastAsia="仿宋" w:hAnsi="仿宋" w:cs="仿宋" w:hint="eastAsia"/>
            <w:lang w:eastAsia="zh-CN"/>
          </w:rPr>
          <w:t>(十一)、环境保护</w:t>
        </w:r>
        <w:r>
          <w:tab/>
        </w:r>
        <w:r>
          <w:fldChar w:fldCharType="begin"/>
        </w:r>
        <w:r>
          <w:instrText xml:space="preserve"> PAGEREF _Toc9095 \h </w:instrText>
        </w:r>
        <w:r>
          <w:fldChar w:fldCharType="separate"/>
        </w:r>
        <w:r>
          <w:t>25</w:t>
        </w:r>
        <w:r>
          <w:fldChar w:fldCharType="end"/>
        </w:r>
      </w:hyperlink>
    </w:p>
    <w:p>
      <w:pPr>
        <w:pStyle w:val="TOC2"/>
        <w:tabs>
          <w:tab w:val="right" w:leader="dot" w:pos="8306"/>
        </w:tabs>
      </w:pPr>
      <w:hyperlink w:anchor="_Toc16905" w:history="1">
        <w:r>
          <w:rPr>
            <w:rFonts w:ascii="仿宋" w:eastAsia="仿宋" w:hAnsi="仿宋" w:cs="仿宋" w:hint="eastAsia"/>
            <w:lang w:eastAsia="zh-CN"/>
          </w:rPr>
          <w:t>(十二)、皮革、毛皮、羽绒制品项目进度规划与执行</w:t>
        </w:r>
        <w:r>
          <w:tab/>
        </w:r>
        <w:r>
          <w:fldChar w:fldCharType="begin"/>
        </w:r>
        <w:r>
          <w:instrText xml:space="preserve"> PAGEREF _Toc16905 \h </w:instrText>
        </w:r>
        <w:r>
          <w:fldChar w:fldCharType="separate"/>
        </w:r>
        <w:r>
          <w:t>26</w:t>
        </w:r>
        <w:r>
          <w:fldChar w:fldCharType="end"/>
        </w:r>
      </w:hyperlink>
    </w:p>
    <w:p>
      <w:pPr>
        <w:pStyle w:val="TOC2"/>
        <w:tabs>
          <w:tab w:val="right" w:leader="dot" w:pos="8306"/>
        </w:tabs>
      </w:pPr>
      <w:hyperlink w:anchor="_Toc23823" w:history="1">
        <w:r>
          <w:rPr>
            <w:rFonts w:ascii="仿宋" w:eastAsia="仿宋" w:hAnsi="仿宋" w:cs="仿宋" w:hint="eastAsia"/>
            <w:lang w:eastAsia="zh-CN"/>
          </w:rPr>
          <w:t>(十三)、经济效益分析与投资预估</w:t>
        </w:r>
        <w:r>
          <w:tab/>
        </w:r>
        <w:r>
          <w:fldChar w:fldCharType="begin"/>
        </w:r>
        <w:r>
          <w:instrText xml:space="preserve"> PAGEREF _Toc23823 \h </w:instrText>
        </w:r>
        <w:r>
          <w:fldChar w:fldCharType="separate"/>
        </w:r>
        <w:r>
          <w:t>27</w:t>
        </w:r>
        <w:r>
          <w:fldChar w:fldCharType="end"/>
        </w:r>
      </w:hyperlink>
    </w:p>
    <w:p>
      <w:pPr>
        <w:pStyle w:val="TOC2"/>
        <w:tabs>
          <w:tab w:val="right" w:leader="dot" w:pos="8306"/>
        </w:tabs>
      </w:pPr>
      <w:hyperlink w:anchor="_Toc27277" w:history="1">
        <w:r>
          <w:rPr>
            <w:rFonts w:ascii="仿宋" w:eastAsia="仿宋" w:hAnsi="仿宋" w:cs="仿宋" w:hint="eastAsia"/>
            <w:lang w:eastAsia="zh-CN"/>
          </w:rPr>
          <w:t>(十四)、报告详解与解释</w:t>
        </w:r>
        <w:r>
          <w:tab/>
        </w:r>
        <w:r>
          <w:fldChar w:fldCharType="begin"/>
        </w:r>
        <w:r>
          <w:instrText xml:space="preserve"> PAGEREF _Toc27277 \h </w:instrText>
        </w:r>
        <w:r>
          <w:fldChar w:fldCharType="separate"/>
        </w:r>
        <w:r>
          <w:t>28</w:t>
        </w:r>
        <w:r>
          <w:fldChar w:fldCharType="end"/>
        </w:r>
      </w:hyperlink>
    </w:p>
    <w:p>
      <w:pPr>
        <w:pStyle w:val="TOC1"/>
        <w:tabs>
          <w:tab w:val="right" w:leader="dot" w:pos="8306"/>
        </w:tabs>
      </w:pPr>
      <w:hyperlink w:anchor="_Toc8147" w:history="1">
        <w:r>
          <w:rPr>
            <w:rFonts w:ascii="仿宋" w:eastAsia="仿宋" w:hAnsi="仿宋" w:cs="仿宋" w:hint="eastAsia"/>
            <w:lang w:eastAsia="zh-CN"/>
          </w:rPr>
          <w:t>四、建设规划分析</w:t>
        </w:r>
        <w:r>
          <w:tab/>
        </w:r>
        <w:r>
          <w:fldChar w:fldCharType="begin"/>
        </w:r>
        <w:r>
          <w:instrText xml:space="preserve"> PAGEREF _Toc8147 \h </w:instrText>
        </w:r>
        <w:r>
          <w:fldChar w:fldCharType="separate"/>
        </w:r>
        <w:r>
          <w:t>30</w:t>
        </w:r>
        <w:r>
          <w:fldChar w:fldCharType="end"/>
        </w:r>
      </w:hyperlink>
    </w:p>
    <w:p>
      <w:pPr>
        <w:pStyle w:val="TOC2"/>
        <w:tabs>
          <w:tab w:val="right" w:leader="dot" w:pos="8306"/>
        </w:tabs>
      </w:pPr>
      <w:hyperlink w:anchor="_Toc14957" w:history="1">
        <w:r>
          <w:rPr>
            <w:rFonts w:ascii="仿宋" w:eastAsia="仿宋" w:hAnsi="仿宋" w:cs="仿宋" w:hint="eastAsia"/>
            <w:lang w:eastAsia="zh-CN"/>
          </w:rPr>
          <w:t>(一)、产品规划</w:t>
        </w:r>
        <w:r>
          <w:tab/>
        </w:r>
        <w:r>
          <w:fldChar w:fldCharType="begin"/>
        </w:r>
        <w:r>
          <w:instrText xml:space="preserve"> PAGEREF _Toc14957 \h </w:instrText>
        </w:r>
        <w:r>
          <w:fldChar w:fldCharType="separate"/>
        </w:r>
        <w:r>
          <w:t>30</w:t>
        </w:r>
        <w:r>
          <w:fldChar w:fldCharType="end"/>
        </w:r>
      </w:hyperlink>
    </w:p>
    <w:p>
      <w:pPr>
        <w:pStyle w:val="TOC2"/>
        <w:tabs>
          <w:tab w:val="right" w:leader="dot" w:pos="8306"/>
        </w:tabs>
      </w:pPr>
      <w:hyperlink w:anchor="_Toc75" w:history="1">
        <w:r>
          <w:rPr>
            <w:rFonts w:ascii="仿宋" w:eastAsia="仿宋" w:hAnsi="仿宋" w:cs="仿宋" w:hint="eastAsia"/>
            <w:lang w:eastAsia="zh-CN"/>
          </w:rPr>
          <w:t>(二)、建设规模</w:t>
        </w:r>
        <w:r>
          <w:tab/>
        </w:r>
        <w:r>
          <w:fldChar w:fldCharType="begin"/>
        </w:r>
        <w:r>
          <w:instrText xml:space="preserve"> PAGEREF _Toc75 \h </w:instrText>
        </w:r>
        <w:r>
          <w:fldChar w:fldCharType="separate"/>
        </w:r>
        <w:r>
          <w:t>31</w:t>
        </w:r>
        <w:r>
          <w:fldChar w:fldCharType="end"/>
        </w:r>
      </w:hyperlink>
    </w:p>
    <w:p>
      <w:pPr>
        <w:pStyle w:val="TOC1"/>
        <w:tabs>
          <w:tab w:val="right" w:leader="dot" w:pos="8306"/>
        </w:tabs>
      </w:pPr>
      <w:hyperlink w:anchor="_Toc24289" w:history="1">
        <w:r>
          <w:rPr>
            <w:rFonts w:ascii="仿宋" w:eastAsia="仿宋" w:hAnsi="仿宋" w:cs="仿宋" w:hint="eastAsia"/>
            <w:lang w:eastAsia="zh-CN"/>
          </w:rPr>
          <w:t>五、皮革、毛皮、羽绒制品项目落地与推广</w:t>
        </w:r>
        <w:r>
          <w:tab/>
        </w:r>
        <w:r>
          <w:fldChar w:fldCharType="begin"/>
        </w:r>
        <w:r>
          <w:instrText xml:space="preserve"> PAGEREF _Toc24289 \h </w:instrText>
        </w:r>
        <w:r>
          <w:fldChar w:fldCharType="separate"/>
        </w:r>
        <w:r>
          <w:t>31</w:t>
        </w:r>
        <w:r>
          <w:fldChar w:fldCharType="end"/>
        </w:r>
      </w:hyperlink>
    </w:p>
    <w:p>
      <w:pPr>
        <w:pStyle w:val="TOC2"/>
        <w:tabs>
          <w:tab w:val="right" w:leader="dot" w:pos="8306"/>
        </w:tabs>
      </w:pPr>
      <w:hyperlink w:anchor="_Toc7935" w:history="1">
        <w:r>
          <w:rPr>
            <w:rFonts w:ascii="仿宋" w:eastAsia="仿宋" w:hAnsi="仿宋" w:cs="仿宋" w:hint="eastAsia"/>
            <w:lang w:eastAsia="zh-CN"/>
          </w:rPr>
          <w:t>(一)、皮革、毛皮、羽绒制品项目推广计划</w:t>
        </w:r>
        <w:r>
          <w:tab/>
        </w:r>
        <w:r>
          <w:fldChar w:fldCharType="begin"/>
        </w:r>
        <w:r>
          <w:instrText xml:space="preserve"> PAGEREF _Toc7935 \h </w:instrText>
        </w:r>
        <w:r>
          <w:fldChar w:fldCharType="separate"/>
        </w:r>
        <w:r>
          <w:t>31</w:t>
        </w:r>
        <w:r>
          <w:fldChar w:fldCharType="end"/>
        </w:r>
      </w:hyperlink>
    </w:p>
    <w:p>
      <w:pPr>
        <w:pStyle w:val="TOC2"/>
        <w:tabs>
          <w:tab w:val="right" w:leader="dot" w:pos="8306"/>
        </w:tabs>
      </w:pPr>
      <w:hyperlink w:anchor="_Toc17848" w:history="1">
        <w:r>
          <w:rPr>
            <w:rFonts w:ascii="仿宋" w:eastAsia="仿宋" w:hAnsi="仿宋" w:cs="仿宋" w:hint="eastAsia"/>
            <w:lang w:eastAsia="zh-CN"/>
          </w:rPr>
          <w:t>(二)、地方政府支持与合作</w:t>
        </w:r>
        <w:r>
          <w:tab/>
        </w:r>
        <w:r>
          <w:fldChar w:fldCharType="begin"/>
        </w:r>
        <w:r>
          <w:instrText xml:space="preserve"> PAGEREF _Toc17848 \h </w:instrText>
        </w:r>
        <w:r>
          <w:fldChar w:fldCharType="separate"/>
        </w:r>
        <w:r>
          <w:t>32</w:t>
        </w:r>
        <w:r>
          <w:fldChar w:fldCharType="end"/>
        </w:r>
      </w:hyperlink>
    </w:p>
    <w:p>
      <w:pPr>
        <w:pStyle w:val="TOC2"/>
        <w:tabs>
          <w:tab w:val="right" w:leader="dot" w:pos="8306"/>
        </w:tabs>
      </w:pPr>
      <w:hyperlink w:anchor="_Toc27713" w:history="1">
        <w:r>
          <w:rPr>
            <w:rFonts w:ascii="仿宋" w:eastAsia="仿宋" w:hAnsi="仿宋" w:cs="仿宋" w:hint="eastAsia"/>
            <w:lang w:eastAsia="zh-CN"/>
          </w:rPr>
          <w:t>(三)、市场推广与品牌建设</w:t>
        </w:r>
        <w:r>
          <w:tab/>
        </w:r>
        <w:r>
          <w:fldChar w:fldCharType="begin"/>
        </w:r>
        <w:r>
          <w:instrText xml:space="preserve"> PAGEREF _Toc27713 \h </w:instrText>
        </w:r>
        <w:r>
          <w:fldChar w:fldCharType="separate"/>
        </w:r>
        <w:r>
          <w:t>33</w:t>
        </w:r>
        <w:r>
          <w:fldChar w:fldCharType="end"/>
        </w:r>
      </w:hyperlink>
    </w:p>
    <w:p>
      <w:pPr>
        <w:pStyle w:val="TOC2"/>
        <w:tabs>
          <w:tab w:val="right" w:leader="dot" w:pos="8306"/>
        </w:tabs>
      </w:pPr>
      <w:hyperlink w:anchor="_Toc30899" w:history="1">
        <w:r>
          <w:rPr>
            <w:rFonts w:ascii="仿宋" w:eastAsia="仿宋" w:hAnsi="仿宋" w:cs="仿宋" w:hint="eastAsia"/>
            <w:lang w:eastAsia="zh-CN"/>
          </w:rPr>
          <w:t>(四)、社会参与与共享机制</w:t>
        </w:r>
        <w:r>
          <w:tab/>
        </w:r>
        <w:r>
          <w:fldChar w:fldCharType="begin"/>
        </w:r>
        <w:r>
          <w:instrText xml:space="preserve"> PAGEREF _Toc30899 \h </w:instrText>
        </w:r>
        <w:r>
          <w:fldChar w:fldCharType="separate"/>
        </w:r>
        <w:r>
          <w:t>34</w:t>
        </w:r>
        <w:r>
          <w:fldChar w:fldCharType="end"/>
        </w:r>
      </w:hyperlink>
    </w:p>
    <w:p>
      <w:pPr>
        <w:pStyle w:val="TOC1"/>
        <w:tabs>
          <w:tab w:val="right" w:leader="dot" w:pos="8306"/>
        </w:tabs>
      </w:pPr>
      <w:hyperlink w:anchor="_Toc8870" w:history="1">
        <w:r>
          <w:rPr>
            <w:rFonts w:ascii="仿宋" w:eastAsia="仿宋" w:hAnsi="仿宋" w:cs="仿宋" w:hint="eastAsia"/>
            <w:lang w:eastAsia="zh-CN"/>
          </w:rPr>
          <w:t>六、科技创新与研发</w:t>
        </w:r>
        <w:r>
          <w:tab/>
        </w:r>
        <w:r>
          <w:fldChar w:fldCharType="begin"/>
        </w:r>
        <w:r>
          <w:instrText xml:space="preserve"> PAGEREF _Toc8870 \h </w:instrText>
        </w:r>
        <w:r>
          <w:fldChar w:fldCharType="separate"/>
        </w:r>
        <w:r>
          <w:t>35</w:t>
        </w:r>
        <w:r>
          <w:fldChar w:fldCharType="end"/>
        </w:r>
      </w:hyperlink>
    </w:p>
    <w:p>
      <w:pPr>
        <w:pStyle w:val="TOC2"/>
        <w:tabs>
          <w:tab w:val="right" w:leader="dot" w:pos="8306"/>
        </w:tabs>
      </w:pPr>
      <w:hyperlink w:anchor="_Toc2212" w:history="1">
        <w:r>
          <w:rPr>
            <w:rFonts w:ascii="仿宋" w:eastAsia="仿宋" w:hAnsi="仿宋" w:cs="仿宋" w:hint="eastAsia"/>
            <w:lang w:eastAsia="zh-CN"/>
          </w:rPr>
          <w:t>(一)、科技创新战略规划</w:t>
        </w:r>
        <w:r>
          <w:tab/>
        </w:r>
        <w:r>
          <w:fldChar w:fldCharType="begin"/>
        </w:r>
        <w:r>
          <w:instrText xml:space="preserve"> PAGEREF _Toc2212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32" w:history="1">
        <w:r>
          <w:rPr>
            <w:rFonts w:ascii="仿宋" w:eastAsia="仿宋" w:hAnsi="仿宋" w:cs="仿宋" w:hint="eastAsia"/>
            <w:lang w:eastAsia="zh-CN"/>
          </w:rPr>
          <w:t>(二)、研发团队建设</w:t>
        </w:r>
        <w:r>
          <w:tab/>
        </w:r>
        <w:r>
          <w:fldChar w:fldCharType="begin"/>
        </w:r>
        <w:r>
          <w:instrText xml:space="preserve"> PAGEREF _Toc30232 \h </w:instrText>
        </w:r>
        <w:r>
          <w:fldChar w:fldCharType="separate"/>
        </w:r>
        <w:r>
          <w:t>37</w:t>
        </w:r>
        <w:r>
          <w:fldChar w:fldCharType="end"/>
        </w:r>
      </w:hyperlink>
    </w:p>
    <w:p>
      <w:pPr>
        <w:pStyle w:val="TOC2"/>
        <w:tabs>
          <w:tab w:val="right" w:leader="dot" w:pos="8306"/>
        </w:tabs>
      </w:pPr>
      <w:hyperlink w:anchor="_Toc11938" w:history="1">
        <w:r>
          <w:rPr>
            <w:rFonts w:ascii="仿宋" w:eastAsia="仿宋" w:hAnsi="仿宋" w:cs="仿宋" w:hint="eastAsia"/>
            <w:lang w:eastAsia="zh-CN"/>
          </w:rPr>
          <w:t>(三)、知识产权保护机制</w:t>
        </w:r>
        <w:r>
          <w:tab/>
        </w:r>
        <w:r>
          <w:fldChar w:fldCharType="begin"/>
        </w:r>
        <w:r>
          <w:instrText xml:space="preserve"> PAGEREF _Toc11938 \h </w:instrText>
        </w:r>
        <w:r>
          <w:fldChar w:fldCharType="separate"/>
        </w:r>
        <w:r>
          <w:t>38</w:t>
        </w:r>
        <w:r>
          <w:fldChar w:fldCharType="end"/>
        </w:r>
      </w:hyperlink>
    </w:p>
    <w:p>
      <w:pPr>
        <w:pStyle w:val="TOC2"/>
        <w:tabs>
          <w:tab w:val="right" w:leader="dot" w:pos="8306"/>
        </w:tabs>
      </w:pPr>
      <w:hyperlink w:anchor="_Toc9410" w:history="1">
        <w:r>
          <w:rPr>
            <w:rFonts w:ascii="仿宋" w:eastAsia="仿宋" w:hAnsi="仿宋" w:cs="仿宋" w:hint="eastAsia"/>
            <w:lang w:eastAsia="zh-CN"/>
          </w:rPr>
          <w:t>(四)、技术引进与应用</w:t>
        </w:r>
        <w:r>
          <w:tab/>
        </w:r>
        <w:r>
          <w:fldChar w:fldCharType="begin"/>
        </w:r>
        <w:r>
          <w:instrText xml:space="preserve"> PAGEREF _Toc9410 \h </w:instrText>
        </w:r>
        <w:r>
          <w:fldChar w:fldCharType="separate"/>
        </w:r>
        <w:r>
          <w:t>39</w:t>
        </w:r>
        <w:r>
          <w:fldChar w:fldCharType="end"/>
        </w:r>
      </w:hyperlink>
    </w:p>
    <w:p>
      <w:pPr>
        <w:pStyle w:val="TOC1"/>
        <w:tabs>
          <w:tab w:val="right" w:leader="dot" w:pos="8306"/>
        </w:tabs>
      </w:pPr>
      <w:hyperlink w:anchor="_Toc15319" w:history="1">
        <w:r>
          <w:rPr>
            <w:rFonts w:ascii="仿宋" w:eastAsia="仿宋" w:hAnsi="仿宋" w:cs="仿宋" w:hint="eastAsia"/>
            <w:lang w:eastAsia="zh-CN"/>
          </w:rPr>
          <w:t>七、质量管理与监督</w:t>
        </w:r>
        <w:r>
          <w:tab/>
        </w:r>
        <w:r>
          <w:fldChar w:fldCharType="begin"/>
        </w:r>
        <w:r>
          <w:instrText xml:space="preserve"> PAGEREF _Toc15319 \h </w:instrText>
        </w:r>
        <w:r>
          <w:fldChar w:fldCharType="separate"/>
        </w:r>
        <w:r>
          <w:t>40</w:t>
        </w:r>
        <w:r>
          <w:fldChar w:fldCharType="end"/>
        </w:r>
      </w:hyperlink>
    </w:p>
    <w:p>
      <w:pPr>
        <w:pStyle w:val="TOC2"/>
        <w:tabs>
          <w:tab w:val="right" w:leader="dot" w:pos="8306"/>
        </w:tabs>
      </w:pPr>
      <w:hyperlink w:anchor="_Toc16426" w:history="1">
        <w:r>
          <w:rPr>
            <w:rFonts w:ascii="仿宋" w:eastAsia="仿宋" w:hAnsi="仿宋" w:cs="仿宋" w:hint="eastAsia"/>
            <w:lang w:eastAsia="zh-CN"/>
          </w:rPr>
          <w:t>(一)、质量管理原则</w:t>
        </w:r>
        <w:r>
          <w:tab/>
        </w:r>
        <w:r>
          <w:fldChar w:fldCharType="begin"/>
        </w:r>
        <w:r>
          <w:instrText xml:space="preserve"> PAGEREF _Toc16426 \h </w:instrText>
        </w:r>
        <w:r>
          <w:fldChar w:fldCharType="separate"/>
        </w:r>
        <w:r>
          <w:t>40</w:t>
        </w:r>
        <w:r>
          <w:fldChar w:fldCharType="end"/>
        </w:r>
      </w:hyperlink>
    </w:p>
    <w:p>
      <w:pPr>
        <w:pStyle w:val="TOC2"/>
        <w:tabs>
          <w:tab w:val="right" w:leader="dot" w:pos="8306"/>
        </w:tabs>
      </w:pPr>
      <w:hyperlink w:anchor="_Toc29866" w:history="1">
        <w:r>
          <w:rPr>
            <w:rFonts w:ascii="仿宋" w:eastAsia="仿宋" w:hAnsi="仿宋" w:cs="仿宋" w:hint="eastAsia"/>
            <w:lang w:eastAsia="zh-CN"/>
          </w:rPr>
          <w:t>(二)、质量控制措施</w:t>
        </w:r>
        <w:r>
          <w:tab/>
        </w:r>
        <w:r>
          <w:fldChar w:fldCharType="begin"/>
        </w:r>
        <w:r>
          <w:instrText xml:space="preserve"> PAGEREF _Toc29866 \h </w:instrText>
        </w:r>
        <w:r>
          <w:fldChar w:fldCharType="separate"/>
        </w:r>
        <w:r>
          <w:t>42</w:t>
        </w:r>
        <w:r>
          <w:fldChar w:fldCharType="end"/>
        </w:r>
      </w:hyperlink>
    </w:p>
    <w:p>
      <w:pPr>
        <w:pStyle w:val="TOC2"/>
        <w:tabs>
          <w:tab w:val="right" w:leader="dot" w:pos="8306"/>
        </w:tabs>
      </w:pPr>
      <w:hyperlink w:anchor="_Toc30763" w:history="1">
        <w:r>
          <w:rPr>
            <w:rFonts w:ascii="仿宋" w:eastAsia="仿宋" w:hAnsi="仿宋" w:cs="仿宋" w:hint="eastAsia"/>
            <w:lang w:eastAsia="zh-CN"/>
          </w:rPr>
          <w:t>(三)、监督与评估机制</w:t>
        </w:r>
        <w:r>
          <w:tab/>
        </w:r>
        <w:r>
          <w:fldChar w:fldCharType="begin"/>
        </w:r>
        <w:r>
          <w:instrText xml:space="preserve"> PAGEREF _Toc30763 \h </w:instrText>
        </w:r>
        <w:r>
          <w:fldChar w:fldCharType="separate"/>
        </w:r>
        <w:r>
          <w:t>44</w:t>
        </w:r>
        <w:r>
          <w:fldChar w:fldCharType="end"/>
        </w:r>
      </w:hyperlink>
    </w:p>
    <w:p>
      <w:pPr>
        <w:pStyle w:val="TOC2"/>
        <w:tabs>
          <w:tab w:val="right" w:leader="dot" w:pos="8306"/>
        </w:tabs>
      </w:pPr>
      <w:hyperlink w:anchor="_Toc6746" w:history="1">
        <w:r>
          <w:rPr>
            <w:rFonts w:ascii="仿宋" w:eastAsia="仿宋" w:hAnsi="仿宋" w:cs="仿宋" w:hint="eastAsia"/>
            <w:lang w:eastAsia="zh-CN"/>
          </w:rPr>
          <w:t>(四)、持续改进与反馈</w:t>
        </w:r>
        <w:r>
          <w:tab/>
        </w:r>
        <w:r>
          <w:fldChar w:fldCharType="begin"/>
        </w:r>
        <w:r>
          <w:instrText xml:space="preserve"> PAGEREF _Toc6746 \h </w:instrText>
        </w:r>
        <w:r>
          <w:fldChar w:fldCharType="separate"/>
        </w:r>
        <w:r>
          <w:t>45</w:t>
        </w:r>
        <w:r>
          <w:fldChar w:fldCharType="end"/>
        </w:r>
      </w:hyperlink>
    </w:p>
    <w:p>
      <w:pPr>
        <w:pStyle w:val="TOC1"/>
        <w:tabs>
          <w:tab w:val="right" w:leader="dot" w:pos="8306"/>
        </w:tabs>
      </w:pPr>
      <w:hyperlink w:anchor="_Toc16045" w:history="1">
        <w:r>
          <w:rPr>
            <w:rFonts w:ascii="仿宋" w:eastAsia="仿宋" w:hAnsi="仿宋" w:cs="仿宋" w:hint="eastAsia"/>
            <w:lang w:eastAsia="zh-CN"/>
          </w:rPr>
          <w:t>八、危机管理与应急响应</w:t>
        </w:r>
        <w:r>
          <w:tab/>
        </w:r>
        <w:r>
          <w:fldChar w:fldCharType="begin"/>
        </w:r>
        <w:r>
          <w:instrText xml:space="preserve"> PAGEREF _Toc16045 \h </w:instrText>
        </w:r>
        <w:r>
          <w:fldChar w:fldCharType="separate"/>
        </w:r>
        <w:r>
          <w:t>48</w:t>
        </w:r>
        <w:r>
          <w:fldChar w:fldCharType="end"/>
        </w:r>
      </w:hyperlink>
    </w:p>
    <w:p>
      <w:pPr>
        <w:pStyle w:val="TOC2"/>
        <w:tabs>
          <w:tab w:val="right" w:leader="dot" w:pos="8306"/>
        </w:tabs>
      </w:pPr>
      <w:hyperlink w:anchor="_Toc15934" w:history="1">
        <w:r>
          <w:rPr>
            <w:rFonts w:ascii="仿宋" w:eastAsia="仿宋" w:hAnsi="仿宋" w:cs="仿宋" w:hint="eastAsia"/>
            <w:lang w:eastAsia="zh-CN"/>
          </w:rPr>
          <w:t>(一)、危机管理计划制定</w:t>
        </w:r>
        <w:r>
          <w:tab/>
        </w:r>
        <w:r>
          <w:fldChar w:fldCharType="begin"/>
        </w:r>
        <w:r>
          <w:instrText xml:space="preserve"> PAGEREF _Toc15934 \h </w:instrText>
        </w:r>
        <w:r>
          <w:fldChar w:fldCharType="separate"/>
        </w:r>
        <w:r>
          <w:t>48</w:t>
        </w:r>
        <w:r>
          <w:fldChar w:fldCharType="end"/>
        </w:r>
      </w:hyperlink>
    </w:p>
    <w:p>
      <w:pPr>
        <w:pStyle w:val="TOC2"/>
        <w:tabs>
          <w:tab w:val="right" w:leader="dot" w:pos="8306"/>
        </w:tabs>
      </w:pPr>
      <w:hyperlink w:anchor="_Toc4698" w:history="1">
        <w:r>
          <w:rPr>
            <w:rFonts w:ascii="仿宋" w:eastAsia="仿宋" w:hAnsi="仿宋" w:cs="仿宋" w:hint="eastAsia"/>
            <w:lang w:eastAsia="zh-CN"/>
          </w:rPr>
          <w:t>(二)、应急响应流程</w:t>
        </w:r>
        <w:r>
          <w:tab/>
        </w:r>
        <w:r>
          <w:fldChar w:fldCharType="begin"/>
        </w:r>
        <w:r>
          <w:instrText xml:space="preserve"> PAGEREF _Toc4698 \h </w:instrText>
        </w:r>
        <w:r>
          <w:fldChar w:fldCharType="separate"/>
        </w:r>
        <w:r>
          <w:t>49</w:t>
        </w:r>
        <w:r>
          <w:fldChar w:fldCharType="end"/>
        </w:r>
      </w:hyperlink>
    </w:p>
    <w:p>
      <w:pPr>
        <w:pStyle w:val="TOC2"/>
        <w:tabs>
          <w:tab w:val="right" w:leader="dot" w:pos="8306"/>
        </w:tabs>
      </w:pPr>
      <w:hyperlink w:anchor="_Toc5196" w:history="1">
        <w:r>
          <w:rPr>
            <w:rFonts w:ascii="仿宋" w:eastAsia="仿宋" w:hAnsi="仿宋" w:cs="仿宋" w:hint="eastAsia"/>
            <w:lang w:eastAsia="zh-CN"/>
          </w:rPr>
          <w:t>(三)、危机公关与舆情管理</w:t>
        </w:r>
        <w:r>
          <w:tab/>
        </w:r>
        <w:r>
          <w:fldChar w:fldCharType="begin"/>
        </w:r>
        <w:r>
          <w:instrText xml:space="preserve"> PAGEREF _Toc5196 \h </w:instrText>
        </w:r>
        <w:r>
          <w:fldChar w:fldCharType="separate"/>
        </w:r>
        <w:r>
          <w:t>50</w:t>
        </w:r>
        <w:r>
          <w:fldChar w:fldCharType="end"/>
        </w:r>
      </w:hyperlink>
    </w:p>
    <w:p>
      <w:pPr>
        <w:pStyle w:val="TOC2"/>
        <w:tabs>
          <w:tab w:val="right" w:leader="dot" w:pos="8306"/>
        </w:tabs>
      </w:pPr>
      <w:hyperlink w:anchor="_Toc28563" w:history="1">
        <w:r>
          <w:rPr>
            <w:rFonts w:ascii="仿宋" w:eastAsia="仿宋" w:hAnsi="仿宋" w:cs="仿宋" w:hint="eastAsia"/>
            <w:lang w:eastAsia="zh-CN"/>
          </w:rPr>
          <w:t>(四)、事故调查与报告</w:t>
        </w:r>
        <w:r>
          <w:tab/>
        </w:r>
        <w:r>
          <w:fldChar w:fldCharType="begin"/>
        </w:r>
        <w:r>
          <w:instrText xml:space="preserve"> PAGEREF _Toc28563 \h </w:instrText>
        </w:r>
        <w:r>
          <w:fldChar w:fldCharType="separate"/>
        </w:r>
        <w:r>
          <w:t>51</w:t>
        </w:r>
        <w:r>
          <w:fldChar w:fldCharType="end"/>
        </w:r>
      </w:hyperlink>
    </w:p>
    <w:p>
      <w:pPr>
        <w:pStyle w:val="TOC1"/>
        <w:tabs>
          <w:tab w:val="right" w:leader="dot" w:pos="8306"/>
        </w:tabs>
      </w:pPr>
      <w:hyperlink w:anchor="_Toc26263" w:history="1">
        <w:r>
          <w:rPr>
            <w:rFonts w:ascii="仿宋" w:eastAsia="仿宋" w:hAnsi="仿宋" w:cs="仿宋" w:hint="eastAsia"/>
            <w:lang w:eastAsia="zh-CN"/>
          </w:rPr>
          <w:t>九、成本控制与效益提升</w:t>
        </w:r>
        <w:r>
          <w:tab/>
        </w:r>
        <w:r>
          <w:fldChar w:fldCharType="begin"/>
        </w:r>
        <w:r>
          <w:instrText xml:space="preserve"> PAGEREF _Toc26263 \h </w:instrText>
        </w:r>
        <w:r>
          <w:fldChar w:fldCharType="separate"/>
        </w:r>
        <w:r>
          <w:t>52</w:t>
        </w:r>
        <w:r>
          <w:fldChar w:fldCharType="end"/>
        </w:r>
      </w:hyperlink>
    </w:p>
    <w:p>
      <w:pPr>
        <w:pStyle w:val="TOC2"/>
        <w:tabs>
          <w:tab w:val="right" w:leader="dot" w:pos="8306"/>
        </w:tabs>
      </w:pPr>
      <w:hyperlink w:anchor="_Toc8819" w:history="1">
        <w:r>
          <w:rPr>
            <w:rFonts w:ascii="仿宋" w:eastAsia="仿宋" w:hAnsi="仿宋" w:cs="仿宋" w:hint="eastAsia"/>
            <w:lang w:eastAsia="zh-CN"/>
          </w:rPr>
          <w:t>(一)、成本核算与预算管理</w:t>
        </w:r>
        <w:r>
          <w:tab/>
        </w:r>
        <w:r>
          <w:fldChar w:fldCharType="begin"/>
        </w:r>
        <w:r>
          <w:instrText xml:space="preserve"> PAGEREF _Toc8819 \h </w:instrText>
        </w:r>
        <w:r>
          <w:fldChar w:fldCharType="separate"/>
        </w:r>
        <w:r>
          <w:t>52</w:t>
        </w:r>
        <w:r>
          <w:fldChar w:fldCharType="end"/>
        </w:r>
      </w:hyperlink>
    </w:p>
    <w:p>
      <w:pPr>
        <w:pStyle w:val="TOC2"/>
        <w:tabs>
          <w:tab w:val="right" w:leader="dot" w:pos="8306"/>
        </w:tabs>
      </w:pPr>
      <w:hyperlink w:anchor="_Toc6616" w:history="1">
        <w:r>
          <w:rPr>
            <w:rFonts w:ascii="仿宋" w:eastAsia="仿宋" w:hAnsi="仿宋" w:cs="仿宋" w:hint="eastAsia"/>
            <w:lang w:eastAsia="zh-CN"/>
          </w:rPr>
          <w:t>(二)、资源利用效率评估</w:t>
        </w:r>
        <w:r>
          <w:tab/>
        </w:r>
        <w:r>
          <w:fldChar w:fldCharType="begin"/>
        </w:r>
        <w:r>
          <w:instrText xml:space="preserve"> PAGEREF _Toc6616 \h </w:instrText>
        </w:r>
        <w:r>
          <w:fldChar w:fldCharType="separate"/>
        </w:r>
        <w:r>
          <w:t>54</w:t>
        </w:r>
        <w:r>
          <w:fldChar w:fldCharType="end"/>
        </w:r>
      </w:hyperlink>
    </w:p>
    <w:p>
      <w:pPr>
        <w:pStyle w:val="TOC2"/>
        <w:tabs>
          <w:tab w:val="right" w:leader="dot" w:pos="8306"/>
        </w:tabs>
      </w:pPr>
      <w:hyperlink w:anchor="_Toc18862" w:history="1">
        <w:r>
          <w:rPr>
            <w:rFonts w:ascii="仿宋" w:eastAsia="仿宋" w:hAnsi="仿宋" w:cs="仿宋" w:hint="eastAsia"/>
            <w:lang w:eastAsia="zh-CN"/>
          </w:rPr>
          <w:t>(三)、降本增效的具体措施</w:t>
        </w:r>
        <w:r>
          <w:tab/>
        </w:r>
        <w:r>
          <w:fldChar w:fldCharType="begin"/>
        </w:r>
        <w:r>
          <w:instrText xml:space="preserve"> PAGEREF _Toc18862 \h </w:instrText>
        </w:r>
        <w:r>
          <w:fldChar w:fldCharType="separate"/>
        </w:r>
        <w:r>
          <w:t>56</w:t>
        </w:r>
        <w:r>
          <w:fldChar w:fldCharType="end"/>
        </w:r>
      </w:hyperlink>
    </w:p>
    <w:p>
      <w:pPr>
        <w:pStyle w:val="TOC2"/>
        <w:tabs>
          <w:tab w:val="right" w:leader="dot" w:pos="8306"/>
        </w:tabs>
      </w:pPr>
      <w:hyperlink w:anchor="_Toc29515" w:history="1">
        <w:r>
          <w:rPr>
            <w:rFonts w:ascii="仿宋" w:eastAsia="仿宋" w:hAnsi="仿宋" w:cs="仿宋" w:hint="eastAsia"/>
            <w:lang w:eastAsia="zh-CN"/>
          </w:rPr>
          <w:t>(四)、成本与效益的平衡策略</w:t>
        </w:r>
        <w:r>
          <w:tab/>
        </w:r>
        <w:r>
          <w:fldChar w:fldCharType="begin"/>
        </w:r>
        <w:r>
          <w:instrText xml:space="preserve"> PAGEREF _Toc29515 \h </w:instrText>
        </w:r>
        <w:r>
          <w:fldChar w:fldCharType="separate"/>
        </w:r>
        <w:r>
          <w:t>58</w:t>
        </w:r>
        <w:r>
          <w:fldChar w:fldCharType="end"/>
        </w:r>
      </w:hyperlink>
    </w:p>
    <w:p>
      <w:pPr>
        <w:pStyle w:val="TOC1"/>
        <w:tabs>
          <w:tab w:val="right" w:leader="dot" w:pos="8306"/>
        </w:tabs>
      </w:pPr>
      <w:hyperlink w:anchor="_Toc6531" w:history="1">
        <w:r>
          <w:rPr>
            <w:rFonts w:ascii="仿宋" w:eastAsia="仿宋" w:hAnsi="仿宋" w:cs="仿宋" w:hint="eastAsia"/>
            <w:lang w:eastAsia="zh-CN"/>
          </w:rPr>
          <w:t>十、供应链管理</w:t>
        </w:r>
        <w:r>
          <w:tab/>
        </w:r>
        <w:r>
          <w:fldChar w:fldCharType="begin"/>
        </w:r>
        <w:r>
          <w:instrText xml:space="preserve"> PAGEREF _Toc6531 \h </w:instrText>
        </w:r>
        <w:r>
          <w:fldChar w:fldCharType="separate"/>
        </w:r>
        <w:r>
          <w:t>59</w:t>
        </w:r>
        <w:r>
          <w:fldChar w:fldCharType="end"/>
        </w:r>
      </w:hyperlink>
    </w:p>
    <w:p>
      <w:pPr>
        <w:pStyle w:val="TOC2"/>
        <w:tabs>
          <w:tab w:val="right" w:leader="dot" w:pos="8306"/>
        </w:tabs>
      </w:pPr>
      <w:hyperlink w:anchor="_Toc4708" w:history="1">
        <w:r>
          <w:rPr>
            <w:rFonts w:ascii="仿宋" w:eastAsia="仿宋" w:hAnsi="仿宋" w:cs="仿宋" w:hint="eastAsia"/>
            <w:lang w:eastAsia="zh-CN"/>
          </w:rPr>
          <w:t>(一)、供应链战略规划</w:t>
        </w:r>
        <w:r>
          <w:tab/>
        </w:r>
        <w:r>
          <w:fldChar w:fldCharType="begin"/>
        </w:r>
        <w:r>
          <w:instrText xml:space="preserve"> PAGEREF _Toc4708 \h </w:instrText>
        </w:r>
        <w:r>
          <w:fldChar w:fldCharType="separate"/>
        </w:r>
        <w:r>
          <w:t>59</w:t>
        </w:r>
        <w:r>
          <w:fldChar w:fldCharType="end"/>
        </w:r>
      </w:hyperlink>
    </w:p>
    <w:p>
      <w:pPr>
        <w:pStyle w:val="TOC2"/>
        <w:tabs>
          <w:tab w:val="right" w:leader="dot" w:pos="8306"/>
        </w:tabs>
      </w:pPr>
      <w:hyperlink w:anchor="_Toc10008" w:history="1">
        <w:r>
          <w:rPr>
            <w:rFonts w:ascii="仿宋" w:eastAsia="仿宋" w:hAnsi="仿宋" w:cs="仿宋" w:hint="eastAsia"/>
            <w:lang w:eastAsia="zh-CN"/>
          </w:rPr>
          <w:t>(二)、供应商选择与评估</w:t>
        </w:r>
        <w:r>
          <w:tab/>
        </w:r>
        <w:r>
          <w:fldChar w:fldCharType="begin"/>
        </w:r>
        <w:r>
          <w:instrText xml:space="preserve"> PAGEREF _Toc10008 \h </w:instrText>
        </w:r>
        <w:r>
          <w:fldChar w:fldCharType="separate"/>
        </w:r>
        <w:r>
          <w:t>60</w:t>
        </w:r>
        <w:r>
          <w:fldChar w:fldCharType="end"/>
        </w:r>
      </w:hyperlink>
    </w:p>
    <w:p>
      <w:pPr>
        <w:pStyle w:val="TOC2"/>
        <w:tabs>
          <w:tab w:val="right" w:leader="dot" w:pos="8306"/>
        </w:tabs>
      </w:pPr>
      <w:hyperlink w:anchor="_Toc25889" w:history="1">
        <w:r>
          <w:rPr>
            <w:rFonts w:ascii="仿宋" w:eastAsia="仿宋" w:hAnsi="仿宋" w:cs="仿宋" w:hint="eastAsia"/>
            <w:lang w:eastAsia="zh-CN"/>
          </w:rPr>
          <w:t>(三)、物流与库存管理</w:t>
        </w:r>
        <w:r>
          <w:tab/>
        </w:r>
        <w:r>
          <w:fldChar w:fldCharType="begin"/>
        </w:r>
        <w:r>
          <w:instrText xml:space="preserve"> PAGEREF _Toc25889 \h </w:instrText>
        </w:r>
        <w:r>
          <w:fldChar w:fldCharType="separate"/>
        </w:r>
        <w:r>
          <w:t>61</w:t>
        </w:r>
        <w:r>
          <w:fldChar w:fldCharType="end"/>
        </w:r>
      </w:hyperlink>
    </w:p>
    <w:p>
      <w:pPr>
        <w:pStyle w:val="TOC2"/>
        <w:tabs>
          <w:tab w:val="right" w:leader="dot" w:pos="8306"/>
        </w:tabs>
      </w:pPr>
      <w:hyperlink w:anchor="_Toc2053" w:history="1">
        <w:r>
          <w:rPr>
            <w:rFonts w:ascii="仿宋" w:eastAsia="仿宋" w:hAnsi="仿宋" w:cs="仿宋" w:hint="eastAsia"/>
            <w:lang w:eastAsia="zh-CN"/>
          </w:rPr>
          <w:t>(四)、供应链风险管理</w:t>
        </w:r>
        <w:r>
          <w:tab/>
        </w:r>
        <w:r>
          <w:fldChar w:fldCharType="begin"/>
        </w:r>
        <w:r>
          <w:instrText xml:space="preserve"> PAGEREF _Toc2053 \h </w:instrText>
        </w:r>
        <w:r>
          <w:fldChar w:fldCharType="separate"/>
        </w:r>
        <w:r>
          <w:t>62</w:t>
        </w:r>
        <w:r>
          <w:fldChar w:fldCharType="end"/>
        </w:r>
      </w:hyperlink>
    </w:p>
    <w:p>
      <w:pPr>
        <w:pStyle w:val="TOC1"/>
        <w:tabs>
          <w:tab w:val="right" w:leader="dot" w:pos="8306"/>
        </w:tabs>
      </w:pPr>
      <w:hyperlink w:anchor="_Toc21515" w:history="1">
        <w:r>
          <w:rPr>
            <w:rFonts w:ascii="仿宋" w:eastAsia="仿宋" w:hAnsi="仿宋" w:cs="仿宋" w:hint="eastAsia"/>
            <w:lang w:eastAsia="zh-CN"/>
          </w:rPr>
          <w:t>十一、合规与风险管理</w:t>
        </w:r>
        <w:r>
          <w:tab/>
        </w:r>
        <w:r>
          <w:fldChar w:fldCharType="begin"/>
        </w:r>
        <w:r>
          <w:instrText xml:space="preserve"> PAGEREF _Toc21515 \h </w:instrText>
        </w:r>
        <w:r>
          <w:fldChar w:fldCharType="separate"/>
        </w:r>
        <w:r>
          <w:t>63</w:t>
        </w:r>
        <w:r>
          <w:fldChar w:fldCharType="end"/>
        </w:r>
      </w:hyperlink>
    </w:p>
    <w:p>
      <w:pPr>
        <w:pStyle w:val="TOC2"/>
        <w:tabs>
          <w:tab w:val="right" w:leader="dot" w:pos="8306"/>
        </w:tabs>
      </w:pPr>
      <w:hyperlink w:anchor="_Toc11986" w:history="1">
        <w:r>
          <w:rPr>
            <w:rFonts w:ascii="仿宋" w:eastAsia="仿宋" w:hAnsi="仿宋" w:cs="仿宋" w:hint="eastAsia"/>
            <w:lang w:eastAsia="zh-CN"/>
          </w:rPr>
          <w:t>(一)、法律法规合规体系</w:t>
        </w:r>
        <w:r>
          <w:tab/>
        </w:r>
        <w:r>
          <w:fldChar w:fldCharType="begin"/>
        </w:r>
        <w:r>
          <w:instrText xml:space="preserve"> PAGEREF _Toc11986 \h </w:instrText>
        </w:r>
        <w:r>
          <w:fldChar w:fldCharType="separate"/>
        </w:r>
        <w:r>
          <w:t>63</w:t>
        </w:r>
        <w:r>
          <w:fldChar w:fldCharType="end"/>
        </w:r>
      </w:hyperlink>
    </w:p>
    <w:p>
      <w:pPr>
        <w:pStyle w:val="TOC2"/>
        <w:tabs>
          <w:tab w:val="right" w:leader="dot" w:pos="8306"/>
        </w:tabs>
      </w:pPr>
      <w:hyperlink w:anchor="_Toc2852" w:history="1">
        <w:r>
          <w:rPr>
            <w:rFonts w:ascii="仿宋" w:eastAsia="仿宋" w:hAnsi="仿宋" w:cs="仿宋" w:hint="eastAsia"/>
            <w:lang w:eastAsia="zh-CN"/>
          </w:rPr>
          <w:t>(二)、内部控制与风险评估</w:t>
        </w:r>
        <w:r>
          <w:tab/>
        </w:r>
        <w:r>
          <w:fldChar w:fldCharType="begin"/>
        </w:r>
        <w:r>
          <w:instrText xml:space="preserve"> PAGEREF _Toc2852 \h </w:instrText>
        </w:r>
        <w:r>
          <w:fldChar w:fldCharType="separate"/>
        </w:r>
        <w:r>
          <w:t>64</w:t>
        </w:r>
        <w:r>
          <w:fldChar w:fldCharType="end"/>
        </w:r>
      </w:hyperlink>
    </w:p>
    <w:p>
      <w:pPr>
        <w:pStyle w:val="TOC2"/>
        <w:tabs>
          <w:tab w:val="right" w:leader="dot" w:pos="8306"/>
        </w:tabs>
      </w:pPr>
      <w:hyperlink w:anchor="_Toc29868" w:history="1">
        <w:r>
          <w:rPr>
            <w:rFonts w:ascii="仿宋" w:eastAsia="仿宋" w:hAnsi="仿宋" w:cs="仿宋" w:hint="eastAsia"/>
            <w:lang w:eastAsia="zh-CN"/>
          </w:rPr>
          <w:t>(三)、合规培训与执行</w:t>
        </w:r>
        <w:r>
          <w:tab/>
        </w:r>
        <w:r>
          <w:fldChar w:fldCharType="begin"/>
        </w:r>
        <w:r>
          <w:instrText xml:space="preserve"> PAGEREF _Toc29868 \h </w:instrText>
        </w:r>
        <w:r>
          <w:fldChar w:fldCharType="separate"/>
        </w:r>
        <w:r>
          <w:t>65</w:t>
        </w:r>
        <w:r>
          <w:fldChar w:fldCharType="end"/>
        </w:r>
      </w:hyperlink>
    </w:p>
    <w:p>
      <w:pPr>
        <w:pStyle w:val="TOC2"/>
        <w:tabs>
          <w:tab w:val="right" w:leader="dot" w:pos="8306"/>
        </w:tabs>
      </w:pPr>
      <w:hyperlink w:anchor="_Toc12110" w:history="1">
        <w:r>
          <w:rPr>
            <w:rFonts w:ascii="仿宋" w:eastAsia="仿宋" w:hAnsi="仿宋" w:cs="仿宋" w:hint="eastAsia"/>
            <w:lang w:eastAsia="zh-CN"/>
          </w:rPr>
          <w:t>(四)、合规监测与修正机制</w:t>
        </w:r>
        <w:r>
          <w:tab/>
        </w:r>
        <w:r>
          <w:fldChar w:fldCharType="begin"/>
        </w:r>
        <w:r>
          <w:instrText xml:space="preserve"> PAGEREF _Toc12110 \h </w:instrText>
        </w:r>
        <w:r>
          <w:fldChar w:fldCharType="separate"/>
        </w:r>
        <w:r>
          <w:t>67</w:t>
        </w:r>
        <w:r>
          <w:fldChar w:fldCharType="end"/>
        </w:r>
      </w:hyperlink>
    </w:p>
    <w:p>
      <w:pPr>
        <w:pStyle w:val="TOC1"/>
        <w:tabs>
          <w:tab w:val="right" w:leader="dot" w:pos="8306"/>
        </w:tabs>
      </w:pPr>
      <w:hyperlink w:anchor="_Toc427" w:history="1">
        <w:r>
          <w:rPr>
            <w:rFonts w:ascii="仿宋" w:eastAsia="仿宋" w:hAnsi="仿宋" w:cs="仿宋" w:hint="eastAsia"/>
            <w:lang w:eastAsia="zh-CN"/>
          </w:rPr>
          <w:t>十二、市场营销与品牌推广</w:t>
        </w:r>
        <w:r>
          <w:tab/>
        </w:r>
        <w:r>
          <w:fldChar w:fldCharType="begin"/>
        </w:r>
        <w:r>
          <w:instrText xml:space="preserve"> PAGEREF _Toc427 \h </w:instrText>
        </w:r>
        <w:r>
          <w:fldChar w:fldCharType="separate"/>
        </w:r>
        <w:r>
          <w:t>68</w:t>
        </w:r>
        <w:r>
          <w:fldChar w:fldCharType="end"/>
        </w:r>
      </w:hyperlink>
    </w:p>
    <w:p>
      <w:pPr>
        <w:pStyle w:val="TOC2"/>
        <w:tabs>
          <w:tab w:val="right" w:leader="dot" w:pos="8306"/>
        </w:tabs>
      </w:pPr>
      <w:hyperlink w:anchor="_Toc3062" w:history="1">
        <w:r>
          <w:rPr>
            <w:rFonts w:ascii="仿宋" w:eastAsia="仿宋" w:hAnsi="仿宋" w:cs="仿宋" w:hint="eastAsia"/>
            <w:lang w:eastAsia="zh-CN"/>
          </w:rPr>
          <w:t>(一)、市场调研与定位</w:t>
        </w:r>
        <w:r>
          <w:tab/>
        </w:r>
        <w:r>
          <w:fldChar w:fldCharType="begin"/>
        </w:r>
        <w:r>
          <w:instrText xml:space="preserve"> PAGEREF _Toc3062 \h </w:instrText>
        </w:r>
        <w:r>
          <w:fldChar w:fldCharType="separate"/>
        </w:r>
        <w:r>
          <w:t>68</w:t>
        </w:r>
        <w:r>
          <w:fldChar w:fldCharType="end"/>
        </w:r>
      </w:hyperlink>
    </w:p>
    <w:p>
      <w:pPr>
        <w:pStyle w:val="TOC2"/>
        <w:tabs>
          <w:tab w:val="right" w:leader="dot" w:pos="8306"/>
        </w:tabs>
      </w:pPr>
      <w:hyperlink w:anchor="_Toc4188" w:history="1">
        <w:r>
          <w:rPr>
            <w:rFonts w:ascii="仿宋" w:eastAsia="仿宋" w:hAnsi="仿宋" w:cs="仿宋" w:hint="eastAsia"/>
            <w:lang w:eastAsia="zh-CN"/>
          </w:rPr>
          <w:t>(二)、营销策略与推广计划</w:t>
        </w:r>
        <w:r>
          <w:tab/>
        </w:r>
        <w:r>
          <w:fldChar w:fldCharType="begin"/>
        </w:r>
        <w:r>
          <w:instrText xml:space="preserve"> PAGEREF _Toc4188 \h </w:instrText>
        </w:r>
        <w:r>
          <w:fldChar w:fldCharType="separate"/>
        </w:r>
        <w:r>
          <w:t>70</w:t>
        </w:r>
        <w:r>
          <w:fldChar w:fldCharType="end"/>
        </w:r>
      </w:hyperlink>
    </w:p>
    <w:p>
      <w:pPr>
        <w:pStyle w:val="TOC2"/>
        <w:tabs>
          <w:tab w:val="right" w:leader="dot" w:pos="8306"/>
        </w:tabs>
      </w:pPr>
      <w:hyperlink w:anchor="_Toc25350" w:history="1">
        <w:r>
          <w:rPr>
            <w:rFonts w:ascii="仿宋" w:eastAsia="仿宋" w:hAnsi="仿宋" w:cs="仿宋" w:hint="eastAsia"/>
            <w:lang w:eastAsia="zh-CN"/>
          </w:rPr>
          <w:t>(三)、客户关系管理</w:t>
        </w:r>
        <w:r>
          <w:tab/>
        </w:r>
        <w:r>
          <w:fldChar w:fldCharType="begin"/>
        </w:r>
        <w:r>
          <w:instrText xml:space="preserve"> PAGEREF _Toc25350 \h </w:instrText>
        </w:r>
        <w:r>
          <w:fldChar w:fldCharType="separate"/>
        </w:r>
        <w:r>
          <w:t>71</w:t>
        </w:r>
        <w:r>
          <w:fldChar w:fldCharType="end"/>
        </w:r>
      </w:hyperlink>
    </w:p>
    <w:p>
      <w:pPr>
        <w:pStyle w:val="TOC2"/>
        <w:tabs>
          <w:tab w:val="right" w:leader="dot" w:pos="8306"/>
        </w:tabs>
      </w:pPr>
      <w:hyperlink w:anchor="_Toc11876" w:history="1">
        <w:r>
          <w:rPr>
            <w:rFonts w:ascii="仿宋" w:eastAsia="仿宋" w:hAnsi="仿宋" w:cs="仿宋" w:hint="eastAsia"/>
            <w:lang w:eastAsia="zh-CN"/>
          </w:rPr>
          <w:t>(四)、品牌建设与维护</w:t>
        </w:r>
        <w:r>
          <w:tab/>
        </w:r>
        <w:r>
          <w:fldChar w:fldCharType="begin"/>
        </w:r>
        <w:r>
          <w:instrText xml:space="preserve"> PAGEREF _Toc11876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皮革、毛皮、羽绒制品企业要想保持竞争力和持续增长，就必须进行战略层面的思考和规划。本方案提供了一个框架，帮助皮革、毛皮、羽绒制品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9178"/>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17004"/>
      <w:r>
        <w:rPr>
          <w:rFonts w:ascii="仿宋" w:eastAsia="仿宋" w:hAnsi="仿宋" w:cs="仿宋" w:hint="eastAsia"/>
          <w:lang w:eastAsia="zh-CN"/>
        </w:rPr>
        <w:t>(一)、皮革、毛皮、羽绒制品项目运营管理机制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在皮革、毛皮、羽绒制品项目运营阶段，我们将建立完善的运营管理机制，以确保皮革、毛皮、羽绒制品项目稳健运行和高效管理。关键要点包括：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成立专业化的运营团队，囊括各领域专业人才，确保对皮革、毛皮、羽绒制品项目各方面进行全面管理。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10278"/>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5350"/>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11470"/>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为保持皮革、毛皮、羽绒制品项目的高效运行和不断改进，我们将定期进行检查与评估：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25292"/>
      <w:r>
        <w:rPr>
          <w:rFonts w:ascii="仿宋" w:eastAsia="仿宋" w:hAnsi="仿宋" w:cs="仿宋" w:hint="eastAsia"/>
          <w:sz w:val="28"/>
          <w:lang w:eastAsia="zh-CN"/>
        </w:rPr>
        <w:t>二、皮革、毛皮、羽绒制品项目建设地分析</w:t>
      </w:r>
      <w:bookmarkEnd w:id="7"/>
    </w:p>
    <w:p>
      <w:pPr>
        <w:pStyle w:val="Heading2"/>
        <w:rPr>
          <w:rFonts w:ascii="仿宋" w:eastAsia="仿宋" w:hAnsi="仿宋" w:cs="仿宋" w:hint="eastAsia"/>
          <w:lang w:eastAsia="zh-CN"/>
        </w:rPr>
      </w:pPr>
      <w:bookmarkStart w:id="8" w:name="_Toc16157"/>
      <w:r>
        <w:rPr>
          <w:rFonts w:ascii="仿宋" w:eastAsia="仿宋" w:hAnsi="仿宋" w:cs="仿宋" w:hint="eastAsia"/>
          <w:lang w:eastAsia="zh-CN"/>
        </w:rPr>
        <w:t>(一)、皮革、毛皮、羽绒制品项目选址原则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确保皮革、毛皮、羽绒制品项目建设不会对周围环境造成污染，或者任何潜在的污染都将控制在国家法律和标准允许的范围内。皮革、毛皮、羽绒制品项目建设的区域将依据城市总体规划，以确保布局相对独立，便于进行科研、生产经营和管理活动。同时，皮革、毛皮、羽绒制品项目建设区域与城市建设地的联系也将得到全面考虑，以促使皮革、毛皮、羽绒制品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建设方案将在满足皮革、毛皮、羽绒制品项目产品生产工艺、消防安全、环境保护卫生等要求的前提下，尽量合并建筑，以提高资源利用效率。在布置方面，将充分利用自然空间，贯彻执行“十分珍惜和合理利用土地”的基本国策，根据具体情况因地制宜，合理布置皮革、毛皮、羽绒制品项目建设，确保土地利用的合理性和可持续性。这样的皮革、毛皮、羽绒制品项目规划将确保在皮革、毛皮、羽绒制品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9" w:name="_Toc2298"/>
      <w:r>
        <w:rPr>
          <w:rFonts w:ascii="仿宋" w:eastAsia="仿宋" w:hAnsi="仿宋" w:cs="仿宋" w:hint="eastAsia"/>
          <w:sz w:val="28"/>
          <w:lang w:eastAsia="zh-CN"/>
        </w:rPr>
        <w:t>(二)、皮革、毛皮、羽绒制品项目选址</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皮革、毛皮、羽绒制品项目选址在</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产业示范园区，这一选址的决定经过了充分的论证和考量。首先，xxx</w:t>
      </w:r>
      <w:r>
        <w:rPr>
          <w:rFonts w:ascii="仿宋" w:eastAsia="仿宋" w:hAnsi="仿宋" w:cs="仿宋" w:hint="eastAsia"/>
          <w:sz w:val="28"/>
          <w:lang w:eastAsia="zh-CN"/>
        </w:rPr>
        <w:t xml:space="preserve"> 产业示范园区作为地区内产业发展的重要引擎，具备了先进的基础设施和产业配套条件，为皮革、毛皮、羽绒制品项目的顺利开展提供了有力支持。其次，该示范园区拥有便捷的交通网络和优越的地理位置，有利于原材料供应、产品流通以及人员往来，提高了皮革、毛皮、羽绒制品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皮革、毛皮、羽绒制品项目的环保理念高度契合。选址于示范园区，不仅可以有效整合各类资源，降低皮革、毛皮、羽绒制品项目建设和运营的成本，同时也有助于提升皮革、毛皮、羽绒制品项目的整体竞争力。综合考虑产业集聚效应、交通便捷性以及生态环保等多方面因素，选址于 xxx 产业示范园区对皮革、毛皮、羽绒制品项目的可持续发展具有积极的促进作用。</w:t>
      </w:r>
    </w:p>
    <w:p>
      <w:pPr>
        <w:pStyle w:val="Heading2"/>
        <w:ind w:firstLine="560" w:firstLineChars="200"/>
        <w:rPr>
          <w:rFonts w:ascii="仿宋" w:eastAsia="仿宋" w:hAnsi="仿宋" w:cs="仿宋" w:hint="eastAsia"/>
          <w:sz w:val="28"/>
          <w:lang w:eastAsia="zh-CN"/>
        </w:rPr>
      </w:pPr>
      <w:bookmarkStart w:id="10" w:name="_Toc16868"/>
      <w:r>
        <w:rPr>
          <w:rFonts w:ascii="仿宋" w:eastAsia="仿宋" w:hAnsi="仿宋" w:cs="仿宋" w:hint="eastAsia"/>
          <w:sz w:val="28"/>
          <w:lang w:eastAsia="zh-CN"/>
        </w:rPr>
        <w:t>(三)、建设条件分析</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承办单位目前资产运营状况良好，财务管理制度健全且完善，企业财务雄厚。凭借卓越的产品质量、科学的管理模式以及灵活畅通的销售网络，该单位连年实现盈利，为皮革、毛皮、羽绒制品项目建设提供充足的计划自筹资金。当地人民政府和主管部门高度重视皮革、毛皮、羽绒制品项目建设，土地、规划、建设等管理部门提出了切实可行的实施方案和保障措施，并给予充分的认可。此外，皮革、毛皮、羽绒制品项目建设区域拥有充足的水、电、气等资源供给，足以满足皮革、毛皮、羽绒制品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皮革、毛皮、羽绒制品项目可依托皮革、毛皮、羽绒制品项目建设地成熟的公用工程、辅助工程、储运设施等富余资源，同时拥有丰富的劳动力资源和完善的社会服务体系。这将有助于加速皮革、毛皮、羽绒制品项目建设进度，降低建设成本，实现皮革、毛皮、羽绒制品项目投资的节约，提升皮革、毛皮、羽绒制品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承办单位具备一大批丰富经验的皮革、毛皮、羽绒制品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皮革、毛皮、羽绒制品项目承办单位还与多家科研院所建立了长期的合作关系，并设立了向科研开发倾斜的奖励机制，每年投入专项资金用于重点产品和关键工艺的研发奖励。这为皮革、毛皮、羽绒制品项目的科研创新提供了有力的支持。</w:t>
      </w:r>
    </w:p>
    <w:p>
      <w:pPr>
        <w:pStyle w:val="Heading2"/>
        <w:ind w:firstLine="560" w:firstLineChars="200"/>
        <w:rPr>
          <w:rFonts w:ascii="仿宋" w:eastAsia="仿宋" w:hAnsi="仿宋" w:cs="仿宋" w:hint="eastAsia"/>
          <w:sz w:val="28"/>
          <w:lang w:eastAsia="zh-CN"/>
        </w:rPr>
      </w:pPr>
      <w:bookmarkStart w:id="11" w:name="_Toc31446"/>
      <w:r>
        <w:rPr>
          <w:rFonts w:ascii="仿宋" w:eastAsia="仿宋" w:hAnsi="仿宋" w:cs="仿宋" w:hint="eastAsia"/>
          <w:sz w:val="28"/>
          <w:lang w:eastAsia="zh-CN"/>
        </w:rPr>
        <w:t>(四)、用地控制指标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皮革、毛皮、羽绒制品项目选址于 xxx 产业示范园区，关于用地控制指标的规划与管理，本皮革、毛皮、羽绒制品项目将严格遵循国家和地方的相关法规和标准。用地控制指标包括但不限于以下几个方面：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皮革、毛皮、羽绒制品项目将严格按照规划建设主体工程的需要，确保建筑物基底占地面积在符合法规的范围内，以最大限度地利用土地，提高用地利用效率。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根据示范园区的总体规划，皮革、毛皮、羽绒制品项目将遵循相应的建筑密度标准，合理规划建设，保障皮革、毛皮、羽绒制品项目建设的紧凑性和高效性。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在皮革、毛皮、羽绒制品项目建设中，将注重绿化工作，确保绿化率达到或超过规划要求。通过科学合理的绿化设计，提升皮革、毛皮、羽绒制品项目周边的生态环境，使其更加宜居宜业。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皮革、毛皮、羽绒制品项目将根据规划要求，合理规划地上和地下层数，确保建设的稳定性和安全性。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根据示范园区的具体规划和相关法规，皮革、毛皮、羽绒制品项目还将遵循其他用地控制指标，如建筑线、退让线等，确保皮革、毛皮、羽绒制品项目的建设与周边环境的和谐相处。</w:t>
      </w:r>
    </w:p>
    <w:p>
      <w:pPr>
        <w:pStyle w:val="Heading2"/>
        <w:ind w:firstLine="560" w:firstLineChars="200"/>
        <w:rPr>
          <w:rFonts w:ascii="仿宋" w:eastAsia="仿宋" w:hAnsi="仿宋" w:cs="仿宋" w:hint="eastAsia"/>
          <w:sz w:val="28"/>
          <w:lang w:eastAsia="zh-CN"/>
        </w:rPr>
      </w:pPr>
      <w:bookmarkStart w:id="12" w:name="_Toc28513"/>
      <w:r>
        <w:rPr>
          <w:rFonts w:ascii="仿宋" w:eastAsia="仿宋" w:hAnsi="仿宋" w:cs="仿宋" w:hint="eastAsia"/>
          <w:sz w:val="28"/>
          <w:lang w:eastAsia="zh-CN"/>
        </w:rPr>
        <w:t>(五)、用地总体要求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在本期工程皮革、毛皮、羽绒制品项目的建设规划中，涉及到一系列关键的建设指标，这些指标将有助于确保皮革、毛皮、羽绒制品项目的合理规划和高效建设。具体而言：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皮革、毛皮、羽绒制品项目的建筑系数为XXX%。该系数是对皮革、毛皮、羽绒制品项目建筑面积与用地面积的比例控制，通过设定合理的建筑系数，可以确保皮革、毛皮、羽绒制品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皮革、毛皮、羽绒制品项目的建筑容积率为XXX。该率值衡量了建筑物总体积与用地面积的比例，是规划中用来控制建筑高度和密度的关键参数。通过合理控制建筑容积率，可以在确保建筑物结构合理的同时，使皮革、毛皮、羽绒制品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皮革、毛皮、羽绒制品项目的生态品质，本期工程皮革、毛皮、羽绒制品项目将严格执行绿化覆盖率标准，目标值为XXX%。这意味着在皮革、毛皮、羽绒制品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皮革、毛皮、羽绒制品项目的固定资产投资强度为XXX万元/亩。该指标表征了每亩土地上的固定资产投资额，是评估皮革、毛皮、羽绒制品项目投资规模的重要参考。通过科学合理地控制投资强度，可以实现资金的有效利用，确保皮革、毛皮、羽绒制品项目的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这些建设规划指标将有助于皮革、毛皮、羽绒制品项目在建设过程中充分考虑资源利用效率、环境保护、投资效益等多个方面，实现可持续发展的目标。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3" w:name="_Toc5197"/>
      <w:r>
        <w:rPr>
          <w:rFonts w:ascii="仿宋" w:eastAsia="仿宋" w:hAnsi="仿宋" w:cs="仿宋" w:hint="eastAsia"/>
          <w:sz w:val="28"/>
          <w:lang w:eastAsia="zh-CN"/>
        </w:rPr>
        <w:t>(六)、节约用地措施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皮革、毛皮、羽绒制品项目建设坚持专业化生产原则，将主要生产过程和关键工序由皮革、毛皮、羽绒制品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皮革、毛皮、羽绒制品项目采用高效的生产工艺，通过科学的设备布局，最大程度地提高生产效率，减少生产空间的浪费。这包括合理的生产流程设计，避免不必要的物料运输和仓储空间占用。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皮革、毛皮、羽绒制品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在生产过程中，皮革、毛皮、羽绒制品项目将注重资源的综合利用，减少废弃物的产生。通过回收再利用、能源回收等手段，最大化地减少对新资源的依赖，实现对土地资源的更为有效的利用。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皮革、毛皮、羽绒制品项目建设在土地资源的规划和使用上不仅注重高效性和科技性，同时保持对生态环境的尊重。这种全方位的土地资源节约措施将有助于皮革、毛皮、羽绒制品项目的可持续发展和为社会创造更多的经济效益。</w:t>
      </w:r>
    </w:p>
    <w:p>
      <w:pPr>
        <w:pStyle w:val="Heading2"/>
        <w:ind w:firstLine="560" w:firstLineChars="200"/>
        <w:rPr>
          <w:rFonts w:ascii="仿宋" w:eastAsia="仿宋" w:hAnsi="仿宋" w:cs="仿宋" w:hint="eastAsia"/>
          <w:sz w:val="28"/>
          <w:lang w:eastAsia="zh-CN"/>
        </w:rPr>
      </w:pPr>
      <w:bookmarkStart w:id="14" w:name="_Toc15308"/>
      <w:r>
        <w:rPr>
          <w:rFonts w:ascii="仿宋" w:eastAsia="仿宋" w:hAnsi="仿宋" w:cs="仿宋" w:hint="eastAsia"/>
          <w:sz w:val="28"/>
          <w:lang w:eastAsia="zh-CN"/>
        </w:rPr>
        <w:t>(七)、总图布置方案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在皮革、毛皮、羽绒制品项目规划中，总图布置方案是确保各个组成部分协调有序、高效运作的关键。以下是总图布置方案的主要考虑因素：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皮革、毛皮、羽绒制品项目整体布局应基于高效生产流程和员工流动，确保各功能区域之间协调有序。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引入环保设计理念，设置废弃物处理区域和环保设施，确保皮革、毛皮、羽绒制品项目对环境的影响最小化。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安排紧急设备和安全设备的布局，提高应急处理效率，确保皮革、毛皮、羽绒制品项目安全运行。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留出足够的空间，以便未来皮革、毛皮、羽绒制品项目扩建和设备更新。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总图布置方案应充分考虑以上因素，以确保皮革、毛皮、羽绒制品项目在运作中能够高效、安全、可持续地发展。该方案的设计应符合皮革、毛皮、羽绒制品项目的整体战略规划和长期发展目标。</w:t>
      </w:r>
    </w:p>
    <w:p>
      <w:pPr>
        <w:pStyle w:val="Heading2"/>
        <w:ind w:firstLine="560" w:firstLineChars="200"/>
        <w:rPr>
          <w:rFonts w:ascii="仿宋" w:eastAsia="仿宋" w:hAnsi="仿宋" w:cs="仿宋" w:hint="eastAsia"/>
          <w:sz w:val="28"/>
          <w:lang w:eastAsia="zh-CN"/>
        </w:rPr>
      </w:pPr>
      <w:bookmarkStart w:id="15" w:name="_Toc26804"/>
      <w:r>
        <w:rPr>
          <w:rFonts w:ascii="仿宋" w:eastAsia="仿宋" w:hAnsi="仿宋" w:cs="仿宋" w:hint="eastAsia"/>
          <w:sz w:val="28"/>
          <w:lang w:eastAsia="zh-CN"/>
        </w:rPr>
        <w:t>(八)、运输组成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皮革、毛皮、羽绒制品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皮革、毛皮、羽绒制品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场外运输主要包括原材料的供给和产品的外运。远距离运输采用汽车或铁路解决，而区域内社会运输力量充足，可以满足本期工程皮革、毛皮、羽绒制品项目场外远距离运输需求。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皮革、毛皮、羽绒制品项目选址位于XXX产业示范园区，将确保运输活动对周围环境不产生污染，且不超过国家法律和标准允许的范围。皮革、毛皮、羽绒制品项目建设区域布局相对独立，便于科研、生产和管理活动，同时与建成区有便捷联系，确保皮革、毛皮、羽绒制品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皮革、毛皮、羽绒制品项目建设方案将遵循土地利用的基本国策，采用因地制宜的方式进行合理布置，最大限度地减少土地利用的负面影响。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皮革、毛皮、羽绒制品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皮革、毛皮、羽绒制品项目将致力于打造高效、安全、环保的物流体系，以支持皮革、毛皮、羽绒制品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343"/>
      <w:r>
        <w:rPr>
          <w:rFonts w:ascii="仿宋" w:eastAsia="仿宋" w:hAnsi="仿宋" w:cs="仿宋" w:hint="eastAsia"/>
          <w:sz w:val="28"/>
          <w:lang w:eastAsia="zh-CN"/>
        </w:rPr>
        <w:t>(九)、选址综合评价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羽绒制品项目选址地理位置优越，交通便利，具有显著的区位优势。该地区通讯便捷，水资源丰富，能源供应充足，这为皮革、毛皮、羽绒制品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7" w:name="_Toc23943"/>
      <w:r>
        <w:rPr>
          <w:rFonts w:ascii="仿宋" w:eastAsia="仿宋" w:hAnsi="仿宋" w:cs="仿宋" w:hint="eastAsia"/>
          <w:sz w:val="28"/>
          <w:lang w:eastAsia="zh-CN"/>
        </w:rPr>
        <w:t>三、皮革、毛皮、羽绒制品项目概论</w:t>
      </w:r>
      <w:bookmarkEnd w:id="17"/>
    </w:p>
    <w:p>
      <w:pPr>
        <w:pStyle w:val="Heading2"/>
        <w:rPr>
          <w:rFonts w:ascii="仿宋" w:eastAsia="仿宋" w:hAnsi="仿宋" w:cs="仿宋" w:hint="eastAsia"/>
          <w:lang w:eastAsia="zh-CN"/>
        </w:rPr>
      </w:pPr>
      <w:bookmarkStart w:id="18" w:name="_Toc17378"/>
      <w:r>
        <w:rPr>
          <w:rFonts w:ascii="仿宋" w:eastAsia="仿宋" w:hAnsi="仿宋" w:cs="仿宋" w:hint="eastAsia"/>
          <w:lang w:eastAsia="zh-CN"/>
        </w:rPr>
        <w:t>(一)、创新计划及皮革、毛皮、羽绒制品项目性质</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XX皮革、毛皮、羽绒制品项目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皮革、毛皮、羽绒制品项目建设性质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本皮革、毛皮、羽绒制品项目为新建皮革、毛皮、羽绒制品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9" w:name="_Toc6247"/>
      <w:r>
        <w:rPr>
          <w:rFonts w:ascii="仿宋" w:eastAsia="仿宋" w:hAnsi="仿宋" w:cs="仿宋" w:hint="eastAsia"/>
          <w:sz w:val="28"/>
          <w:lang w:eastAsia="zh-CN"/>
        </w:rPr>
        <w:t>(二)、主管单位与皮革、毛皮、羽绒制品项目执行方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0" w:name="_Toc17544"/>
      <w:r>
        <w:rPr>
          <w:rFonts w:ascii="仿宋" w:eastAsia="仿宋" w:hAnsi="仿宋" w:cs="仿宋" w:hint="eastAsia"/>
          <w:sz w:val="28"/>
          <w:lang w:eastAsia="zh-CN"/>
        </w:rPr>
        <w:t>(三)、战略协作伙伴</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https://d.book118.com/118001136046006044</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皮革、毛皮、羽绒制品项目合作计划书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6E7F1D"/>
    <w:rsid w:val="2CCA2C19"/>
    <w:rsid w:val="616E7F1D"/>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18001136046006044"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2024-03-10T04:51:00Z</dcterms:created>
  <dcterms:modified xsi:type="dcterms:W3CDTF">2024-03-10T04:51:36Z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AD1B3F34665E4F8A9103E51DECFD557D_11</vt:lpwstr>
  </property>
  <property fmtid="{D5CDD505-2E9C-101B-9397-08002B2CF9AE}" pid="3" name="KSOProductBuildVer">
    <vt:lpwstr>2052-12.1.0.16399</vt:lpwstr>
  </property>
</Properties>
</file>