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型材：异型钢项目评估报告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9" w:history="1">
        <w:r>
          <w:rPr>
            <w:rFonts w:ascii="仿宋" w:eastAsia="仿宋" w:hAnsi="仿宋" w:cs="仿宋" w:hint="eastAsia"/>
            <w:lang w:eastAsia="zh-CN"/>
          </w:rPr>
          <w:t>前言</w:t>
        </w:r>
        <w:r>
          <w:tab/>
        </w:r>
        <w:r>
          <w:fldChar w:fldCharType="begin"/>
        </w:r>
        <w:r>
          <w:instrText xml:space="preserve"> PAGEREF _Toc28449 \h </w:instrText>
        </w:r>
        <w:r>
          <w:fldChar w:fldCharType="separate"/>
        </w:r>
        <w:r>
          <w:t>3</w:t>
        </w:r>
        <w:r>
          <w:fldChar w:fldCharType="end"/>
        </w:r>
      </w:hyperlink>
    </w:p>
    <w:p>
      <w:pPr>
        <w:pStyle w:val="TOC1"/>
        <w:tabs>
          <w:tab w:val="right" w:leader="dot" w:pos="8306"/>
        </w:tabs>
      </w:pPr>
      <w:hyperlink w:anchor="_Toc380" w:history="1">
        <w:r>
          <w:rPr>
            <w:rFonts w:ascii="仿宋" w:eastAsia="仿宋" w:hAnsi="仿宋" w:cs="仿宋" w:hint="eastAsia"/>
            <w:lang w:eastAsia="zh-CN"/>
          </w:rPr>
          <w:t>一、型材：异型钢项目建设单位基本情况</w:t>
        </w:r>
        <w:r>
          <w:tab/>
        </w:r>
        <w:r>
          <w:fldChar w:fldCharType="begin"/>
        </w:r>
        <w:r>
          <w:instrText xml:space="preserve"> PAGEREF _Toc380 \h </w:instrText>
        </w:r>
        <w:r>
          <w:fldChar w:fldCharType="separate"/>
        </w:r>
        <w:r>
          <w:t>3</w:t>
        </w:r>
        <w:r>
          <w:fldChar w:fldCharType="end"/>
        </w:r>
      </w:hyperlink>
    </w:p>
    <w:p>
      <w:pPr>
        <w:pStyle w:val="TOC2"/>
        <w:tabs>
          <w:tab w:val="right" w:leader="dot" w:pos="8306"/>
        </w:tabs>
      </w:pPr>
      <w:hyperlink w:anchor="_Toc8981" w:history="1">
        <w:r>
          <w:rPr>
            <w:rFonts w:ascii="仿宋" w:eastAsia="仿宋" w:hAnsi="仿宋" w:cs="仿宋" w:hint="eastAsia"/>
            <w:lang w:eastAsia="zh-CN"/>
          </w:rPr>
          <w:t>(一)、型材：异型钢项目建设单位基本情况</w:t>
        </w:r>
        <w:r>
          <w:tab/>
        </w:r>
        <w:r>
          <w:fldChar w:fldCharType="begin"/>
        </w:r>
        <w:r>
          <w:instrText xml:space="preserve"> PAGEREF _Toc8981 \h </w:instrText>
        </w:r>
        <w:r>
          <w:fldChar w:fldCharType="separate"/>
        </w:r>
        <w:r>
          <w:t>3</w:t>
        </w:r>
        <w:r>
          <w:fldChar w:fldCharType="end"/>
        </w:r>
      </w:hyperlink>
    </w:p>
    <w:p>
      <w:pPr>
        <w:pStyle w:val="TOC2"/>
        <w:tabs>
          <w:tab w:val="right" w:leader="dot" w:pos="8306"/>
        </w:tabs>
      </w:pPr>
      <w:hyperlink w:anchor="_Toc18941" w:history="1">
        <w:r>
          <w:rPr>
            <w:rFonts w:ascii="仿宋" w:eastAsia="仿宋" w:hAnsi="仿宋" w:cs="仿宋" w:hint="eastAsia"/>
            <w:lang w:eastAsia="zh-CN"/>
          </w:rPr>
          <w:t>(二)、型材：异型钢项目主管单位基本情况</w:t>
        </w:r>
        <w:r>
          <w:tab/>
        </w:r>
        <w:r>
          <w:fldChar w:fldCharType="begin"/>
        </w:r>
        <w:r>
          <w:instrText xml:space="preserve"> PAGEREF _Toc18941 \h </w:instrText>
        </w:r>
        <w:r>
          <w:fldChar w:fldCharType="separate"/>
        </w:r>
        <w:r>
          <w:t>5</w:t>
        </w:r>
        <w:r>
          <w:fldChar w:fldCharType="end"/>
        </w:r>
      </w:hyperlink>
    </w:p>
    <w:p>
      <w:pPr>
        <w:pStyle w:val="TOC2"/>
        <w:tabs>
          <w:tab w:val="right" w:leader="dot" w:pos="8306"/>
        </w:tabs>
      </w:pPr>
      <w:hyperlink w:anchor="_Toc12572" w:history="1">
        <w:r>
          <w:rPr>
            <w:rFonts w:ascii="仿宋" w:eastAsia="仿宋" w:hAnsi="仿宋" w:cs="仿宋" w:hint="eastAsia"/>
            <w:lang w:eastAsia="zh-CN"/>
          </w:rPr>
          <w:t>(三)、型材：异型钢项目技术协作单位基本情况</w:t>
        </w:r>
        <w:r>
          <w:tab/>
        </w:r>
        <w:r>
          <w:fldChar w:fldCharType="begin"/>
        </w:r>
        <w:r>
          <w:instrText xml:space="preserve"> PAGEREF _Toc12572 \h </w:instrText>
        </w:r>
        <w:r>
          <w:fldChar w:fldCharType="separate"/>
        </w:r>
        <w:r>
          <w:t>7</w:t>
        </w:r>
        <w:r>
          <w:fldChar w:fldCharType="end"/>
        </w:r>
      </w:hyperlink>
    </w:p>
    <w:p>
      <w:pPr>
        <w:pStyle w:val="TOC1"/>
        <w:tabs>
          <w:tab w:val="right" w:leader="dot" w:pos="8306"/>
        </w:tabs>
      </w:pPr>
      <w:hyperlink w:anchor="_Toc11114" w:history="1">
        <w:r>
          <w:rPr>
            <w:rFonts w:ascii="仿宋" w:eastAsia="仿宋" w:hAnsi="仿宋" w:cs="仿宋" w:hint="eastAsia"/>
            <w:lang w:eastAsia="zh-CN"/>
          </w:rPr>
          <w:t>二、工艺方案的选择</w:t>
        </w:r>
        <w:r>
          <w:tab/>
        </w:r>
        <w:r>
          <w:fldChar w:fldCharType="begin"/>
        </w:r>
        <w:r>
          <w:instrText xml:space="preserve"> PAGEREF _Toc11114 \h </w:instrText>
        </w:r>
        <w:r>
          <w:fldChar w:fldCharType="separate"/>
        </w:r>
        <w:r>
          <w:t>8</w:t>
        </w:r>
        <w:r>
          <w:fldChar w:fldCharType="end"/>
        </w:r>
      </w:hyperlink>
    </w:p>
    <w:p>
      <w:pPr>
        <w:pStyle w:val="TOC2"/>
        <w:tabs>
          <w:tab w:val="right" w:leader="dot" w:pos="8306"/>
        </w:tabs>
      </w:pPr>
      <w:hyperlink w:anchor="_Toc9199" w:history="1">
        <w:r>
          <w:rPr>
            <w:rFonts w:ascii="仿宋" w:eastAsia="仿宋" w:hAnsi="仿宋" w:cs="仿宋" w:hint="eastAsia"/>
            <w:lang w:eastAsia="zh-CN"/>
          </w:rPr>
          <w:t>(一)、基本要求</w:t>
        </w:r>
        <w:r>
          <w:tab/>
        </w:r>
        <w:r>
          <w:fldChar w:fldCharType="begin"/>
        </w:r>
        <w:r>
          <w:instrText xml:space="preserve"> PAGEREF _Toc9199 \h </w:instrText>
        </w:r>
        <w:r>
          <w:fldChar w:fldCharType="separate"/>
        </w:r>
        <w:r>
          <w:t>8</w:t>
        </w:r>
        <w:r>
          <w:fldChar w:fldCharType="end"/>
        </w:r>
      </w:hyperlink>
    </w:p>
    <w:p>
      <w:pPr>
        <w:pStyle w:val="TOC2"/>
        <w:tabs>
          <w:tab w:val="right" w:leader="dot" w:pos="8306"/>
        </w:tabs>
      </w:pPr>
      <w:hyperlink w:anchor="_Toc24771" w:history="1">
        <w:r>
          <w:rPr>
            <w:rFonts w:ascii="仿宋" w:eastAsia="仿宋" w:hAnsi="仿宋" w:cs="仿宋" w:hint="eastAsia"/>
            <w:lang w:eastAsia="zh-CN"/>
          </w:rPr>
          <w:t>(二)、典型工艺技术介绍</w:t>
        </w:r>
        <w:r>
          <w:tab/>
        </w:r>
        <w:r>
          <w:fldChar w:fldCharType="begin"/>
        </w:r>
        <w:r>
          <w:instrText xml:space="preserve"> PAGEREF _Toc24771 \h </w:instrText>
        </w:r>
        <w:r>
          <w:fldChar w:fldCharType="separate"/>
        </w:r>
        <w:r>
          <w:t>10</w:t>
        </w:r>
        <w:r>
          <w:fldChar w:fldCharType="end"/>
        </w:r>
      </w:hyperlink>
    </w:p>
    <w:p>
      <w:pPr>
        <w:pStyle w:val="TOC2"/>
        <w:tabs>
          <w:tab w:val="right" w:leader="dot" w:pos="8306"/>
        </w:tabs>
      </w:pPr>
      <w:hyperlink w:anchor="_Toc24848" w:history="1">
        <w:r>
          <w:rPr>
            <w:rFonts w:ascii="仿宋" w:eastAsia="仿宋" w:hAnsi="仿宋" w:cs="仿宋" w:hint="eastAsia"/>
            <w:lang w:eastAsia="zh-CN"/>
          </w:rPr>
          <w:t>(三)、型材：异型钢项目组成</w:t>
        </w:r>
        <w:r>
          <w:tab/>
        </w:r>
        <w:r>
          <w:fldChar w:fldCharType="begin"/>
        </w:r>
        <w:r>
          <w:instrText xml:space="preserve"> PAGEREF _Toc24848 \h </w:instrText>
        </w:r>
        <w:r>
          <w:fldChar w:fldCharType="separate"/>
        </w:r>
        <w:r>
          <w:t>11</w:t>
        </w:r>
        <w:r>
          <w:fldChar w:fldCharType="end"/>
        </w:r>
      </w:hyperlink>
    </w:p>
    <w:p>
      <w:pPr>
        <w:pStyle w:val="TOC2"/>
        <w:tabs>
          <w:tab w:val="right" w:leader="dot" w:pos="8306"/>
        </w:tabs>
      </w:pPr>
      <w:hyperlink w:anchor="_Toc32250" w:history="1">
        <w:r>
          <w:rPr>
            <w:rFonts w:ascii="仿宋" w:eastAsia="仿宋" w:hAnsi="仿宋" w:cs="仿宋" w:hint="eastAsia"/>
            <w:lang w:eastAsia="zh-CN"/>
          </w:rPr>
          <w:t>(四)、工艺技术方案的选择</w:t>
        </w:r>
        <w:r>
          <w:tab/>
        </w:r>
        <w:r>
          <w:fldChar w:fldCharType="begin"/>
        </w:r>
        <w:r>
          <w:instrText xml:space="preserve"> PAGEREF _Toc32250 \h </w:instrText>
        </w:r>
        <w:r>
          <w:fldChar w:fldCharType="separate"/>
        </w:r>
        <w:r>
          <w:t>12</w:t>
        </w:r>
        <w:r>
          <w:fldChar w:fldCharType="end"/>
        </w:r>
      </w:hyperlink>
    </w:p>
    <w:p>
      <w:pPr>
        <w:pStyle w:val="TOC2"/>
        <w:tabs>
          <w:tab w:val="right" w:leader="dot" w:pos="8306"/>
        </w:tabs>
      </w:pPr>
      <w:hyperlink w:anchor="_Toc18237" w:history="1">
        <w:r>
          <w:rPr>
            <w:rFonts w:ascii="仿宋" w:eastAsia="仿宋" w:hAnsi="仿宋" w:cs="仿宋" w:hint="eastAsia"/>
            <w:lang w:eastAsia="zh-CN"/>
          </w:rPr>
          <w:t>(五)、工艺技术方案的设计</w:t>
        </w:r>
        <w:r>
          <w:tab/>
        </w:r>
        <w:r>
          <w:fldChar w:fldCharType="begin"/>
        </w:r>
        <w:r>
          <w:instrText xml:space="preserve"> PAGEREF _Toc18237 \h </w:instrText>
        </w:r>
        <w:r>
          <w:fldChar w:fldCharType="separate"/>
        </w:r>
        <w:r>
          <w:t>14</w:t>
        </w:r>
        <w:r>
          <w:fldChar w:fldCharType="end"/>
        </w:r>
      </w:hyperlink>
    </w:p>
    <w:p>
      <w:pPr>
        <w:pStyle w:val="TOC1"/>
        <w:tabs>
          <w:tab w:val="right" w:leader="dot" w:pos="8306"/>
        </w:tabs>
      </w:pPr>
      <w:hyperlink w:anchor="_Toc24351" w:history="1">
        <w:r>
          <w:rPr>
            <w:rFonts w:ascii="仿宋" w:eastAsia="仿宋" w:hAnsi="仿宋" w:cs="仿宋" w:hint="eastAsia"/>
            <w:lang w:eastAsia="zh-CN"/>
          </w:rPr>
          <w:t>三、型材：异型钢项目建设背景</w:t>
        </w:r>
        <w:r>
          <w:tab/>
        </w:r>
        <w:r>
          <w:fldChar w:fldCharType="begin"/>
        </w:r>
        <w:r>
          <w:instrText xml:space="preserve"> PAGEREF _Toc24351 \h </w:instrText>
        </w:r>
        <w:r>
          <w:fldChar w:fldCharType="separate"/>
        </w:r>
        <w:r>
          <w:t>15</w:t>
        </w:r>
        <w:r>
          <w:fldChar w:fldCharType="end"/>
        </w:r>
      </w:hyperlink>
    </w:p>
    <w:p>
      <w:pPr>
        <w:pStyle w:val="TOC2"/>
        <w:tabs>
          <w:tab w:val="right" w:leader="dot" w:pos="8306"/>
        </w:tabs>
      </w:pPr>
      <w:hyperlink w:anchor="_Toc357" w:history="1">
        <w:r>
          <w:rPr>
            <w:rFonts w:ascii="仿宋" w:eastAsia="仿宋" w:hAnsi="仿宋" w:cs="仿宋" w:hint="eastAsia"/>
            <w:lang w:eastAsia="zh-CN"/>
          </w:rPr>
          <w:t>(一)、型材：异型钢项目提出背景</w:t>
        </w:r>
        <w:r>
          <w:tab/>
        </w:r>
        <w:r>
          <w:fldChar w:fldCharType="begin"/>
        </w:r>
        <w:r>
          <w:instrText xml:space="preserve"> PAGEREF _Toc357 \h </w:instrText>
        </w:r>
        <w:r>
          <w:fldChar w:fldCharType="separate"/>
        </w:r>
        <w:r>
          <w:t>15</w:t>
        </w:r>
        <w:r>
          <w:fldChar w:fldCharType="end"/>
        </w:r>
      </w:hyperlink>
    </w:p>
    <w:p>
      <w:pPr>
        <w:pStyle w:val="TOC2"/>
        <w:tabs>
          <w:tab w:val="right" w:leader="dot" w:pos="8306"/>
        </w:tabs>
      </w:pPr>
      <w:hyperlink w:anchor="_Toc19971" w:history="1">
        <w:r>
          <w:rPr>
            <w:rFonts w:ascii="仿宋" w:eastAsia="仿宋" w:hAnsi="仿宋" w:cs="仿宋" w:hint="eastAsia"/>
            <w:lang w:eastAsia="zh-CN"/>
          </w:rPr>
          <w:t>(二)、型材：异型钢项目建设的必要性</w:t>
        </w:r>
        <w:r>
          <w:tab/>
        </w:r>
        <w:r>
          <w:fldChar w:fldCharType="begin"/>
        </w:r>
        <w:r>
          <w:instrText xml:space="preserve"> PAGEREF _Toc19971 \h </w:instrText>
        </w:r>
        <w:r>
          <w:fldChar w:fldCharType="separate"/>
        </w:r>
        <w:r>
          <w:t>17</w:t>
        </w:r>
        <w:r>
          <w:fldChar w:fldCharType="end"/>
        </w:r>
      </w:hyperlink>
    </w:p>
    <w:p>
      <w:pPr>
        <w:pStyle w:val="TOC2"/>
        <w:tabs>
          <w:tab w:val="right" w:leader="dot" w:pos="8306"/>
        </w:tabs>
      </w:pPr>
      <w:hyperlink w:anchor="_Toc14919" w:history="1">
        <w:r>
          <w:rPr>
            <w:rFonts w:ascii="仿宋" w:eastAsia="仿宋" w:hAnsi="仿宋" w:cs="仿宋" w:hint="eastAsia"/>
            <w:lang w:eastAsia="zh-CN"/>
          </w:rPr>
          <w:t>(三)、型材：异型钢项目建设的可行性</w:t>
        </w:r>
        <w:r>
          <w:tab/>
        </w:r>
        <w:r>
          <w:fldChar w:fldCharType="begin"/>
        </w:r>
        <w:r>
          <w:instrText xml:space="preserve"> PAGEREF _Toc14919 \h </w:instrText>
        </w:r>
        <w:r>
          <w:fldChar w:fldCharType="separate"/>
        </w:r>
        <w:r>
          <w:t>17</w:t>
        </w:r>
        <w:r>
          <w:fldChar w:fldCharType="end"/>
        </w:r>
      </w:hyperlink>
    </w:p>
    <w:p>
      <w:pPr>
        <w:pStyle w:val="TOC1"/>
        <w:tabs>
          <w:tab w:val="right" w:leader="dot" w:pos="8306"/>
        </w:tabs>
      </w:pPr>
      <w:hyperlink w:anchor="_Toc31182" w:history="1">
        <w:r>
          <w:rPr>
            <w:rFonts w:ascii="仿宋" w:eastAsia="仿宋" w:hAnsi="仿宋" w:cs="仿宋" w:hint="eastAsia"/>
            <w:lang w:eastAsia="zh-CN"/>
          </w:rPr>
          <w:t>四、型材：异型钢项目建设目标</w:t>
        </w:r>
        <w:r>
          <w:tab/>
        </w:r>
        <w:r>
          <w:fldChar w:fldCharType="begin"/>
        </w:r>
        <w:r>
          <w:instrText xml:space="preserve"> PAGEREF _Toc31182 \h </w:instrText>
        </w:r>
        <w:r>
          <w:fldChar w:fldCharType="separate"/>
        </w:r>
        <w:r>
          <w:t>20</w:t>
        </w:r>
        <w:r>
          <w:fldChar w:fldCharType="end"/>
        </w:r>
      </w:hyperlink>
    </w:p>
    <w:p>
      <w:pPr>
        <w:pStyle w:val="TOC2"/>
        <w:tabs>
          <w:tab w:val="right" w:leader="dot" w:pos="8306"/>
        </w:tabs>
      </w:pPr>
      <w:hyperlink w:anchor="_Toc32304" w:history="1">
        <w:r>
          <w:rPr>
            <w:rFonts w:ascii="仿宋" w:eastAsia="仿宋" w:hAnsi="仿宋" w:cs="仿宋" w:hint="eastAsia"/>
            <w:lang w:eastAsia="zh-CN"/>
          </w:rPr>
          <w:t>(一)、型材：异型钢项目建设目标</w:t>
        </w:r>
        <w:r>
          <w:tab/>
        </w:r>
        <w:r>
          <w:fldChar w:fldCharType="begin"/>
        </w:r>
        <w:r>
          <w:instrText xml:space="preserve"> PAGEREF _Toc32304 \h </w:instrText>
        </w:r>
        <w:r>
          <w:fldChar w:fldCharType="separate"/>
        </w:r>
        <w:r>
          <w:t>20</w:t>
        </w:r>
        <w:r>
          <w:fldChar w:fldCharType="end"/>
        </w:r>
      </w:hyperlink>
    </w:p>
    <w:p>
      <w:pPr>
        <w:pStyle w:val="TOC1"/>
        <w:tabs>
          <w:tab w:val="right" w:leader="dot" w:pos="8306"/>
        </w:tabs>
      </w:pPr>
      <w:hyperlink w:anchor="_Toc30808" w:history="1">
        <w:r>
          <w:rPr>
            <w:rFonts w:ascii="仿宋" w:eastAsia="仿宋" w:hAnsi="仿宋" w:cs="仿宋" w:hint="eastAsia"/>
            <w:lang w:eastAsia="zh-CN"/>
          </w:rPr>
          <w:t>五、建设期限和进度安排</w:t>
        </w:r>
        <w:r>
          <w:tab/>
        </w:r>
        <w:r>
          <w:fldChar w:fldCharType="begin"/>
        </w:r>
        <w:r>
          <w:instrText xml:space="preserve"> PAGEREF _Toc30808 \h </w:instrText>
        </w:r>
        <w:r>
          <w:fldChar w:fldCharType="separate"/>
        </w:r>
        <w:r>
          <w:t>21</w:t>
        </w:r>
        <w:r>
          <w:fldChar w:fldCharType="end"/>
        </w:r>
      </w:hyperlink>
    </w:p>
    <w:p>
      <w:pPr>
        <w:pStyle w:val="TOC2"/>
        <w:tabs>
          <w:tab w:val="right" w:leader="dot" w:pos="8306"/>
        </w:tabs>
      </w:pPr>
      <w:hyperlink w:anchor="_Toc17258" w:history="1">
        <w:r>
          <w:rPr>
            <w:rFonts w:ascii="仿宋" w:eastAsia="仿宋" w:hAnsi="仿宋" w:cs="仿宋" w:hint="eastAsia"/>
            <w:lang w:eastAsia="zh-CN"/>
          </w:rPr>
          <w:t>(一)、型材：异型钢项目实施预备阶段</w:t>
        </w:r>
        <w:r>
          <w:tab/>
        </w:r>
        <w:r>
          <w:fldChar w:fldCharType="begin"/>
        </w:r>
        <w:r>
          <w:instrText xml:space="preserve"> PAGEREF _Toc17258 \h </w:instrText>
        </w:r>
        <w:r>
          <w:fldChar w:fldCharType="separate"/>
        </w:r>
        <w:r>
          <w:t>21</w:t>
        </w:r>
        <w:r>
          <w:fldChar w:fldCharType="end"/>
        </w:r>
      </w:hyperlink>
    </w:p>
    <w:p>
      <w:pPr>
        <w:pStyle w:val="TOC2"/>
        <w:tabs>
          <w:tab w:val="right" w:leader="dot" w:pos="8306"/>
        </w:tabs>
      </w:pPr>
      <w:hyperlink w:anchor="_Toc1866" w:history="1">
        <w:r>
          <w:rPr>
            <w:rFonts w:ascii="仿宋" w:eastAsia="仿宋" w:hAnsi="仿宋" w:cs="仿宋" w:hint="eastAsia"/>
            <w:lang w:eastAsia="zh-CN"/>
          </w:rPr>
          <w:t>(二)、型材：异型钢项目实施进度安排</w:t>
        </w:r>
        <w:r>
          <w:tab/>
        </w:r>
        <w:r>
          <w:fldChar w:fldCharType="begin"/>
        </w:r>
        <w:r>
          <w:instrText xml:space="preserve"> PAGEREF _Toc1866 \h </w:instrText>
        </w:r>
        <w:r>
          <w:fldChar w:fldCharType="separate"/>
        </w:r>
        <w:r>
          <w:t>23</w:t>
        </w:r>
        <w:r>
          <w:fldChar w:fldCharType="end"/>
        </w:r>
      </w:hyperlink>
    </w:p>
    <w:p>
      <w:pPr>
        <w:pStyle w:val="TOC1"/>
        <w:tabs>
          <w:tab w:val="right" w:leader="dot" w:pos="8306"/>
        </w:tabs>
      </w:pPr>
      <w:hyperlink w:anchor="_Toc5975" w:history="1">
        <w:r>
          <w:rPr>
            <w:rFonts w:ascii="仿宋" w:eastAsia="仿宋" w:hAnsi="仿宋" w:cs="仿宋" w:hint="eastAsia"/>
            <w:lang w:eastAsia="zh-CN"/>
          </w:rPr>
          <w:t>六、型材：异型钢项目承办单位基本情况</w:t>
        </w:r>
        <w:r>
          <w:tab/>
        </w:r>
        <w:r>
          <w:fldChar w:fldCharType="begin"/>
        </w:r>
        <w:r>
          <w:instrText xml:space="preserve"> PAGEREF _Toc5975 \h </w:instrText>
        </w:r>
        <w:r>
          <w:fldChar w:fldCharType="separate"/>
        </w:r>
        <w:r>
          <w:t>25</w:t>
        </w:r>
        <w:r>
          <w:fldChar w:fldCharType="end"/>
        </w:r>
      </w:hyperlink>
    </w:p>
    <w:p>
      <w:pPr>
        <w:pStyle w:val="TOC2"/>
        <w:tabs>
          <w:tab w:val="right" w:leader="dot" w:pos="8306"/>
        </w:tabs>
      </w:pPr>
      <w:hyperlink w:anchor="_Toc13140" w:history="1">
        <w:r>
          <w:rPr>
            <w:rFonts w:ascii="仿宋" w:eastAsia="仿宋" w:hAnsi="仿宋" w:cs="仿宋" w:hint="eastAsia"/>
            <w:lang w:eastAsia="zh-CN"/>
          </w:rPr>
          <w:t>(一)、公司名称</w:t>
        </w:r>
        <w:r>
          <w:tab/>
        </w:r>
        <w:r>
          <w:fldChar w:fldCharType="begin"/>
        </w:r>
        <w:r>
          <w:instrText xml:space="preserve"> PAGEREF _Toc13140 \h </w:instrText>
        </w:r>
        <w:r>
          <w:fldChar w:fldCharType="separate"/>
        </w:r>
        <w:r>
          <w:t>25</w:t>
        </w:r>
        <w:r>
          <w:fldChar w:fldCharType="end"/>
        </w:r>
      </w:hyperlink>
    </w:p>
    <w:p>
      <w:pPr>
        <w:pStyle w:val="TOC2"/>
        <w:tabs>
          <w:tab w:val="right" w:leader="dot" w:pos="8306"/>
        </w:tabs>
      </w:pPr>
      <w:hyperlink w:anchor="_Toc7516" w:history="1">
        <w:r>
          <w:rPr>
            <w:rFonts w:ascii="仿宋" w:eastAsia="仿宋" w:hAnsi="仿宋" w:cs="仿宋" w:hint="eastAsia"/>
            <w:lang w:eastAsia="zh-CN"/>
          </w:rPr>
          <w:t>(二)、公司简介</w:t>
        </w:r>
        <w:r>
          <w:tab/>
        </w:r>
        <w:r>
          <w:fldChar w:fldCharType="begin"/>
        </w:r>
        <w:r>
          <w:instrText xml:space="preserve"> PAGEREF _Toc7516 \h </w:instrText>
        </w:r>
        <w:r>
          <w:fldChar w:fldCharType="separate"/>
        </w:r>
        <w:r>
          <w:t>25</w:t>
        </w:r>
        <w:r>
          <w:fldChar w:fldCharType="end"/>
        </w:r>
      </w:hyperlink>
    </w:p>
    <w:p>
      <w:pPr>
        <w:pStyle w:val="TOC2"/>
        <w:tabs>
          <w:tab w:val="right" w:leader="dot" w:pos="8306"/>
        </w:tabs>
      </w:pPr>
      <w:hyperlink w:anchor="_Toc32248" w:history="1">
        <w:r>
          <w:rPr>
            <w:rFonts w:ascii="仿宋" w:eastAsia="仿宋" w:hAnsi="仿宋" w:cs="仿宋" w:hint="eastAsia"/>
            <w:lang w:eastAsia="zh-CN"/>
          </w:rPr>
          <w:t>(三)、公司经济效益分析</w:t>
        </w:r>
        <w:r>
          <w:tab/>
        </w:r>
        <w:r>
          <w:fldChar w:fldCharType="begin"/>
        </w:r>
        <w:r>
          <w:instrText xml:space="preserve"> PAGEREF _Toc32248 \h </w:instrText>
        </w:r>
        <w:r>
          <w:fldChar w:fldCharType="separate"/>
        </w:r>
        <w:r>
          <w:t>26</w:t>
        </w:r>
        <w:r>
          <w:fldChar w:fldCharType="end"/>
        </w:r>
      </w:hyperlink>
    </w:p>
    <w:p>
      <w:pPr>
        <w:pStyle w:val="TOC1"/>
        <w:tabs>
          <w:tab w:val="right" w:leader="dot" w:pos="8306"/>
        </w:tabs>
      </w:pPr>
      <w:hyperlink w:anchor="_Toc13815" w:history="1">
        <w:r>
          <w:rPr>
            <w:rFonts w:ascii="仿宋" w:eastAsia="仿宋" w:hAnsi="仿宋" w:cs="仿宋" w:hint="eastAsia"/>
            <w:lang w:eastAsia="zh-CN"/>
          </w:rPr>
          <w:t>七、环境保护与安全生产</w:t>
        </w:r>
        <w:r>
          <w:tab/>
        </w:r>
        <w:r>
          <w:fldChar w:fldCharType="begin"/>
        </w:r>
        <w:r>
          <w:instrText xml:space="preserve"> PAGEREF _Toc13815 \h </w:instrText>
        </w:r>
        <w:r>
          <w:fldChar w:fldCharType="separate"/>
        </w:r>
        <w:r>
          <w:t>26</w:t>
        </w:r>
        <w:r>
          <w:fldChar w:fldCharType="end"/>
        </w:r>
      </w:hyperlink>
    </w:p>
    <w:p>
      <w:pPr>
        <w:pStyle w:val="TOC2"/>
        <w:tabs>
          <w:tab w:val="right" w:leader="dot" w:pos="8306"/>
        </w:tabs>
      </w:pPr>
      <w:hyperlink w:anchor="_Toc7862" w:history="1">
        <w:r>
          <w:rPr>
            <w:rFonts w:ascii="仿宋" w:eastAsia="仿宋" w:hAnsi="仿宋" w:cs="仿宋" w:hint="eastAsia"/>
            <w:lang w:eastAsia="zh-CN"/>
          </w:rPr>
          <w:t>(一)、建设地区的环境现状</w:t>
        </w:r>
        <w:r>
          <w:tab/>
        </w:r>
        <w:r>
          <w:fldChar w:fldCharType="begin"/>
        </w:r>
        <w:r>
          <w:instrText xml:space="preserve"> PAGEREF _Toc7862 \h </w:instrText>
        </w:r>
        <w:r>
          <w:fldChar w:fldCharType="separate"/>
        </w:r>
        <w:r>
          <w:t>26</w:t>
        </w:r>
        <w:r>
          <w:fldChar w:fldCharType="end"/>
        </w:r>
      </w:hyperlink>
    </w:p>
    <w:p>
      <w:pPr>
        <w:pStyle w:val="TOC2"/>
        <w:tabs>
          <w:tab w:val="right" w:leader="dot" w:pos="8306"/>
        </w:tabs>
      </w:pPr>
      <w:hyperlink w:anchor="_Toc6072" w:history="1">
        <w:r>
          <w:rPr>
            <w:rFonts w:ascii="仿宋" w:eastAsia="仿宋" w:hAnsi="仿宋" w:cs="仿宋" w:hint="eastAsia"/>
            <w:lang w:eastAsia="zh-CN"/>
          </w:rPr>
          <w:t>(二)、型材：异型钢项目拟采用的环境保护标准</w:t>
        </w:r>
        <w:r>
          <w:tab/>
        </w:r>
        <w:r>
          <w:fldChar w:fldCharType="begin"/>
        </w:r>
        <w:r>
          <w:instrText xml:space="preserve"> PAGEREF _Toc6072 \h </w:instrText>
        </w:r>
        <w:r>
          <w:fldChar w:fldCharType="separate"/>
        </w:r>
        <w:r>
          <w:t>28</w:t>
        </w:r>
        <w:r>
          <w:fldChar w:fldCharType="end"/>
        </w:r>
      </w:hyperlink>
    </w:p>
    <w:p>
      <w:pPr>
        <w:pStyle w:val="TOC2"/>
        <w:tabs>
          <w:tab w:val="right" w:leader="dot" w:pos="8306"/>
        </w:tabs>
      </w:pPr>
      <w:hyperlink w:anchor="_Toc8867" w:history="1">
        <w:r>
          <w:rPr>
            <w:rFonts w:ascii="仿宋" w:eastAsia="仿宋" w:hAnsi="仿宋" w:cs="仿宋" w:hint="eastAsia"/>
            <w:lang w:eastAsia="zh-CN"/>
          </w:rPr>
          <w:t>(三)、型材：异型钢项目对环境的影响及治理对策</w:t>
        </w:r>
        <w:r>
          <w:tab/>
        </w:r>
        <w:r>
          <w:fldChar w:fldCharType="begin"/>
        </w:r>
        <w:r>
          <w:instrText xml:space="preserve"> PAGEREF _Toc8867 \h </w:instrText>
        </w:r>
        <w:r>
          <w:fldChar w:fldCharType="separate"/>
        </w:r>
        <w:r>
          <w:t>30</w:t>
        </w:r>
        <w:r>
          <w:fldChar w:fldCharType="end"/>
        </w:r>
      </w:hyperlink>
    </w:p>
    <w:p>
      <w:pPr>
        <w:pStyle w:val="TOC2"/>
        <w:tabs>
          <w:tab w:val="right" w:leader="dot" w:pos="8306"/>
        </w:tabs>
      </w:pPr>
      <w:hyperlink w:anchor="_Toc12546" w:history="1">
        <w:r>
          <w:rPr>
            <w:rFonts w:ascii="仿宋" w:eastAsia="仿宋" w:hAnsi="仿宋" w:cs="仿宋" w:hint="eastAsia"/>
            <w:lang w:eastAsia="zh-CN"/>
          </w:rPr>
          <w:t>(四)、环境监测制度的建议</w:t>
        </w:r>
        <w:r>
          <w:tab/>
        </w:r>
        <w:r>
          <w:fldChar w:fldCharType="begin"/>
        </w:r>
        <w:r>
          <w:instrText xml:space="preserve"> PAGEREF _Toc12546 \h </w:instrText>
        </w:r>
        <w:r>
          <w:fldChar w:fldCharType="separate"/>
        </w:r>
        <w:r>
          <w:t>31</w:t>
        </w:r>
        <w:r>
          <w:fldChar w:fldCharType="end"/>
        </w:r>
      </w:hyperlink>
    </w:p>
    <w:p>
      <w:pPr>
        <w:pStyle w:val="TOC2"/>
        <w:tabs>
          <w:tab w:val="right" w:leader="dot" w:pos="8306"/>
        </w:tabs>
      </w:pPr>
      <w:hyperlink w:anchor="_Toc1455" w:history="1">
        <w:r>
          <w:rPr>
            <w:rFonts w:ascii="仿宋" w:eastAsia="仿宋" w:hAnsi="仿宋" w:cs="仿宋" w:hint="eastAsia"/>
            <w:lang w:eastAsia="zh-CN"/>
          </w:rPr>
          <w:t>(五)、废弃物处理</w:t>
        </w:r>
        <w:r>
          <w:tab/>
        </w:r>
        <w:r>
          <w:fldChar w:fldCharType="begin"/>
        </w:r>
        <w:r>
          <w:instrText xml:space="preserve"> PAGEREF _Toc1455 \h </w:instrText>
        </w:r>
        <w:r>
          <w:fldChar w:fldCharType="separate"/>
        </w:r>
        <w:r>
          <w:t>32</w:t>
        </w:r>
        <w:r>
          <w:fldChar w:fldCharType="end"/>
        </w:r>
      </w:hyperlink>
    </w:p>
    <w:p>
      <w:pPr>
        <w:pStyle w:val="TOC2"/>
        <w:tabs>
          <w:tab w:val="right" w:leader="dot" w:pos="8306"/>
        </w:tabs>
      </w:pPr>
      <w:hyperlink w:anchor="_Toc8374" w:history="1">
        <w:r>
          <w:rPr>
            <w:rFonts w:ascii="仿宋" w:eastAsia="仿宋" w:hAnsi="仿宋" w:cs="仿宋" w:hint="eastAsia"/>
            <w:lang w:eastAsia="zh-CN"/>
          </w:rPr>
          <w:t>(六)、特殊环境影响分析</w:t>
        </w:r>
        <w:r>
          <w:tab/>
        </w:r>
        <w:r>
          <w:fldChar w:fldCharType="begin"/>
        </w:r>
        <w:r>
          <w:instrText xml:space="preserve"> PAGEREF _Toc8374 \h </w:instrText>
        </w:r>
        <w:r>
          <w:fldChar w:fldCharType="separate"/>
        </w:r>
        <w:r>
          <w:t>33</w:t>
        </w:r>
        <w:r>
          <w:fldChar w:fldCharType="end"/>
        </w:r>
      </w:hyperlink>
    </w:p>
    <w:p>
      <w:pPr>
        <w:pStyle w:val="TOC2"/>
        <w:tabs>
          <w:tab w:val="right" w:leader="dot" w:pos="8306"/>
        </w:tabs>
      </w:pPr>
      <w:hyperlink w:anchor="_Toc31529" w:history="1">
        <w:r>
          <w:rPr>
            <w:rFonts w:ascii="仿宋" w:eastAsia="仿宋" w:hAnsi="仿宋" w:cs="仿宋" w:hint="eastAsia"/>
            <w:lang w:eastAsia="zh-CN"/>
          </w:rPr>
          <w:t>(七)、清洁生产</w:t>
        </w:r>
        <w:r>
          <w:tab/>
        </w:r>
        <w:r>
          <w:fldChar w:fldCharType="begin"/>
        </w:r>
        <w:r>
          <w:instrText xml:space="preserve"> PAGEREF _Toc31529 \h </w:instrText>
        </w:r>
        <w:r>
          <w:fldChar w:fldCharType="separate"/>
        </w:r>
        <w:r>
          <w:t>35</w:t>
        </w:r>
        <w:r>
          <w:fldChar w:fldCharType="end"/>
        </w:r>
      </w:hyperlink>
    </w:p>
    <w:p>
      <w:pPr>
        <w:pStyle w:val="TOC2"/>
        <w:tabs>
          <w:tab w:val="right" w:leader="dot" w:pos="8306"/>
        </w:tabs>
      </w:pPr>
      <w:hyperlink w:anchor="_Toc17709" w:history="1">
        <w:r>
          <w:rPr>
            <w:rFonts w:ascii="仿宋" w:eastAsia="仿宋" w:hAnsi="仿宋" w:cs="仿宋" w:hint="eastAsia"/>
            <w:lang w:eastAsia="zh-CN"/>
          </w:rPr>
          <w:t>(八)、环境保护综合评价</w:t>
        </w:r>
        <w:r>
          <w:tab/>
        </w:r>
        <w:r>
          <w:fldChar w:fldCharType="begin"/>
        </w:r>
        <w:r>
          <w:instrText xml:space="preserve"> PAGEREF _Toc17709 \h </w:instrText>
        </w:r>
        <w:r>
          <w:fldChar w:fldCharType="separate"/>
        </w:r>
        <w:r>
          <w:t>36</w:t>
        </w:r>
        <w:r>
          <w:fldChar w:fldCharType="end"/>
        </w:r>
      </w:hyperlink>
    </w:p>
    <w:p>
      <w:pPr>
        <w:pStyle w:val="TOC1"/>
        <w:tabs>
          <w:tab w:val="right" w:leader="dot" w:pos="8306"/>
        </w:tabs>
      </w:pPr>
      <w:hyperlink w:anchor="_Toc1850" w:history="1">
        <w:r>
          <w:rPr>
            <w:rFonts w:ascii="仿宋" w:eastAsia="仿宋" w:hAnsi="仿宋" w:cs="仿宋" w:hint="eastAsia"/>
            <w:lang w:eastAsia="zh-CN"/>
          </w:rPr>
          <w:t>八、型材：异型钢项目建设符合性</w:t>
        </w:r>
        <w:r>
          <w:tab/>
        </w:r>
        <w:r>
          <w:fldChar w:fldCharType="begin"/>
        </w:r>
        <w:r>
          <w:instrText xml:space="preserve"> PAGEREF _Toc1850 \h </w:instrText>
        </w:r>
        <w:r>
          <w:fldChar w:fldCharType="separate"/>
        </w:r>
        <w:r>
          <w:t>37</w:t>
        </w:r>
        <w:r>
          <w:fldChar w:fldCharType="end"/>
        </w:r>
      </w:hyperlink>
    </w:p>
    <w:p>
      <w:pPr>
        <w:pStyle w:val="TOC2"/>
        <w:tabs>
          <w:tab w:val="right" w:leader="dot" w:pos="8306"/>
        </w:tabs>
      </w:pPr>
      <w:hyperlink w:anchor="_Toc7225" w:history="1">
        <w:r>
          <w:rPr>
            <w:rFonts w:ascii="仿宋" w:eastAsia="仿宋" w:hAnsi="仿宋" w:cs="仿宋" w:hint="eastAsia"/>
            <w:lang w:eastAsia="zh-CN"/>
          </w:rPr>
          <w:t>(一)、产业发展政策符合性</w:t>
        </w:r>
        <w:r>
          <w:tab/>
        </w:r>
        <w:r>
          <w:fldChar w:fldCharType="begin"/>
        </w:r>
        <w:r>
          <w:instrText xml:space="preserve"> PAGEREF _Toc7225 \h </w:instrText>
        </w:r>
        <w:r>
          <w:fldChar w:fldCharType="separate"/>
        </w:r>
        <w:r>
          <w:t>37</w:t>
        </w:r>
        <w:r>
          <w:fldChar w:fldCharType="end"/>
        </w:r>
      </w:hyperlink>
    </w:p>
    <w:p>
      <w:pPr>
        <w:pStyle w:val="TOC2"/>
        <w:tabs>
          <w:tab w:val="right" w:leader="dot" w:pos="8306"/>
        </w:tabs>
      </w:pPr>
      <w:hyperlink w:anchor="_Toc22900" w:history="1">
        <w:r>
          <w:rPr>
            <w:rFonts w:ascii="仿宋" w:eastAsia="仿宋" w:hAnsi="仿宋" w:cs="仿宋" w:hint="eastAsia"/>
            <w:lang w:eastAsia="zh-CN"/>
          </w:rPr>
          <w:t>(二)、型材：异型钢项目选址与用地规划相容性</w:t>
        </w:r>
        <w:r>
          <w:tab/>
        </w:r>
        <w:r>
          <w:fldChar w:fldCharType="begin"/>
        </w:r>
        <w:r>
          <w:instrText xml:space="preserve"> PAGEREF _Toc22900 \h </w:instrText>
        </w:r>
        <w:r>
          <w:fldChar w:fldCharType="separate"/>
        </w:r>
        <w:r>
          <w:t>38</w:t>
        </w:r>
        <w:r>
          <w:fldChar w:fldCharType="end"/>
        </w:r>
      </w:hyperlink>
    </w:p>
    <w:p>
      <w:pPr>
        <w:pStyle w:val="TOC1"/>
        <w:tabs>
          <w:tab w:val="right" w:leader="dot" w:pos="8306"/>
        </w:tabs>
      </w:pPr>
      <w:hyperlink w:anchor="_Toc17417" w:history="1">
        <w:r>
          <w:rPr>
            <w:rFonts w:ascii="仿宋" w:eastAsia="仿宋" w:hAnsi="仿宋" w:cs="仿宋" w:hint="eastAsia"/>
            <w:lang w:eastAsia="zh-CN"/>
          </w:rPr>
          <w:t>九、型材：异型钢项目管理与监督</w:t>
        </w:r>
        <w:r>
          <w:tab/>
        </w:r>
        <w:r>
          <w:fldChar w:fldCharType="begin"/>
        </w:r>
        <w:r>
          <w:instrText xml:space="preserve"> PAGEREF _Toc17417 \h </w:instrText>
        </w:r>
        <w:r>
          <w:fldChar w:fldCharType="separate"/>
        </w:r>
        <w:r>
          <w:t>39</w:t>
        </w:r>
        <w:r>
          <w:fldChar w:fldCharType="end"/>
        </w:r>
      </w:hyperlink>
    </w:p>
    <w:p>
      <w:pPr>
        <w:pStyle w:val="TOC2"/>
        <w:tabs>
          <w:tab w:val="right" w:leader="dot" w:pos="8306"/>
        </w:tabs>
      </w:pPr>
      <w:hyperlink w:anchor="_Toc6316" w:history="1">
        <w:r>
          <w:rPr>
            <w:rFonts w:ascii="仿宋" w:eastAsia="仿宋" w:hAnsi="仿宋" w:cs="仿宋" w:hint="eastAsia"/>
            <w:lang w:eastAsia="zh-CN"/>
          </w:rPr>
          <w:t>(一)、型材：异型钢项目管理体系建设</w:t>
        </w:r>
        <w:r>
          <w:tab/>
        </w:r>
        <w:r>
          <w:fldChar w:fldCharType="begin"/>
        </w:r>
        <w:r>
          <w:instrText xml:space="preserve"> PAGEREF _Toc6316 \h </w:instrText>
        </w:r>
        <w:r>
          <w:fldChar w:fldCharType="separate"/>
        </w:r>
        <w:r>
          <w:t>39</w:t>
        </w:r>
        <w:r>
          <w:fldChar w:fldCharType="end"/>
        </w:r>
      </w:hyperlink>
    </w:p>
    <w:p>
      <w:pPr>
        <w:pStyle w:val="TOC2"/>
        <w:tabs>
          <w:tab w:val="right" w:leader="dot" w:pos="8306"/>
        </w:tabs>
      </w:pPr>
      <w:hyperlink w:anchor="_Toc11280" w:history="1">
        <w:r>
          <w:rPr>
            <w:rFonts w:ascii="仿宋" w:eastAsia="仿宋" w:hAnsi="仿宋" w:cs="仿宋" w:hint="eastAsia"/>
            <w:lang w:eastAsia="zh-CN"/>
          </w:rPr>
          <w:t>(二)、型材：异型钢项目进度与绩效管理</w:t>
        </w:r>
        <w:r>
          <w:tab/>
        </w:r>
        <w:r>
          <w:fldChar w:fldCharType="begin"/>
        </w:r>
        <w:r>
          <w:instrText xml:space="preserve"> PAGEREF _Toc11280 \h </w:instrText>
        </w:r>
        <w:r>
          <w:fldChar w:fldCharType="separate"/>
        </w:r>
        <w:r>
          <w:t>42</w:t>
        </w:r>
        <w:r>
          <w:fldChar w:fldCharType="end"/>
        </w:r>
      </w:hyperlink>
    </w:p>
    <w:p>
      <w:pPr>
        <w:pStyle w:val="TOC2"/>
        <w:tabs>
          <w:tab w:val="right" w:leader="dot" w:pos="8306"/>
        </w:tabs>
      </w:pPr>
      <w:hyperlink w:anchor="_Toc4780" w:history="1">
        <w:r>
          <w:rPr>
            <w:rFonts w:ascii="仿宋" w:eastAsia="仿宋" w:hAnsi="仿宋" w:cs="仿宋" w:hint="eastAsia"/>
            <w:lang w:eastAsia="zh-CN"/>
          </w:rPr>
          <w:t>(三)、风险管理与应对策略</w:t>
        </w:r>
        <w:r>
          <w:tab/>
        </w:r>
        <w:r>
          <w:fldChar w:fldCharType="begin"/>
        </w:r>
        <w:r>
          <w:instrText xml:space="preserve"> PAGEREF _Toc4780 \h </w:instrText>
        </w:r>
        <w:r>
          <w:fldChar w:fldCharType="separate"/>
        </w:r>
        <w:r>
          <w:t>44</w:t>
        </w:r>
        <w:r>
          <w:fldChar w:fldCharType="end"/>
        </w:r>
      </w:hyperlink>
    </w:p>
    <w:p>
      <w:pPr>
        <w:pStyle w:val="TOC2"/>
        <w:tabs>
          <w:tab w:val="right" w:leader="dot" w:pos="8306"/>
        </w:tabs>
      </w:pPr>
      <w:hyperlink w:anchor="_Toc15983" w:history="1">
        <w:r>
          <w:rPr>
            <w:rFonts w:ascii="仿宋" w:eastAsia="仿宋" w:hAnsi="仿宋" w:cs="仿宋" w:hint="eastAsia"/>
            <w:lang w:eastAsia="zh-CN"/>
          </w:rPr>
          <w:t>(四)、型材：异型钢项目监督与评估机制</w:t>
        </w:r>
        <w:r>
          <w:tab/>
        </w:r>
        <w:r>
          <w:fldChar w:fldCharType="begin"/>
        </w:r>
        <w:r>
          <w:instrText xml:space="preserve"> PAGEREF _Toc15983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2" w:history="1">
        <w:r>
          <w:rPr>
            <w:rFonts w:ascii="仿宋" w:eastAsia="仿宋" w:hAnsi="仿宋" w:cs="仿宋" w:hint="eastAsia"/>
            <w:lang w:eastAsia="zh-CN"/>
          </w:rPr>
          <w:t>十、危机管理与应急预案</w:t>
        </w:r>
        <w:r>
          <w:tab/>
        </w:r>
        <w:r>
          <w:fldChar w:fldCharType="begin"/>
        </w:r>
        <w:r>
          <w:instrText xml:space="preserve"> PAGEREF _Toc5772 \h </w:instrText>
        </w:r>
        <w:r>
          <w:fldChar w:fldCharType="separate"/>
        </w:r>
        <w:r>
          <w:t>49</w:t>
        </w:r>
        <w:r>
          <w:fldChar w:fldCharType="end"/>
        </w:r>
      </w:hyperlink>
    </w:p>
    <w:p>
      <w:pPr>
        <w:pStyle w:val="TOC2"/>
        <w:tabs>
          <w:tab w:val="right" w:leader="dot" w:pos="8306"/>
        </w:tabs>
      </w:pPr>
      <w:hyperlink w:anchor="_Toc19829" w:history="1">
        <w:r>
          <w:rPr>
            <w:rFonts w:ascii="仿宋" w:eastAsia="仿宋" w:hAnsi="仿宋" w:cs="仿宋" w:hint="eastAsia"/>
            <w:lang w:eastAsia="zh-CN"/>
          </w:rPr>
          <w:t>(一)、危机预警与监测</w:t>
        </w:r>
        <w:r>
          <w:tab/>
        </w:r>
        <w:r>
          <w:fldChar w:fldCharType="begin"/>
        </w:r>
        <w:r>
          <w:instrText xml:space="preserve"> PAGEREF _Toc19829 \h </w:instrText>
        </w:r>
        <w:r>
          <w:fldChar w:fldCharType="separate"/>
        </w:r>
        <w:r>
          <w:t>49</w:t>
        </w:r>
        <w:r>
          <w:fldChar w:fldCharType="end"/>
        </w:r>
      </w:hyperlink>
    </w:p>
    <w:p>
      <w:pPr>
        <w:pStyle w:val="TOC2"/>
        <w:tabs>
          <w:tab w:val="right" w:leader="dot" w:pos="8306"/>
        </w:tabs>
      </w:pPr>
      <w:hyperlink w:anchor="_Toc13995" w:history="1">
        <w:r>
          <w:rPr>
            <w:rFonts w:ascii="仿宋" w:eastAsia="仿宋" w:hAnsi="仿宋" w:cs="仿宋" w:hint="eastAsia"/>
            <w:lang w:eastAsia="zh-CN"/>
          </w:rPr>
          <w:t>(二)、应急预案与危机响应</w:t>
        </w:r>
        <w:r>
          <w:tab/>
        </w:r>
        <w:r>
          <w:fldChar w:fldCharType="begin"/>
        </w:r>
        <w:r>
          <w:instrText xml:space="preserve"> PAGEREF _Toc13995 \h </w:instrText>
        </w:r>
        <w:r>
          <w:fldChar w:fldCharType="separate"/>
        </w:r>
        <w:r>
          <w:t>50</w:t>
        </w:r>
        <w:r>
          <w:fldChar w:fldCharType="end"/>
        </w:r>
      </w:hyperlink>
    </w:p>
    <w:p>
      <w:pPr>
        <w:pStyle w:val="TOC2"/>
        <w:tabs>
          <w:tab w:val="right" w:leader="dot" w:pos="8306"/>
        </w:tabs>
      </w:pPr>
      <w:hyperlink w:anchor="_Toc11810" w:history="1">
        <w:r>
          <w:rPr>
            <w:rFonts w:ascii="仿宋" w:eastAsia="仿宋" w:hAnsi="仿宋" w:cs="仿宋" w:hint="eastAsia"/>
            <w:lang w:eastAsia="zh-CN"/>
          </w:rPr>
          <w:t>(三)、危机沟通与舆情控制</w:t>
        </w:r>
        <w:r>
          <w:tab/>
        </w:r>
        <w:r>
          <w:fldChar w:fldCharType="begin"/>
        </w:r>
        <w:r>
          <w:instrText xml:space="preserve"> PAGEREF _Toc11810 \h </w:instrText>
        </w:r>
        <w:r>
          <w:fldChar w:fldCharType="separate"/>
        </w:r>
        <w:r>
          <w:t>52</w:t>
        </w:r>
        <w:r>
          <w:fldChar w:fldCharType="end"/>
        </w:r>
      </w:hyperlink>
    </w:p>
    <w:p>
      <w:pPr>
        <w:pStyle w:val="TOC2"/>
        <w:tabs>
          <w:tab w:val="right" w:leader="dot" w:pos="8306"/>
        </w:tabs>
      </w:pPr>
      <w:hyperlink w:anchor="_Toc22436" w:history="1">
        <w:r>
          <w:rPr>
            <w:rFonts w:ascii="仿宋" w:eastAsia="仿宋" w:hAnsi="仿宋" w:cs="仿宋" w:hint="eastAsia"/>
            <w:lang w:eastAsia="zh-CN"/>
          </w:rPr>
          <w:t>(四)、危机后教训与改进</w:t>
        </w:r>
        <w:r>
          <w:tab/>
        </w:r>
        <w:r>
          <w:fldChar w:fldCharType="begin"/>
        </w:r>
        <w:r>
          <w:instrText xml:space="preserve"> PAGEREF _Toc22436 \h </w:instrText>
        </w:r>
        <w:r>
          <w:fldChar w:fldCharType="separate"/>
        </w:r>
        <w:r>
          <w:t>53</w:t>
        </w:r>
        <w:r>
          <w:fldChar w:fldCharType="end"/>
        </w:r>
      </w:hyperlink>
    </w:p>
    <w:p>
      <w:pPr>
        <w:pStyle w:val="TOC1"/>
        <w:tabs>
          <w:tab w:val="right" w:leader="dot" w:pos="8306"/>
        </w:tabs>
      </w:pPr>
      <w:hyperlink w:anchor="_Toc28634" w:history="1">
        <w:r>
          <w:rPr>
            <w:rFonts w:ascii="仿宋" w:eastAsia="仿宋" w:hAnsi="仿宋" w:cs="仿宋" w:hint="eastAsia"/>
            <w:lang w:eastAsia="zh-CN"/>
          </w:rPr>
          <w:t>十一、市场营销策略与推广计划</w:t>
        </w:r>
        <w:r>
          <w:tab/>
        </w:r>
        <w:r>
          <w:fldChar w:fldCharType="begin"/>
        </w:r>
        <w:r>
          <w:instrText xml:space="preserve"> PAGEREF _Toc28634 \h </w:instrText>
        </w:r>
        <w:r>
          <w:fldChar w:fldCharType="separate"/>
        </w:r>
        <w:r>
          <w:t>55</w:t>
        </w:r>
        <w:r>
          <w:fldChar w:fldCharType="end"/>
        </w:r>
      </w:hyperlink>
    </w:p>
    <w:p>
      <w:pPr>
        <w:pStyle w:val="TOC2"/>
        <w:tabs>
          <w:tab w:val="right" w:leader="dot" w:pos="8306"/>
        </w:tabs>
      </w:pPr>
      <w:hyperlink w:anchor="_Toc23474" w:history="1">
        <w:r>
          <w:rPr>
            <w:rFonts w:ascii="仿宋" w:eastAsia="仿宋" w:hAnsi="仿宋" w:cs="仿宋" w:hint="eastAsia"/>
            <w:lang w:eastAsia="zh-CN"/>
          </w:rPr>
          <w:t>(一)、目标市场与客户定位</w:t>
        </w:r>
        <w:r>
          <w:tab/>
        </w:r>
        <w:r>
          <w:fldChar w:fldCharType="begin"/>
        </w:r>
        <w:r>
          <w:instrText xml:space="preserve"> PAGEREF _Toc23474 \h </w:instrText>
        </w:r>
        <w:r>
          <w:fldChar w:fldCharType="separate"/>
        </w:r>
        <w:r>
          <w:t>55</w:t>
        </w:r>
        <w:r>
          <w:fldChar w:fldCharType="end"/>
        </w:r>
      </w:hyperlink>
    </w:p>
    <w:p>
      <w:pPr>
        <w:pStyle w:val="TOC2"/>
        <w:tabs>
          <w:tab w:val="right" w:leader="dot" w:pos="8306"/>
        </w:tabs>
      </w:pPr>
      <w:hyperlink w:anchor="_Toc25264" w:history="1">
        <w:r>
          <w:rPr>
            <w:rFonts w:ascii="仿宋" w:eastAsia="仿宋" w:hAnsi="仿宋" w:cs="仿宋" w:hint="eastAsia"/>
            <w:lang w:eastAsia="zh-CN"/>
          </w:rPr>
          <w:t>(二)、市场营销策略</w:t>
        </w:r>
        <w:r>
          <w:tab/>
        </w:r>
        <w:r>
          <w:fldChar w:fldCharType="begin"/>
        </w:r>
        <w:r>
          <w:instrText xml:space="preserve"> PAGEREF _Toc25264 \h </w:instrText>
        </w:r>
        <w:r>
          <w:fldChar w:fldCharType="separate"/>
        </w:r>
        <w:r>
          <w:t>57</w:t>
        </w:r>
        <w:r>
          <w:fldChar w:fldCharType="end"/>
        </w:r>
      </w:hyperlink>
    </w:p>
    <w:p>
      <w:pPr>
        <w:pStyle w:val="TOC2"/>
        <w:tabs>
          <w:tab w:val="right" w:leader="dot" w:pos="8306"/>
        </w:tabs>
      </w:pPr>
      <w:hyperlink w:anchor="_Toc30296" w:history="1">
        <w:r>
          <w:rPr>
            <w:rFonts w:ascii="仿宋" w:eastAsia="仿宋" w:hAnsi="仿宋" w:cs="仿宋" w:hint="eastAsia"/>
            <w:lang w:eastAsia="zh-CN"/>
          </w:rPr>
          <w:t>(三)、产品推广与品牌建设</w:t>
        </w:r>
        <w:r>
          <w:tab/>
        </w:r>
        <w:r>
          <w:fldChar w:fldCharType="begin"/>
        </w:r>
        <w:r>
          <w:instrText xml:space="preserve"> PAGEREF _Toc30296 \h </w:instrText>
        </w:r>
        <w:r>
          <w:fldChar w:fldCharType="separate"/>
        </w:r>
        <w:r>
          <w:t>61</w:t>
        </w:r>
        <w:r>
          <w:fldChar w:fldCharType="end"/>
        </w:r>
      </w:hyperlink>
    </w:p>
    <w:p>
      <w:pPr>
        <w:pStyle w:val="TOC2"/>
        <w:tabs>
          <w:tab w:val="right" w:leader="dot" w:pos="8306"/>
        </w:tabs>
      </w:pPr>
      <w:hyperlink w:anchor="_Toc26854" w:history="1">
        <w:r>
          <w:rPr>
            <w:rFonts w:ascii="仿宋" w:eastAsia="仿宋" w:hAnsi="仿宋" w:cs="仿宋" w:hint="eastAsia"/>
            <w:lang w:eastAsia="zh-CN"/>
          </w:rPr>
          <w:t>(四)、销售渠道与分销策略</w:t>
        </w:r>
        <w:r>
          <w:tab/>
        </w:r>
        <w:r>
          <w:fldChar w:fldCharType="begin"/>
        </w:r>
        <w:r>
          <w:instrText xml:space="preserve"> PAGEREF _Toc26854 \h </w:instrText>
        </w:r>
        <w:r>
          <w:fldChar w:fldCharType="separate"/>
        </w:r>
        <w:r>
          <w:t>63</w:t>
        </w:r>
        <w:r>
          <w:fldChar w:fldCharType="end"/>
        </w:r>
      </w:hyperlink>
    </w:p>
    <w:p>
      <w:pPr>
        <w:pStyle w:val="TOC1"/>
        <w:tabs>
          <w:tab w:val="right" w:leader="dot" w:pos="8306"/>
        </w:tabs>
      </w:pPr>
      <w:hyperlink w:anchor="_Toc21082" w:history="1">
        <w:r>
          <w:rPr>
            <w:rFonts w:ascii="仿宋" w:eastAsia="仿宋" w:hAnsi="仿宋" w:cs="仿宋" w:hint="eastAsia"/>
            <w:lang w:eastAsia="zh-CN"/>
          </w:rPr>
          <w:t>十二、型材：异型钢项目节能分析</w:t>
        </w:r>
        <w:r>
          <w:tab/>
        </w:r>
        <w:r>
          <w:fldChar w:fldCharType="begin"/>
        </w:r>
        <w:r>
          <w:instrText xml:space="preserve"> PAGEREF _Toc21082 \h </w:instrText>
        </w:r>
        <w:r>
          <w:fldChar w:fldCharType="separate"/>
        </w:r>
        <w:r>
          <w:t>65</w:t>
        </w:r>
        <w:r>
          <w:fldChar w:fldCharType="end"/>
        </w:r>
      </w:hyperlink>
    </w:p>
    <w:p>
      <w:pPr>
        <w:pStyle w:val="TOC2"/>
        <w:tabs>
          <w:tab w:val="right" w:leader="dot" w:pos="8306"/>
        </w:tabs>
      </w:pPr>
      <w:hyperlink w:anchor="_Toc13721" w:history="1">
        <w:r>
          <w:rPr>
            <w:rFonts w:ascii="仿宋" w:eastAsia="仿宋" w:hAnsi="仿宋" w:cs="仿宋" w:hint="eastAsia"/>
            <w:lang w:eastAsia="zh-CN"/>
          </w:rPr>
          <w:t>(一)、能源消费种类和数量分析</w:t>
        </w:r>
        <w:r>
          <w:tab/>
        </w:r>
        <w:r>
          <w:fldChar w:fldCharType="begin"/>
        </w:r>
        <w:r>
          <w:instrText xml:space="preserve"> PAGEREF _Toc13721 \h </w:instrText>
        </w:r>
        <w:r>
          <w:fldChar w:fldCharType="separate"/>
        </w:r>
        <w:r>
          <w:t>65</w:t>
        </w:r>
        <w:r>
          <w:fldChar w:fldCharType="end"/>
        </w:r>
      </w:hyperlink>
    </w:p>
    <w:p>
      <w:pPr>
        <w:pStyle w:val="TOC2"/>
        <w:tabs>
          <w:tab w:val="right" w:leader="dot" w:pos="8306"/>
        </w:tabs>
      </w:pPr>
      <w:hyperlink w:anchor="_Toc17463" w:history="1">
        <w:r>
          <w:rPr>
            <w:rFonts w:ascii="仿宋" w:eastAsia="仿宋" w:hAnsi="仿宋" w:cs="仿宋" w:hint="eastAsia"/>
            <w:lang w:eastAsia="zh-CN"/>
          </w:rPr>
          <w:t>(二)、型材：异型钢项目预期节能综合评价</w:t>
        </w:r>
        <w:r>
          <w:tab/>
        </w:r>
        <w:r>
          <w:fldChar w:fldCharType="begin"/>
        </w:r>
        <w:r>
          <w:instrText xml:space="preserve"> PAGEREF _Toc17463 \h </w:instrText>
        </w:r>
        <w:r>
          <w:fldChar w:fldCharType="separate"/>
        </w:r>
        <w:r>
          <w:t>66</w:t>
        </w:r>
        <w:r>
          <w:fldChar w:fldCharType="end"/>
        </w:r>
      </w:hyperlink>
    </w:p>
    <w:p>
      <w:pPr>
        <w:pStyle w:val="TOC2"/>
        <w:tabs>
          <w:tab w:val="right" w:leader="dot" w:pos="8306"/>
        </w:tabs>
      </w:pPr>
      <w:hyperlink w:anchor="_Toc27066" w:history="1">
        <w:r>
          <w:rPr>
            <w:rFonts w:ascii="仿宋" w:eastAsia="仿宋" w:hAnsi="仿宋" w:cs="仿宋" w:hint="eastAsia"/>
            <w:lang w:eastAsia="zh-CN"/>
          </w:rPr>
          <w:t>(三)、型材：异型钢项目节能设计</w:t>
        </w:r>
        <w:r>
          <w:tab/>
        </w:r>
        <w:r>
          <w:fldChar w:fldCharType="begin"/>
        </w:r>
        <w:r>
          <w:instrText xml:space="preserve"> PAGEREF _Toc27066 \h </w:instrText>
        </w:r>
        <w:r>
          <w:fldChar w:fldCharType="separate"/>
        </w:r>
        <w:r>
          <w:t>66</w:t>
        </w:r>
        <w:r>
          <w:fldChar w:fldCharType="end"/>
        </w:r>
      </w:hyperlink>
    </w:p>
    <w:p>
      <w:pPr>
        <w:pStyle w:val="TOC2"/>
        <w:tabs>
          <w:tab w:val="right" w:leader="dot" w:pos="8306"/>
        </w:tabs>
      </w:pPr>
      <w:hyperlink w:anchor="_Toc21965" w:history="1">
        <w:r>
          <w:rPr>
            <w:rFonts w:ascii="仿宋" w:eastAsia="仿宋" w:hAnsi="仿宋" w:cs="仿宋" w:hint="eastAsia"/>
            <w:lang w:eastAsia="zh-CN"/>
          </w:rPr>
          <w:t>(四)、节能措施</w:t>
        </w:r>
        <w:r>
          <w:tab/>
        </w:r>
        <w:r>
          <w:fldChar w:fldCharType="begin"/>
        </w:r>
        <w:r>
          <w:instrText xml:space="preserve"> PAGEREF _Toc21965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80"/>
      <w:r>
        <w:rPr>
          <w:rFonts w:ascii="仿宋" w:eastAsia="仿宋" w:hAnsi="仿宋" w:cs="仿宋" w:hint="eastAsia"/>
          <w:sz w:val="28"/>
          <w:lang w:eastAsia="zh-CN"/>
        </w:rPr>
        <w:t>一、型材：异型钢项目建设单位基本情况</w:t>
      </w:r>
      <w:bookmarkEnd w:id="2"/>
    </w:p>
    <w:p>
      <w:pPr>
        <w:pStyle w:val="Heading2"/>
        <w:rPr>
          <w:rFonts w:ascii="仿宋" w:eastAsia="仿宋" w:hAnsi="仿宋" w:cs="仿宋" w:hint="eastAsia"/>
          <w:lang w:eastAsia="zh-CN"/>
        </w:rPr>
      </w:pPr>
      <w:bookmarkStart w:id="3" w:name="_Toc8981"/>
      <w:r>
        <w:rPr>
          <w:rFonts w:ascii="仿宋" w:eastAsia="仿宋" w:hAnsi="仿宋" w:cs="仿宋" w:hint="eastAsia"/>
          <w:lang w:eastAsia="zh-CN"/>
        </w:rPr>
        <w:t>(一)、型材：异型钢项目建设单位基本情况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型材：异型钢项目建设单位背景：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公司选择此型材：异型钢项目的原因：详细说明公司为何选择开展当前型材：异型钢项目，型材：异型钢项目与公司战略的契合度。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公司在该领域的经验：列举公司在相关领域或类似型材：异型钢项目上的经验和成就。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型材：异型钢项目团队：如已组建型材：异型钢项目团队，简要介绍主要成员。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8941"/>
      <w:r>
        <w:rPr>
          <w:rFonts w:ascii="仿宋" w:eastAsia="仿宋" w:hAnsi="仿宋" w:cs="仿宋" w:hint="eastAsia"/>
          <w:sz w:val="28"/>
          <w:lang w:eastAsia="zh-CN"/>
        </w:rPr>
        <w:t>(二)、型材：异型钢项目主管单位基本情况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详细描述主管单位的职责和权限，特别是在型材：异型钢项目审批、监管和支持方面的职能。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描述主管单位目前的发展战略，特别是在推动当地经济发展和型材：异型钢项目建设方面的战略。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主管单位在类似型材：异型钢项目上的经验：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说明主管单位是否在过去的型材：异型钢项目中有相关经验，以及其在该领域的专业性。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人员组成：主管单位工作团队的人员概况，涵盖型材：异型钢项目审批、监管、技术等领域。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描述主管单位在型材：异型钢项目建设方面的政策支持，包括型材：异型钢项目审批流程、财政和税收政策等。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最近的相关型材：异型钢项目和成就：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说明主管单位最近参与的类似型材：异型钢项目以及所取得的成就。</w:t>
      </w:r>
    </w:p>
    <w:p>
      <w:pPr>
        <w:pStyle w:val="Heading2"/>
        <w:ind w:firstLine="560" w:firstLineChars="200"/>
        <w:rPr>
          <w:rFonts w:ascii="仿宋" w:eastAsia="仿宋" w:hAnsi="仿宋" w:cs="仿宋" w:hint="eastAsia"/>
          <w:sz w:val="28"/>
          <w:lang w:eastAsia="zh-CN"/>
        </w:rPr>
      </w:pPr>
      <w:bookmarkStart w:id="5" w:name="_Toc12572"/>
      <w:r>
        <w:rPr>
          <w:rFonts w:ascii="仿宋" w:eastAsia="仿宋" w:hAnsi="仿宋" w:cs="仿宋" w:hint="eastAsia"/>
          <w:sz w:val="28"/>
          <w:lang w:eastAsia="zh-CN"/>
        </w:rPr>
        <w:t>(三)、型材：异型钢项目技术协作单位基本情况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单位在类似型材：异型钢项目上的经验：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说明协作单位是否在过去的类似型材：异型钢项目中有相关经验，以及其在该领域的专业性。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人员组成：协作单位工作团队的人员概况，涵盖型材：异型钢项目所需的技术、研究和管理领域。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科研成果：列举协作单位过去的科研成果，尤其是与型材：异型钢项目相关的成果。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专利：说明协作单位所拥有的与型材：异型钢项目相关的专利或技术创新。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单位对型材：异型钢项目的技术支持：说明协作单位将如何支持型材：异型钢项目的技术实施。 单位的可行性：评估协作单位参与型材：异型钢项目的可行性，包括资源、人员和设备的支持。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最近的相关研究型材：异型钢项目和合作案例： 说明协作单位最近参与的类似型材：异型钢项目或与企业的合作案例以及所取得的成就。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1114"/>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9199"/>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型材：异型钢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型材：异型钢项目能够满足预期的产能需求。通过优化生产流程和采用先进的技术手段，工艺方案应致力于提高生产效率，从而有效降低生产周期、提升产能利用率，并确保型材：异型钢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型材：异型钢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型材：异型钢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型材：异型钢项目的可持续运营提供了牢固的基础。</w:t>
      </w:r>
    </w:p>
    <w:p>
      <w:pPr>
        <w:pStyle w:val="Heading2"/>
        <w:ind w:firstLine="560" w:firstLineChars="200"/>
        <w:rPr>
          <w:rFonts w:ascii="仿宋" w:eastAsia="仿宋" w:hAnsi="仿宋" w:cs="仿宋" w:hint="eastAsia"/>
          <w:sz w:val="28"/>
          <w:lang w:eastAsia="zh-CN"/>
        </w:rPr>
      </w:pPr>
      <w:bookmarkStart w:id="8" w:name="_Toc24771"/>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24848"/>
      <w:r>
        <w:rPr>
          <w:rFonts w:ascii="仿宋" w:eastAsia="仿宋" w:hAnsi="仿宋" w:cs="仿宋" w:hint="eastAsia"/>
          <w:sz w:val="28"/>
          <w:lang w:eastAsia="zh-CN"/>
        </w:rPr>
        <w:t>(三)、型材：异型钢项目组成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型材：异型钢项目的生产流程，并将其划分为各个相对独立但相互关联的单元。例如，对于化工型材：异型钢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型材：异型钢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型材：异型钢项目需要规划废水、废气和废渣的处理方法。例如，对于有机废水可采用生物降解处理，废气可通过吸附和氧化处理，废渣则可能需要分类后送往不同的处理系统。废弃物处理规划要符合环保法规，确保型材：异型钢项目对环境的影响最小化。</w:t>
      </w:r>
    </w:p>
    <w:p>
      <w:pPr>
        <w:pStyle w:val="Heading2"/>
        <w:ind w:firstLine="560" w:firstLineChars="200"/>
        <w:rPr>
          <w:rFonts w:ascii="仿宋" w:eastAsia="仿宋" w:hAnsi="仿宋" w:cs="仿宋" w:hint="eastAsia"/>
          <w:sz w:val="28"/>
          <w:lang w:eastAsia="zh-CN"/>
        </w:rPr>
      </w:pPr>
      <w:bookmarkStart w:id="10" w:name="_Toc32250"/>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型材：异型钢项目需求。产能是重中之重，需要深入分析各工艺技术的生产潜力，找出最适合型材：异型钢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型材：异型钢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型材：异型钢项目需与产业政策保持一致，确保选择的工艺技术符合相关政策法规，有助于型材：异型钢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型材：异型钢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型材：异型钢项目执行中可能面临的挑战。进行风险分析也是关键步骤，评估可能出现的技术风险，采取相应的风险控制措施，保障型材：异型钢项目的顺利实施。最后，考虑所需技能，确保型材：异型钢项目团队具备足够的技能和知识，提高型材：异型钢项目的执行效率和成功率。</w:t>
      </w:r>
    </w:p>
    <w:p>
      <w:pPr>
        <w:pStyle w:val="Heading2"/>
        <w:ind w:firstLine="560" w:firstLineChars="200"/>
        <w:rPr>
          <w:rFonts w:ascii="仿宋" w:eastAsia="仿宋" w:hAnsi="仿宋" w:cs="仿宋" w:hint="eastAsia"/>
          <w:sz w:val="28"/>
          <w:lang w:eastAsia="zh-CN"/>
        </w:rPr>
      </w:pPr>
      <w:bookmarkStart w:id="11" w:name="_Toc18237"/>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型材：异型钢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24351"/>
      <w:r>
        <w:rPr>
          <w:rFonts w:ascii="仿宋" w:eastAsia="仿宋" w:hAnsi="仿宋" w:cs="仿宋" w:hint="eastAsia"/>
          <w:sz w:val="28"/>
          <w:lang w:eastAsia="zh-CN"/>
        </w:rPr>
        <w:t>三、型材：异型钢项目建设背景</w:t>
      </w:r>
      <w:bookmarkEnd w:id="12"/>
    </w:p>
    <w:p>
      <w:pPr>
        <w:pStyle w:val="Heading2"/>
        <w:rPr>
          <w:rFonts w:ascii="仿宋" w:eastAsia="仿宋" w:hAnsi="仿宋" w:cs="仿宋" w:hint="eastAsia"/>
          <w:lang w:eastAsia="zh-CN"/>
        </w:rPr>
      </w:pPr>
      <w:bookmarkStart w:id="13" w:name="_Toc357"/>
      <w:r>
        <w:rPr>
          <w:rFonts w:ascii="仿宋" w:eastAsia="仿宋" w:hAnsi="仿宋" w:cs="仿宋" w:hint="eastAsia"/>
          <w:lang w:eastAsia="zh-CN"/>
        </w:rPr>
        <w:t>(一)、型材：异型钢项目提出背景</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型材：异型钢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型材：异型钢项目的提出必须考虑到对环境的可持续影响，力求在经济活动中实现最小的生态破坏。通过清晰描述型材：异型钢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型材：异型钢项目的实施。市场需求的变化、政府政策的引导，以及科技创新的机遇都是型材：异型钢项目所面临的外部挑战和机遇。通过明确这些环境因素，可以为型材：异型钢项目的规划和实施提供明确的方向。例如，型材：异型钢项目是否迎合市场需求？是否与当前政策趋势一致？是否充分利用了最新的科技手段？这些问题的解答将有助于确保型材：异型钢项目的可行性和成功实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综合而言，对于型材：异型钢项目提出的动机和发展环境的清晰描述是确保型材：异型钢项目成功实施的基础。在这个变幻莫测的时代，企业需要敏锐地感知周围的环境变化，理解自身在这个变革中的位置，通过型材：异型钢项目的规划和实施来积极应对未来的挑战。透过清晰的型材：异型钢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19971"/>
      <w:r>
        <w:rPr>
          <w:rFonts w:ascii="仿宋" w:eastAsia="仿宋" w:hAnsi="仿宋" w:cs="仿宋" w:hint="eastAsia"/>
          <w:sz w:val="28"/>
          <w:lang w:eastAsia="zh-CN"/>
        </w:rPr>
        <w:t>(二)、型材：异型钢项目建设的必要性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型材：异型钢项目建设来不断调整和优化产品或服务，以保持与市场同步。型材：异型钢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型材：异型钢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型材：异型钢项目建设来应对不断增加的环境挑战。型材：异型钢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14919"/>
      <w:r>
        <w:rPr>
          <w:rFonts w:ascii="仿宋" w:eastAsia="仿宋" w:hAnsi="仿宋" w:cs="仿宋" w:hint="eastAsia"/>
          <w:sz w:val="28"/>
          <w:lang w:eastAsia="zh-CN"/>
        </w:rPr>
        <w:t>(三)、型材：异型钢项目建设的可行性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在型材：异型钢项目建设的初期，我们进行了全面而详细的可行性研究，涵盖了财务、市场、技术和环保等多个方面，以确保型材：异型钢项目在各个层面都具备可行性和成功实施的条件。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我们仔细估算了型材：异型钢项目的投资成本，包括设备采购、建设费用、人员培训和运营初期费用。经过详尽的成本分析，我们确保对型材：异型钢项目启动所需资金有着准确的了解。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对预期收入进行全面分析，考虑市场定价、销售预期和市场份额。通过计算投资回报率、内部收益率等财务指标，我们为型材：异型钢项目的盈利潜力提供了具体的量化数据。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通过对财务指标的敏感性分析，我们评估了型材：异型钢项目面临的财务风险。这有助于制定相应的风险管理策略，确保型材：异型钢项目在市场变化中能够保持稳健的财务状况。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我们通过调查、采访和数据分析，深入了解了目标市场的规模和增长趋势。这为型材：异型钢项目提供了市场定位和推广策略的基础。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对主要竞争对手进行了SWOT分析，了解其优势、劣势、机会和威胁。通过对比分析，我们明确了型材：异型钢项目在市场中的竞争优势和差异化策略。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我们评估了型材：异型钢项目所采用技术的成熟度和可行性，以确保型材：异型钢项目在技术上是先进而可靠的，降低技术风险。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对型材：异型钢项目的操作流程进行了详细规划，确保符合行业标准和法规。这有助于提高生产效率，降低操作风险。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我们关注了型材：异型钢项目的资源利用效率，确保在生产过程中能够最大程度地降低浪费，提高资源利用效率。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进行了对型材：异型钢项目可能产生的环境影响的全面评估。通过引入环保技术和管理手段，以达到减轻环境负担的目标。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型材：异型钢项目风险识别： 我们对型材：异型钢项目可能面临的风险进行了全面的识别，包括市场风险、技术风险和操作风险等。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我们深入研究了行业的相关政策法规，确保型材：异型钢项目在法规环境下合法合规运营。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考虑到政府对环保、创新等方面的支持，我们充分利用相关政策，获取可能的型材：异型钢项目支持和激励。</w:t>
      </w:r>
    </w:p>
    <w:p>
      <w:pPr>
        <w:pStyle w:val="Heading1"/>
        <w:ind w:firstLine="560" w:firstLineChars="200"/>
        <w:rPr>
          <w:rFonts w:ascii="仿宋" w:eastAsia="仿宋" w:hAnsi="仿宋" w:cs="仿宋" w:hint="eastAsia"/>
          <w:sz w:val="28"/>
          <w:lang w:eastAsia="zh-CN"/>
        </w:rPr>
      </w:pPr>
      <w:bookmarkStart w:id="16" w:name="_Toc31182"/>
      <w:r>
        <w:rPr>
          <w:rFonts w:ascii="仿宋" w:eastAsia="仿宋" w:hAnsi="仿宋" w:cs="仿宋" w:hint="eastAsia"/>
          <w:sz w:val="28"/>
          <w:lang w:eastAsia="zh-CN"/>
        </w:rPr>
        <w:t>四、型材：异型钢项目建设目标</w:t>
      </w:r>
      <w:bookmarkEnd w:id="16"/>
    </w:p>
    <w:p>
      <w:pPr>
        <w:pStyle w:val="Heading2"/>
        <w:rPr>
          <w:rFonts w:ascii="仿宋" w:eastAsia="仿宋" w:hAnsi="仿宋" w:cs="仿宋" w:hint="eastAsia"/>
          <w:lang w:eastAsia="zh-CN"/>
        </w:rPr>
      </w:pPr>
      <w:bookmarkStart w:id="17" w:name="_Toc32304"/>
      <w:r>
        <w:rPr>
          <w:rFonts w:ascii="仿宋" w:eastAsia="仿宋" w:hAnsi="仿宋" w:cs="仿宋" w:hint="eastAsia"/>
          <w:lang w:eastAsia="zh-CN"/>
        </w:rPr>
        <w:t>(一)、型材：异型钢项目建设目标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型材：异型钢项目建设的目标是确保型材：异型钢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型材：异型钢项目完成期限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型材：异型钢项目按照预定计划在规定的时间内完成。这包括明确型材：异型钢项目的阶段性目标和关键节点，制定合理的时间表，并采取有效的型材：异型钢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型材：异型钢项目交付的质量符合相关法规和标准的要求。这包括对工艺、设备、材料等方面进行严格的质量控制，实施全过程的质量监控和检测，以确保型材：异型钢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型材：异型钢项目在经济上具有可行性和盈利性。这涉及到合理的投资规模和资金结构设计，优化成本控制和资源利用，以及合理预测和评估型材：异型钢项目的投资回报率。通过精细的经济分析，确保型材：异型钢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型材：异型钢项目在社会层面能够带来积极的影响。这包括创造就业机会，提升居民生活水平，促进当地社区的发展，以及积极参与社会责任和公益活动。通过社会效益的最大化，确保型材：异型钢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型材：异型钢项目在建设和运营过程中对环境的影响最小化，并采取一系列环保措施以达到可持续发展的目标。这包括对资源的合理利用，废物的减少和处理，以及采用环保技术和工艺，以确保型材：异型钢项目对生态环境的保护。</w:t>
      </w:r>
    </w:p>
    <w:p>
      <w:pPr>
        <w:pStyle w:val="Heading1"/>
        <w:ind w:firstLine="560" w:firstLineChars="200"/>
        <w:rPr>
          <w:rFonts w:ascii="仿宋" w:eastAsia="仿宋" w:hAnsi="仿宋" w:cs="仿宋" w:hint="eastAsia"/>
          <w:sz w:val="28"/>
          <w:lang w:eastAsia="zh-CN"/>
        </w:rPr>
      </w:pPr>
      <w:bookmarkStart w:id="18" w:name="_Toc30808"/>
      <w:r>
        <w:rPr>
          <w:rFonts w:ascii="仿宋" w:eastAsia="仿宋" w:hAnsi="仿宋" w:cs="仿宋" w:hint="eastAsia"/>
          <w:sz w:val="28"/>
          <w:lang w:eastAsia="zh-CN"/>
        </w:rPr>
        <w:t>五、建设期限和进度安排</w:t>
      </w:r>
      <w:bookmarkEnd w:id="18"/>
    </w:p>
    <w:p>
      <w:pPr>
        <w:pStyle w:val="Heading2"/>
        <w:rPr>
          <w:rFonts w:ascii="仿宋" w:eastAsia="仿宋" w:hAnsi="仿宋" w:cs="仿宋" w:hint="eastAsia"/>
          <w:lang w:eastAsia="zh-CN"/>
        </w:rPr>
      </w:pPr>
      <w:bookmarkStart w:id="19" w:name="_Toc17258"/>
      <w:r>
        <w:rPr>
          <w:rFonts w:ascii="仿宋" w:eastAsia="仿宋" w:hAnsi="仿宋" w:cs="仿宋" w:hint="eastAsia"/>
          <w:lang w:eastAsia="zh-CN"/>
        </w:rPr>
        <w:t>(一)、型材：异型钢项目实施预备阶段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型材：异型钢项目实施，特组建由有限公司组成的型材：异型钢项目实施管理机构。该型材：异型钢项目管理架构的主要任务涵盖了多个方面，以确保型材：异型钢项目各项工作的顺利进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委托手续办理：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型材：异型钢项目管理架构将负责办理型材：异型钢项目实施阶段所需的各项委托手续，包括但不限于可行性研究、勘察、设计和施工的委托手续。通过妥善处理这些手续，型材：异型钢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型材：异型钢项目管理架构将负责与相关方签订必要的合同和协议，确保型材：异型钢项目各阶段的合作关系清晰明了。这包括与设计方、施工方等的协商与签约，以明确各方的责任和权益。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厂址选择参与： 在型材：异型钢项目实施预备阶段，选择适宜的厂址至关重要。型材：异型钢项目管理架构将积极参与厂址的选择工作，考虑地理位置、环境因素等多方面因素，确保选址符合型材：异型钢项目的发展和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提供基础资料： 为了顺利推进设计阶段，型材：异型钢项目管理架构将提供设计所需的基础资料。这包括但不限于地理、气象、土壤等方面的信息，以便设计方充分了解型材：异型钢项目的环境背景。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设备和材料的申请与订购： 型材：异型钢项目实施所需的设备和材料是型材：异型钢项目成功的关键因素之一。型材：异型钢项目管理架构将负责申请或订购必要的设备和材料，确保型材：异型钢项目在建设过程中拥有所需的资源。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 设备检验和运输： 为保障型材：异型钢项目设备的质量和运输的顺利进行，型材：异型钢项目管理架构将负责设备的检验和运输安排。通过严格的检验程序和合理的运输计划，确保设备在到达现场时处于最佳状态。</w:t>
      </w:r>
    </w:p>
    <w:p>
      <w:pPr>
        <w:pStyle w:val="Heading2"/>
        <w:ind w:firstLine="560" w:firstLineChars="200"/>
        <w:rPr>
          <w:rFonts w:ascii="仿宋" w:eastAsia="仿宋" w:hAnsi="仿宋" w:cs="仿宋" w:hint="eastAsia"/>
          <w:sz w:val="28"/>
          <w:lang w:eastAsia="zh-CN"/>
        </w:rPr>
      </w:pPr>
      <w:bookmarkStart w:id="20" w:name="_Toc1866"/>
      <w:r>
        <w:rPr>
          <w:rFonts w:ascii="仿宋" w:eastAsia="仿宋" w:hAnsi="仿宋" w:cs="仿宋" w:hint="eastAsia"/>
          <w:sz w:val="28"/>
          <w:lang w:eastAsia="zh-CN"/>
        </w:rPr>
        <w:t>(二)、型材：异型钢项目实施进度安排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为确保型材：异型钢项目的有序推进和顺利完成，特制定了以下型材：异型钢项目实施进度安排，以明确各项工作计划和时间节点：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可行性研究阶段：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委托可行性研究机构进行型材：异型钢项目可行性研究报告的编制。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完成可行性研究报告的评审和批复手续。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2. 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委托勘察和设计单位进行场地勘察和初步设计。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完成设计方案的评审和修改。</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设备与材料采购阶段：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确定型材：异型钢项目所需设备和材料清单。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发布招标文件，进行设备和材料的采购。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建设与施工阶段：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签订施工合同，启动建设工程。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进行施工现场管理，确保施工进度和质量。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设备安装与调试阶段：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完成设备的安装和调试工作。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进行设备性能测试和验收。</w:t>
      </w:r>
    </w:p>
    <w:p>
      <w:pPr>
        <w:ind w:firstLine="560" w:firstLineChars="200"/>
        <w:rPr>
          <w:rFonts w:ascii="仿宋" w:eastAsia="仿宋" w:hAnsi="仿宋" w:cs="仿宋" w:hint="eastAsia"/>
          <w:sz w:val="28"/>
        </w:rPr>
      </w:pPr>
      <w:r>
        <w:rPr>
          <w:rFonts w:ascii="仿宋" w:eastAsia="仿宋" w:hAnsi="仿宋" w:cs="仿宋" w:hint="eastAsia"/>
          <w:sz w:val="28"/>
          <w:lang w:eastAsia="zh-CN"/>
        </w:rPr>
        <w:t>6. 型材：异型钢项目交付与投产阶段：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完成型材：异型钢项目的最终验收和交付手续。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实现型材：异型钢项目正式投产，开始运营阶段。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7. 型材：异型钢项目运营和管理阶段：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建立型材：异型钢项目运营管理体系。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进行型材：异型钢项目运营监测和优化。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以上时间安排仅为初步计划，具体的实施进度将根据实际情况进行灵活调整。型材：异型钢项目实施进度的合理安排将有助于确保型材：异型钢项目在规定时间内完成各项工作，达到预期的目标。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https://d.book118.com/118002010126006045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27F94"/>
    <w:rsid w:val="57427F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18002010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2024-02-20T11:34:00Z</dcterms:created>
  <dcterms:modified xsi:type="dcterms:W3CDTF">2024-02-20T11:34:36Z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C4EBCCE89E72441BB24BC9D4D1C70D07_11</vt:lpwstr>
  </property>
  <property fmtid="{D5CDD505-2E9C-101B-9397-08002B2CF9AE}" pid="3" name="KSOProductBuildVer">
    <vt:lpwstr>2052-12.1.0.16250</vt:lpwstr>
  </property>
</Properties>
</file>