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矿业开采模块项目风险可行性方案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40" w:history="1">
        <w:r>
          <w:rPr>
            <w:rFonts w:ascii="仿宋" w:eastAsia="仿宋" w:hAnsi="仿宋" w:cs="仿宋" w:hint="eastAsia"/>
            <w:lang w:eastAsia="zh-CN"/>
          </w:rPr>
          <w:t>序言</w:t>
        </w:r>
        <w:r>
          <w:tab/>
        </w:r>
        <w:r>
          <w:fldChar w:fldCharType="begin"/>
        </w:r>
        <w:r>
          <w:instrText xml:space="preserve"> PAGEREF _Toc14840 \h </w:instrText>
        </w:r>
        <w:r>
          <w:fldChar w:fldCharType="separate"/>
        </w:r>
        <w:r>
          <w:t>3</w:t>
        </w:r>
        <w:r>
          <w:fldChar w:fldCharType="end"/>
        </w:r>
      </w:hyperlink>
    </w:p>
    <w:p>
      <w:pPr>
        <w:pStyle w:val="TOC1"/>
        <w:tabs>
          <w:tab w:val="right" w:leader="dot" w:pos="8306"/>
        </w:tabs>
      </w:pPr>
      <w:hyperlink w:anchor="_Toc25626" w:history="1">
        <w:r>
          <w:rPr>
            <w:rFonts w:ascii="仿宋" w:eastAsia="仿宋" w:hAnsi="仿宋" w:cs="仿宋" w:hint="eastAsia"/>
            <w:lang w:eastAsia="zh-CN"/>
          </w:rPr>
          <w:t>一、投资估算与资金筹措</w:t>
        </w:r>
        <w:r>
          <w:tab/>
        </w:r>
        <w:r>
          <w:fldChar w:fldCharType="begin"/>
        </w:r>
        <w:r>
          <w:instrText xml:space="preserve"> PAGEREF _Toc25626 \h </w:instrText>
        </w:r>
        <w:r>
          <w:fldChar w:fldCharType="separate"/>
        </w:r>
        <w:r>
          <w:t>3</w:t>
        </w:r>
        <w:r>
          <w:fldChar w:fldCharType="end"/>
        </w:r>
      </w:hyperlink>
    </w:p>
    <w:p>
      <w:pPr>
        <w:pStyle w:val="TOC2"/>
        <w:tabs>
          <w:tab w:val="right" w:leader="dot" w:pos="8306"/>
        </w:tabs>
      </w:pPr>
      <w:hyperlink w:anchor="_Toc18835" w:history="1">
        <w:r>
          <w:rPr>
            <w:rFonts w:ascii="仿宋" w:eastAsia="仿宋" w:hAnsi="仿宋" w:cs="仿宋" w:hint="eastAsia"/>
            <w:lang w:eastAsia="zh-CN"/>
          </w:rPr>
          <w:t>(一)、投资估算依据及范围</w:t>
        </w:r>
        <w:r>
          <w:tab/>
        </w:r>
        <w:r>
          <w:fldChar w:fldCharType="begin"/>
        </w:r>
        <w:r>
          <w:instrText xml:space="preserve"> PAGEREF _Toc18835 \h </w:instrText>
        </w:r>
        <w:r>
          <w:fldChar w:fldCharType="separate"/>
        </w:r>
        <w:r>
          <w:t>3</w:t>
        </w:r>
        <w:r>
          <w:fldChar w:fldCharType="end"/>
        </w:r>
      </w:hyperlink>
    </w:p>
    <w:p>
      <w:pPr>
        <w:pStyle w:val="TOC2"/>
        <w:tabs>
          <w:tab w:val="right" w:leader="dot" w:pos="8306"/>
        </w:tabs>
      </w:pPr>
      <w:hyperlink w:anchor="_Toc9278" w:history="1">
        <w:r>
          <w:rPr>
            <w:rFonts w:ascii="仿宋" w:eastAsia="仿宋" w:hAnsi="仿宋" w:cs="仿宋" w:hint="eastAsia"/>
            <w:lang w:eastAsia="zh-CN"/>
          </w:rPr>
          <w:t>(二)、固定资产投资总额</w:t>
        </w:r>
        <w:r>
          <w:tab/>
        </w:r>
        <w:r>
          <w:fldChar w:fldCharType="begin"/>
        </w:r>
        <w:r>
          <w:instrText xml:space="preserve"> PAGEREF _Toc9278 \h </w:instrText>
        </w:r>
        <w:r>
          <w:fldChar w:fldCharType="separate"/>
        </w:r>
        <w:r>
          <w:t>5</w:t>
        </w:r>
        <w:r>
          <w:fldChar w:fldCharType="end"/>
        </w:r>
      </w:hyperlink>
    </w:p>
    <w:p>
      <w:pPr>
        <w:pStyle w:val="TOC2"/>
        <w:tabs>
          <w:tab w:val="right" w:leader="dot" w:pos="8306"/>
        </w:tabs>
      </w:pPr>
      <w:hyperlink w:anchor="_Toc3817" w:history="1">
        <w:r>
          <w:rPr>
            <w:rFonts w:ascii="仿宋" w:eastAsia="仿宋" w:hAnsi="仿宋" w:cs="仿宋" w:hint="eastAsia"/>
            <w:lang w:eastAsia="zh-CN"/>
          </w:rPr>
          <w:t>(三)、铺底流动资金和建设期利息</w:t>
        </w:r>
        <w:r>
          <w:tab/>
        </w:r>
        <w:r>
          <w:fldChar w:fldCharType="begin"/>
        </w:r>
        <w:r>
          <w:instrText xml:space="preserve"> PAGEREF _Toc3817 \h </w:instrText>
        </w:r>
        <w:r>
          <w:fldChar w:fldCharType="separate"/>
        </w:r>
        <w:r>
          <w:t>7</w:t>
        </w:r>
        <w:r>
          <w:fldChar w:fldCharType="end"/>
        </w:r>
      </w:hyperlink>
    </w:p>
    <w:p>
      <w:pPr>
        <w:pStyle w:val="TOC2"/>
        <w:tabs>
          <w:tab w:val="right" w:leader="dot" w:pos="8306"/>
        </w:tabs>
      </w:pPr>
      <w:hyperlink w:anchor="_Toc19216" w:history="1">
        <w:r>
          <w:rPr>
            <w:rFonts w:ascii="仿宋" w:eastAsia="仿宋" w:hAnsi="仿宋" w:cs="仿宋" w:hint="eastAsia"/>
            <w:lang w:eastAsia="zh-CN"/>
          </w:rPr>
          <w:t>(四)、资金筹措</w:t>
        </w:r>
        <w:r>
          <w:tab/>
        </w:r>
        <w:r>
          <w:fldChar w:fldCharType="begin"/>
        </w:r>
        <w:r>
          <w:instrText xml:space="preserve"> PAGEREF _Toc19216 \h </w:instrText>
        </w:r>
        <w:r>
          <w:fldChar w:fldCharType="separate"/>
        </w:r>
        <w:r>
          <w:t>8</w:t>
        </w:r>
        <w:r>
          <w:fldChar w:fldCharType="end"/>
        </w:r>
      </w:hyperlink>
    </w:p>
    <w:p>
      <w:pPr>
        <w:pStyle w:val="TOC1"/>
        <w:tabs>
          <w:tab w:val="right" w:leader="dot" w:pos="8306"/>
        </w:tabs>
      </w:pPr>
      <w:hyperlink w:anchor="_Toc7573" w:history="1">
        <w:r>
          <w:rPr>
            <w:rFonts w:ascii="仿宋" w:eastAsia="仿宋" w:hAnsi="仿宋" w:cs="仿宋" w:hint="eastAsia"/>
            <w:lang w:eastAsia="zh-CN"/>
          </w:rPr>
          <w:t>二、矿业开采模块项目选址</w:t>
        </w:r>
        <w:r>
          <w:tab/>
        </w:r>
        <w:r>
          <w:fldChar w:fldCharType="begin"/>
        </w:r>
        <w:r>
          <w:instrText xml:space="preserve"> PAGEREF _Toc7573 \h </w:instrText>
        </w:r>
        <w:r>
          <w:fldChar w:fldCharType="separate"/>
        </w:r>
        <w:r>
          <w:t>9</w:t>
        </w:r>
        <w:r>
          <w:fldChar w:fldCharType="end"/>
        </w:r>
      </w:hyperlink>
    </w:p>
    <w:p>
      <w:pPr>
        <w:pStyle w:val="TOC2"/>
        <w:tabs>
          <w:tab w:val="right" w:leader="dot" w:pos="8306"/>
        </w:tabs>
      </w:pPr>
      <w:hyperlink w:anchor="_Toc24270" w:history="1">
        <w:r>
          <w:rPr>
            <w:rFonts w:ascii="仿宋" w:eastAsia="仿宋" w:hAnsi="仿宋" w:cs="仿宋" w:hint="eastAsia"/>
            <w:lang w:eastAsia="zh-CN"/>
          </w:rPr>
          <w:t>(一)、矿业开采模块项目选址原则</w:t>
        </w:r>
        <w:r>
          <w:tab/>
        </w:r>
        <w:r>
          <w:fldChar w:fldCharType="begin"/>
        </w:r>
        <w:r>
          <w:instrText xml:space="preserve"> PAGEREF _Toc24270 \h </w:instrText>
        </w:r>
        <w:r>
          <w:fldChar w:fldCharType="separate"/>
        </w:r>
        <w:r>
          <w:t>9</w:t>
        </w:r>
        <w:r>
          <w:fldChar w:fldCharType="end"/>
        </w:r>
      </w:hyperlink>
    </w:p>
    <w:p>
      <w:pPr>
        <w:pStyle w:val="TOC2"/>
        <w:tabs>
          <w:tab w:val="right" w:leader="dot" w:pos="8306"/>
        </w:tabs>
      </w:pPr>
      <w:hyperlink w:anchor="_Toc18360" w:history="1">
        <w:r>
          <w:rPr>
            <w:rFonts w:ascii="仿宋" w:eastAsia="仿宋" w:hAnsi="仿宋" w:cs="仿宋" w:hint="eastAsia"/>
            <w:lang w:eastAsia="zh-CN"/>
          </w:rPr>
          <w:t>(二)、原材料及主要辅助材料供应</w:t>
        </w:r>
        <w:r>
          <w:tab/>
        </w:r>
        <w:r>
          <w:fldChar w:fldCharType="begin"/>
        </w:r>
        <w:r>
          <w:instrText xml:space="preserve"> PAGEREF _Toc18360 \h </w:instrText>
        </w:r>
        <w:r>
          <w:fldChar w:fldCharType="separate"/>
        </w:r>
        <w:r>
          <w:t>10</w:t>
        </w:r>
        <w:r>
          <w:fldChar w:fldCharType="end"/>
        </w:r>
      </w:hyperlink>
    </w:p>
    <w:p>
      <w:pPr>
        <w:pStyle w:val="TOC2"/>
        <w:tabs>
          <w:tab w:val="right" w:leader="dot" w:pos="8306"/>
        </w:tabs>
      </w:pPr>
      <w:hyperlink w:anchor="_Toc17004" w:history="1">
        <w:r>
          <w:rPr>
            <w:rFonts w:ascii="仿宋" w:eastAsia="仿宋" w:hAnsi="仿宋" w:cs="仿宋" w:hint="eastAsia"/>
            <w:lang w:eastAsia="zh-CN"/>
          </w:rPr>
          <w:t>(三)、交通条件</w:t>
        </w:r>
        <w:r>
          <w:tab/>
        </w:r>
        <w:r>
          <w:fldChar w:fldCharType="begin"/>
        </w:r>
        <w:r>
          <w:instrText xml:space="preserve"> PAGEREF _Toc17004 \h </w:instrText>
        </w:r>
        <w:r>
          <w:fldChar w:fldCharType="separate"/>
        </w:r>
        <w:r>
          <w:t>12</w:t>
        </w:r>
        <w:r>
          <w:fldChar w:fldCharType="end"/>
        </w:r>
      </w:hyperlink>
    </w:p>
    <w:p>
      <w:pPr>
        <w:pStyle w:val="TOC2"/>
        <w:tabs>
          <w:tab w:val="right" w:leader="dot" w:pos="8306"/>
        </w:tabs>
      </w:pPr>
      <w:hyperlink w:anchor="_Toc16493" w:history="1">
        <w:r>
          <w:rPr>
            <w:rFonts w:ascii="仿宋" w:eastAsia="仿宋" w:hAnsi="仿宋" w:cs="仿宋" w:hint="eastAsia"/>
            <w:lang w:eastAsia="zh-CN"/>
          </w:rPr>
          <w:t>(四)、自然条件</w:t>
        </w:r>
        <w:r>
          <w:tab/>
        </w:r>
        <w:r>
          <w:fldChar w:fldCharType="begin"/>
        </w:r>
        <w:r>
          <w:instrText xml:space="preserve"> PAGEREF _Toc16493 \h </w:instrText>
        </w:r>
        <w:r>
          <w:fldChar w:fldCharType="separate"/>
        </w:r>
        <w:r>
          <w:t>14</w:t>
        </w:r>
        <w:r>
          <w:fldChar w:fldCharType="end"/>
        </w:r>
      </w:hyperlink>
    </w:p>
    <w:p>
      <w:pPr>
        <w:pStyle w:val="TOC2"/>
        <w:tabs>
          <w:tab w:val="right" w:leader="dot" w:pos="8306"/>
        </w:tabs>
      </w:pPr>
      <w:hyperlink w:anchor="_Toc4290" w:history="1">
        <w:r>
          <w:rPr>
            <w:rFonts w:ascii="仿宋" w:eastAsia="仿宋" w:hAnsi="仿宋" w:cs="仿宋" w:hint="eastAsia"/>
            <w:lang w:eastAsia="zh-CN"/>
          </w:rPr>
          <w:t>(五)、经济发展状况</w:t>
        </w:r>
        <w:r>
          <w:tab/>
        </w:r>
        <w:r>
          <w:fldChar w:fldCharType="begin"/>
        </w:r>
        <w:r>
          <w:instrText xml:space="preserve"> PAGEREF _Toc4290 \h </w:instrText>
        </w:r>
        <w:r>
          <w:fldChar w:fldCharType="separate"/>
        </w:r>
        <w:r>
          <w:t>16</w:t>
        </w:r>
        <w:r>
          <w:fldChar w:fldCharType="end"/>
        </w:r>
      </w:hyperlink>
    </w:p>
    <w:p>
      <w:pPr>
        <w:pStyle w:val="TOC2"/>
        <w:tabs>
          <w:tab w:val="right" w:leader="dot" w:pos="8306"/>
        </w:tabs>
      </w:pPr>
      <w:hyperlink w:anchor="_Toc17067" w:history="1">
        <w:r>
          <w:rPr>
            <w:rFonts w:ascii="仿宋" w:eastAsia="仿宋" w:hAnsi="仿宋" w:cs="仿宋" w:hint="eastAsia"/>
            <w:lang w:eastAsia="zh-CN"/>
          </w:rPr>
          <w:t>(六)、厂址选择</w:t>
        </w:r>
        <w:r>
          <w:tab/>
        </w:r>
        <w:r>
          <w:fldChar w:fldCharType="begin"/>
        </w:r>
        <w:r>
          <w:instrText xml:space="preserve"> PAGEREF _Toc17067 \h </w:instrText>
        </w:r>
        <w:r>
          <w:fldChar w:fldCharType="separate"/>
        </w:r>
        <w:r>
          <w:t>18</w:t>
        </w:r>
        <w:r>
          <w:fldChar w:fldCharType="end"/>
        </w:r>
      </w:hyperlink>
    </w:p>
    <w:p>
      <w:pPr>
        <w:pStyle w:val="TOC1"/>
        <w:tabs>
          <w:tab w:val="right" w:leader="dot" w:pos="8306"/>
        </w:tabs>
      </w:pPr>
      <w:hyperlink w:anchor="_Toc32357" w:history="1">
        <w:r>
          <w:rPr>
            <w:rFonts w:ascii="仿宋" w:eastAsia="仿宋" w:hAnsi="仿宋" w:cs="仿宋" w:hint="eastAsia"/>
            <w:lang w:eastAsia="zh-CN"/>
          </w:rPr>
          <w:t>三、矿业开采模块项目建设背景</w:t>
        </w:r>
        <w:r>
          <w:tab/>
        </w:r>
        <w:r>
          <w:fldChar w:fldCharType="begin"/>
        </w:r>
        <w:r>
          <w:instrText xml:space="preserve"> PAGEREF _Toc32357 \h </w:instrText>
        </w:r>
        <w:r>
          <w:fldChar w:fldCharType="separate"/>
        </w:r>
        <w:r>
          <w:t>20</w:t>
        </w:r>
        <w:r>
          <w:fldChar w:fldCharType="end"/>
        </w:r>
      </w:hyperlink>
    </w:p>
    <w:p>
      <w:pPr>
        <w:pStyle w:val="TOC2"/>
        <w:tabs>
          <w:tab w:val="right" w:leader="dot" w:pos="8306"/>
        </w:tabs>
      </w:pPr>
      <w:hyperlink w:anchor="_Toc26695" w:history="1">
        <w:r>
          <w:rPr>
            <w:rFonts w:ascii="仿宋" w:eastAsia="仿宋" w:hAnsi="仿宋" w:cs="仿宋" w:hint="eastAsia"/>
            <w:lang w:eastAsia="zh-CN"/>
          </w:rPr>
          <w:t>(一)、矿业开采模块项目提出背景</w:t>
        </w:r>
        <w:r>
          <w:tab/>
        </w:r>
        <w:r>
          <w:fldChar w:fldCharType="begin"/>
        </w:r>
        <w:r>
          <w:instrText xml:space="preserve"> PAGEREF _Toc26695 \h </w:instrText>
        </w:r>
        <w:r>
          <w:fldChar w:fldCharType="separate"/>
        </w:r>
        <w:r>
          <w:t>20</w:t>
        </w:r>
        <w:r>
          <w:fldChar w:fldCharType="end"/>
        </w:r>
      </w:hyperlink>
    </w:p>
    <w:p>
      <w:pPr>
        <w:pStyle w:val="TOC2"/>
        <w:tabs>
          <w:tab w:val="right" w:leader="dot" w:pos="8306"/>
        </w:tabs>
      </w:pPr>
      <w:hyperlink w:anchor="_Toc24356" w:history="1">
        <w:r>
          <w:rPr>
            <w:rFonts w:ascii="仿宋" w:eastAsia="仿宋" w:hAnsi="仿宋" w:cs="仿宋" w:hint="eastAsia"/>
            <w:lang w:eastAsia="zh-CN"/>
          </w:rPr>
          <w:t>(二)、矿业开采模块项目建设的必要性</w:t>
        </w:r>
        <w:r>
          <w:tab/>
        </w:r>
        <w:r>
          <w:fldChar w:fldCharType="begin"/>
        </w:r>
        <w:r>
          <w:instrText xml:space="preserve"> PAGEREF _Toc24356 \h </w:instrText>
        </w:r>
        <w:r>
          <w:fldChar w:fldCharType="separate"/>
        </w:r>
        <w:r>
          <w:t>22</w:t>
        </w:r>
        <w:r>
          <w:fldChar w:fldCharType="end"/>
        </w:r>
      </w:hyperlink>
    </w:p>
    <w:p>
      <w:pPr>
        <w:pStyle w:val="TOC2"/>
        <w:tabs>
          <w:tab w:val="right" w:leader="dot" w:pos="8306"/>
        </w:tabs>
      </w:pPr>
      <w:hyperlink w:anchor="_Toc31222" w:history="1">
        <w:r>
          <w:rPr>
            <w:rFonts w:ascii="仿宋" w:eastAsia="仿宋" w:hAnsi="仿宋" w:cs="仿宋" w:hint="eastAsia"/>
            <w:lang w:eastAsia="zh-CN"/>
          </w:rPr>
          <w:t>(三)、矿业开采模块项目建设的可行性</w:t>
        </w:r>
        <w:r>
          <w:tab/>
        </w:r>
        <w:r>
          <w:fldChar w:fldCharType="begin"/>
        </w:r>
        <w:r>
          <w:instrText xml:space="preserve"> PAGEREF _Toc31222 \h </w:instrText>
        </w:r>
        <w:r>
          <w:fldChar w:fldCharType="separate"/>
        </w:r>
        <w:r>
          <w:t>22</w:t>
        </w:r>
        <w:r>
          <w:fldChar w:fldCharType="end"/>
        </w:r>
      </w:hyperlink>
    </w:p>
    <w:p>
      <w:pPr>
        <w:pStyle w:val="TOC1"/>
        <w:tabs>
          <w:tab w:val="right" w:leader="dot" w:pos="8306"/>
        </w:tabs>
      </w:pPr>
      <w:hyperlink w:anchor="_Toc5237" w:history="1">
        <w:r>
          <w:rPr>
            <w:rFonts w:ascii="仿宋" w:eastAsia="仿宋" w:hAnsi="仿宋" w:cs="仿宋" w:hint="eastAsia"/>
            <w:lang w:eastAsia="zh-CN"/>
          </w:rPr>
          <w:t>四、矿业开采模块项目建设单位基本情况</w:t>
        </w:r>
        <w:r>
          <w:tab/>
        </w:r>
        <w:r>
          <w:fldChar w:fldCharType="begin"/>
        </w:r>
        <w:r>
          <w:instrText xml:space="preserve"> PAGEREF _Toc5237 \h </w:instrText>
        </w:r>
        <w:r>
          <w:fldChar w:fldCharType="separate"/>
        </w:r>
        <w:r>
          <w:t>25</w:t>
        </w:r>
        <w:r>
          <w:fldChar w:fldCharType="end"/>
        </w:r>
      </w:hyperlink>
    </w:p>
    <w:p>
      <w:pPr>
        <w:pStyle w:val="TOC2"/>
        <w:tabs>
          <w:tab w:val="right" w:leader="dot" w:pos="8306"/>
        </w:tabs>
      </w:pPr>
      <w:hyperlink w:anchor="_Toc2179" w:history="1">
        <w:r>
          <w:rPr>
            <w:rFonts w:ascii="仿宋" w:eastAsia="仿宋" w:hAnsi="仿宋" w:cs="仿宋" w:hint="eastAsia"/>
            <w:lang w:eastAsia="zh-CN"/>
          </w:rPr>
          <w:t>(一)、矿业开采模块项目建设单位基本情况</w:t>
        </w:r>
        <w:r>
          <w:tab/>
        </w:r>
        <w:r>
          <w:fldChar w:fldCharType="begin"/>
        </w:r>
        <w:r>
          <w:instrText xml:space="preserve"> PAGEREF _Toc2179 \h </w:instrText>
        </w:r>
        <w:r>
          <w:fldChar w:fldCharType="separate"/>
        </w:r>
        <w:r>
          <w:t>25</w:t>
        </w:r>
        <w:r>
          <w:fldChar w:fldCharType="end"/>
        </w:r>
      </w:hyperlink>
    </w:p>
    <w:p>
      <w:pPr>
        <w:pStyle w:val="TOC2"/>
        <w:tabs>
          <w:tab w:val="right" w:leader="dot" w:pos="8306"/>
        </w:tabs>
      </w:pPr>
      <w:hyperlink w:anchor="_Toc5220" w:history="1">
        <w:r>
          <w:rPr>
            <w:rFonts w:ascii="仿宋" w:eastAsia="仿宋" w:hAnsi="仿宋" w:cs="仿宋" w:hint="eastAsia"/>
            <w:lang w:eastAsia="zh-CN"/>
          </w:rPr>
          <w:t>(二)、矿业开采模块项目主管单位基本情况</w:t>
        </w:r>
        <w:r>
          <w:tab/>
        </w:r>
        <w:r>
          <w:fldChar w:fldCharType="begin"/>
        </w:r>
        <w:r>
          <w:instrText xml:space="preserve"> PAGEREF _Toc5220 \h </w:instrText>
        </w:r>
        <w:r>
          <w:fldChar w:fldCharType="separate"/>
        </w:r>
        <w:r>
          <w:t>26</w:t>
        </w:r>
        <w:r>
          <w:fldChar w:fldCharType="end"/>
        </w:r>
      </w:hyperlink>
    </w:p>
    <w:p>
      <w:pPr>
        <w:pStyle w:val="TOC2"/>
        <w:tabs>
          <w:tab w:val="right" w:leader="dot" w:pos="8306"/>
        </w:tabs>
      </w:pPr>
      <w:hyperlink w:anchor="_Toc24726" w:history="1">
        <w:r>
          <w:rPr>
            <w:rFonts w:ascii="仿宋" w:eastAsia="仿宋" w:hAnsi="仿宋" w:cs="仿宋" w:hint="eastAsia"/>
            <w:lang w:eastAsia="zh-CN"/>
          </w:rPr>
          <w:t>(三)、矿业开采模块项目技术协作单位基本情况</w:t>
        </w:r>
        <w:r>
          <w:tab/>
        </w:r>
        <w:r>
          <w:fldChar w:fldCharType="begin"/>
        </w:r>
        <w:r>
          <w:instrText xml:space="preserve"> PAGEREF _Toc24726 \h </w:instrText>
        </w:r>
        <w:r>
          <w:fldChar w:fldCharType="separate"/>
        </w:r>
        <w:r>
          <w:t>28</w:t>
        </w:r>
        <w:r>
          <w:fldChar w:fldCharType="end"/>
        </w:r>
      </w:hyperlink>
    </w:p>
    <w:p>
      <w:pPr>
        <w:pStyle w:val="TOC1"/>
        <w:tabs>
          <w:tab w:val="right" w:leader="dot" w:pos="8306"/>
        </w:tabs>
      </w:pPr>
      <w:hyperlink w:anchor="_Toc29873" w:history="1">
        <w:r>
          <w:rPr>
            <w:rFonts w:ascii="仿宋" w:eastAsia="仿宋" w:hAnsi="仿宋" w:cs="仿宋" w:hint="eastAsia"/>
            <w:lang w:eastAsia="zh-CN"/>
          </w:rPr>
          <w:t>五、矿业开采模块项目建设符合性</w:t>
        </w:r>
        <w:r>
          <w:tab/>
        </w:r>
        <w:r>
          <w:fldChar w:fldCharType="begin"/>
        </w:r>
        <w:r>
          <w:instrText xml:space="preserve"> PAGEREF _Toc29873 \h </w:instrText>
        </w:r>
        <w:r>
          <w:fldChar w:fldCharType="separate"/>
        </w:r>
        <w:r>
          <w:t>30</w:t>
        </w:r>
        <w:r>
          <w:fldChar w:fldCharType="end"/>
        </w:r>
      </w:hyperlink>
    </w:p>
    <w:p>
      <w:pPr>
        <w:pStyle w:val="TOC2"/>
        <w:tabs>
          <w:tab w:val="right" w:leader="dot" w:pos="8306"/>
        </w:tabs>
      </w:pPr>
      <w:hyperlink w:anchor="_Toc13753" w:history="1">
        <w:r>
          <w:rPr>
            <w:rFonts w:ascii="仿宋" w:eastAsia="仿宋" w:hAnsi="仿宋" w:cs="仿宋" w:hint="eastAsia"/>
            <w:lang w:eastAsia="zh-CN"/>
          </w:rPr>
          <w:t>(一)、产业发展政策符合性</w:t>
        </w:r>
        <w:r>
          <w:tab/>
        </w:r>
        <w:r>
          <w:fldChar w:fldCharType="begin"/>
        </w:r>
        <w:r>
          <w:instrText xml:space="preserve"> PAGEREF _Toc13753 \h </w:instrText>
        </w:r>
        <w:r>
          <w:fldChar w:fldCharType="separate"/>
        </w:r>
        <w:r>
          <w:t>30</w:t>
        </w:r>
        <w:r>
          <w:fldChar w:fldCharType="end"/>
        </w:r>
      </w:hyperlink>
    </w:p>
    <w:p>
      <w:pPr>
        <w:pStyle w:val="TOC2"/>
        <w:tabs>
          <w:tab w:val="right" w:leader="dot" w:pos="8306"/>
        </w:tabs>
      </w:pPr>
      <w:hyperlink w:anchor="_Toc1100" w:history="1">
        <w:r>
          <w:rPr>
            <w:rFonts w:ascii="仿宋" w:eastAsia="仿宋" w:hAnsi="仿宋" w:cs="仿宋" w:hint="eastAsia"/>
            <w:lang w:eastAsia="zh-CN"/>
          </w:rPr>
          <w:t>(二)、矿业开采模块项目选址与用地规划相容性</w:t>
        </w:r>
        <w:r>
          <w:tab/>
        </w:r>
        <w:r>
          <w:fldChar w:fldCharType="begin"/>
        </w:r>
        <w:r>
          <w:instrText xml:space="preserve"> PAGEREF _Toc1100 \h </w:instrText>
        </w:r>
        <w:r>
          <w:fldChar w:fldCharType="separate"/>
        </w:r>
        <w:r>
          <w:t>31</w:t>
        </w:r>
        <w:r>
          <w:fldChar w:fldCharType="end"/>
        </w:r>
      </w:hyperlink>
    </w:p>
    <w:p>
      <w:pPr>
        <w:pStyle w:val="TOC1"/>
        <w:tabs>
          <w:tab w:val="right" w:leader="dot" w:pos="8306"/>
        </w:tabs>
      </w:pPr>
      <w:hyperlink w:anchor="_Toc1662" w:history="1">
        <w:r>
          <w:rPr>
            <w:rFonts w:ascii="仿宋" w:eastAsia="仿宋" w:hAnsi="仿宋" w:cs="仿宋" w:hint="eastAsia"/>
            <w:lang w:eastAsia="zh-CN"/>
          </w:rPr>
          <w:t>六、信息技术与数字化转型</w:t>
        </w:r>
        <w:r>
          <w:tab/>
        </w:r>
        <w:r>
          <w:fldChar w:fldCharType="begin"/>
        </w:r>
        <w:r>
          <w:instrText xml:space="preserve"> PAGEREF _Toc1662 \h </w:instrText>
        </w:r>
        <w:r>
          <w:fldChar w:fldCharType="separate"/>
        </w:r>
        <w:r>
          <w:t>32</w:t>
        </w:r>
        <w:r>
          <w:fldChar w:fldCharType="end"/>
        </w:r>
      </w:hyperlink>
    </w:p>
    <w:p>
      <w:pPr>
        <w:pStyle w:val="TOC2"/>
        <w:tabs>
          <w:tab w:val="right" w:leader="dot" w:pos="8306"/>
        </w:tabs>
      </w:pPr>
      <w:hyperlink w:anchor="_Toc3414" w:history="1">
        <w:r>
          <w:rPr>
            <w:rFonts w:ascii="仿宋" w:eastAsia="仿宋" w:hAnsi="仿宋" w:cs="仿宋" w:hint="eastAsia"/>
            <w:lang w:eastAsia="zh-CN"/>
          </w:rPr>
          <w:t>(一)、信息化基础设施建设</w:t>
        </w:r>
        <w:r>
          <w:tab/>
        </w:r>
        <w:r>
          <w:fldChar w:fldCharType="begin"/>
        </w:r>
        <w:r>
          <w:instrText xml:space="preserve"> PAGEREF _Toc3414 \h </w:instrText>
        </w:r>
        <w:r>
          <w:fldChar w:fldCharType="separate"/>
        </w:r>
        <w:r>
          <w:t>32</w:t>
        </w:r>
        <w:r>
          <w:fldChar w:fldCharType="end"/>
        </w:r>
      </w:hyperlink>
    </w:p>
    <w:p>
      <w:pPr>
        <w:pStyle w:val="TOC2"/>
        <w:tabs>
          <w:tab w:val="right" w:leader="dot" w:pos="8306"/>
        </w:tabs>
      </w:pPr>
      <w:hyperlink w:anchor="_Toc2810" w:history="1">
        <w:r>
          <w:rPr>
            <w:rFonts w:ascii="仿宋" w:eastAsia="仿宋" w:hAnsi="仿宋" w:cs="仿宋" w:hint="eastAsia"/>
            <w:lang w:eastAsia="zh-CN"/>
          </w:rPr>
          <w:t>(二)、数据安全与隐私保护</w:t>
        </w:r>
        <w:r>
          <w:tab/>
        </w:r>
        <w:r>
          <w:fldChar w:fldCharType="begin"/>
        </w:r>
        <w:r>
          <w:instrText xml:space="preserve"> PAGEREF _Toc2810 \h </w:instrText>
        </w:r>
        <w:r>
          <w:fldChar w:fldCharType="separate"/>
        </w:r>
        <w:r>
          <w:t>33</w:t>
        </w:r>
        <w:r>
          <w:fldChar w:fldCharType="end"/>
        </w:r>
      </w:hyperlink>
    </w:p>
    <w:p>
      <w:pPr>
        <w:pStyle w:val="TOC2"/>
        <w:tabs>
          <w:tab w:val="right" w:leader="dot" w:pos="8306"/>
        </w:tabs>
      </w:pPr>
      <w:hyperlink w:anchor="_Toc27703" w:history="1">
        <w:r>
          <w:rPr>
            <w:rFonts w:ascii="仿宋" w:eastAsia="仿宋" w:hAnsi="仿宋" w:cs="仿宋" w:hint="eastAsia"/>
            <w:lang w:eastAsia="zh-CN"/>
          </w:rPr>
          <w:t>(三)、数字化生产与运营</w:t>
        </w:r>
        <w:r>
          <w:tab/>
        </w:r>
        <w:r>
          <w:fldChar w:fldCharType="begin"/>
        </w:r>
        <w:r>
          <w:instrText xml:space="preserve"> PAGEREF _Toc27703 \h </w:instrText>
        </w:r>
        <w:r>
          <w:fldChar w:fldCharType="separate"/>
        </w:r>
        <w:r>
          <w:t>35</w:t>
        </w:r>
        <w:r>
          <w:fldChar w:fldCharType="end"/>
        </w:r>
      </w:hyperlink>
    </w:p>
    <w:p>
      <w:pPr>
        <w:pStyle w:val="TOC2"/>
        <w:tabs>
          <w:tab w:val="right" w:leader="dot" w:pos="8306"/>
        </w:tabs>
      </w:pPr>
      <w:hyperlink w:anchor="_Toc18417" w:history="1">
        <w:r>
          <w:rPr>
            <w:rFonts w:ascii="仿宋" w:eastAsia="仿宋" w:hAnsi="仿宋" w:cs="仿宋" w:hint="eastAsia"/>
            <w:lang w:eastAsia="zh-CN"/>
          </w:rPr>
          <w:t>(四)、人工智能应用与创新</w:t>
        </w:r>
        <w:r>
          <w:tab/>
        </w:r>
        <w:r>
          <w:fldChar w:fldCharType="begin"/>
        </w:r>
        <w:r>
          <w:instrText xml:space="preserve"> PAGEREF _Toc18417 \h </w:instrText>
        </w:r>
        <w:r>
          <w:fldChar w:fldCharType="separate"/>
        </w:r>
        <w:r>
          <w:t>37</w:t>
        </w:r>
        <w:r>
          <w:fldChar w:fldCharType="end"/>
        </w:r>
      </w:hyperlink>
    </w:p>
    <w:p>
      <w:pPr>
        <w:pStyle w:val="TOC1"/>
        <w:tabs>
          <w:tab w:val="right" w:leader="dot" w:pos="8306"/>
        </w:tabs>
      </w:pPr>
      <w:hyperlink w:anchor="_Toc19620" w:history="1">
        <w:r>
          <w:rPr>
            <w:rFonts w:ascii="仿宋" w:eastAsia="仿宋" w:hAnsi="仿宋" w:cs="仿宋" w:hint="eastAsia"/>
            <w:lang w:eastAsia="zh-CN"/>
          </w:rPr>
          <w:t>七、环境保护与安全生产</w:t>
        </w:r>
        <w:r>
          <w:tab/>
        </w:r>
        <w:r>
          <w:fldChar w:fldCharType="begin"/>
        </w:r>
        <w:r>
          <w:instrText xml:space="preserve"> PAGEREF _Toc19620 \h </w:instrText>
        </w:r>
        <w:r>
          <w:fldChar w:fldCharType="separate"/>
        </w:r>
        <w:r>
          <w:t>39</w:t>
        </w:r>
        <w:r>
          <w:fldChar w:fldCharType="end"/>
        </w:r>
      </w:hyperlink>
    </w:p>
    <w:p>
      <w:pPr>
        <w:pStyle w:val="TOC2"/>
        <w:tabs>
          <w:tab w:val="right" w:leader="dot" w:pos="8306"/>
        </w:tabs>
      </w:pPr>
      <w:hyperlink w:anchor="_Toc29785" w:history="1">
        <w:r>
          <w:rPr>
            <w:rFonts w:ascii="仿宋" w:eastAsia="仿宋" w:hAnsi="仿宋" w:cs="仿宋" w:hint="eastAsia"/>
            <w:lang w:eastAsia="zh-CN"/>
          </w:rPr>
          <w:t>(一)、建设地区的环境现状</w:t>
        </w:r>
        <w:r>
          <w:tab/>
        </w:r>
        <w:r>
          <w:fldChar w:fldCharType="begin"/>
        </w:r>
        <w:r>
          <w:instrText xml:space="preserve"> PAGEREF _Toc29785 \h </w:instrText>
        </w:r>
        <w:r>
          <w:fldChar w:fldCharType="separate"/>
        </w:r>
        <w:r>
          <w:t>39</w:t>
        </w:r>
        <w:r>
          <w:fldChar w:fldCharType="end"/>
        </w:r>
      </w:hyperlink>
    </w:p>
    <w:p>
      <w:pPr>
        <w:pStyle w:val="TOC2"/>
        <w:tabs>
          <w:tab w:val="right" w:leader="dot" w:pos="8306"/>
        </w:tabs>
      </w:pPr>
      <w:hyperlink w:anchor="_Toc9086" w:history="1">
        <w:r>
          <w:rPr>
            <w:rFonts w:ascii="仿宋" w:eastAsia="仿宋" w:hAnsi="仿宋" w:cs="仿宋" w:hint="eastAsia"/>
            <w:lang w:eastAsia="zh-CN"/>
          </w:rPr>
          <w:t>(二)、矿业开采模块项目拟采用的环境保护标准</w:t>
        </w:r>
        <w:r>
          <w:tab/>
        </w:r>
        <w:r>
          <w:fldChar w:fldCharType="begin"/>
        </w:r>
        <w:r>
          <w:instrText xml:space="preserve"> PAGEREF _Toc9086 \h </w:instrText>
        </w:r>
        <w:r>
          <w:fldChar w:fldCharType="separate"/>
        </w:r>
        <w:r>
          <w:t>40</w:t>
        </w:r>
        <w:r>
          <w:fldChar w:fldCharType="end"/>
        </w:r>
      </w:hyperlink>
    </w:p>
    <w:p>
      <w:pPr>
        <w:pStyle w:val="TOC2"/>
        <w:tabs>
          <w:tab w:val="right" w:leader="dot" w:pos="8306"/>
        </w:tabs>
      </w:pPr>
      <w:hyperlink w:anchor="_Toc3119" w:history="1">
        <w:r>
          <w:rPr>
            <w:rFonts w:ascii="仿宋" w:eastAsia="仿宋" w:hAnsi="仿宋" w:cs="仿宋" w:hint="eastAsia"/>
            <w:lang w:eastAsia="zh-CN"/>
          </w:rPr>
          <w:t>(三)、矿业开采模块项目对环境的影响及治理对策</w:t>
        </w:r>
        <w:r>
          <w:tab/>
        </w:r>
        <w:r>
          <w:fldChar w:fldCharType="begin"/>
        </w:r>
        <w:r>
          <w:instrText xml:space="preserve"> PAGEREF _Toc3119 \h </w:instrText>
        </w:r>
        <w:r>
          <w:fldChar w:fldCharType="separate"/>
        </w:r>
        <w:r>
          <w:t>42</w:t>
        </w:r>
        <w:r>
          <w:fldChar w:fldCharType="end"/>
        </w:r>
      </w:hyperlink>
    </w:p>
    <w:p>
      <w:pPr>
        <w:pStyle w:val="TOC2"/>
        <w:tabs>
          <w:tab w:val="right" w:leader="dot" w:pos="8306"/>
        </w:tabs>
      </w:pPr>
      <w:hyperlink w:anchor="_Toc29935" w:history="1">
        <w:r>
          <w:rPr>
            <w:rFonts w:ascii="仿宋" w:eastAsia="仿宋" w:hAnsi="仿宋" w:cs="仿宋" w:hint="eastAsia"/>
            <w:lang w:eastAsia="zh-CN"/>
          </w:rPr>
          <w:t>(四)、环境监测制度的建议</w:t>
        </w:r>
        <w:r>
          <w:tab/>
        </w:r>
        <w:r>
          <w:fldChar w:fldCharType="begin"/>
        </w:r>
        <w:r>
          <w:instrText xml:space="preserve"> PAGEREF _Toc29935 \h </w:instrText>
        </w:r>
        <w:r>
          <w:fldChar w:fldCharType="separate"/>
        </w:r>
        <w:r>
          <w:t>43</w:t>
        </w:r>
        <w:r>
          <w:fldChar w:fldCharType="end"/>
        </w:r>
      </w:hyperlink>
    </w:p>
    <w:p>
      <w:pPr>
        <w:pStyle w:val="TOC2"/>
        <w:tabs>
          <w:tab w:val="right" w:leader="dot" w:pos="8306"/>
        </w:tabs>
      </w:pPr>
      <w:hyperlink w:anchor="_Toc682" w:history="1">
        <w:r>
          <w:rPr>
            <w:rFonts w:ascii="仿宋" w:eastAsia="仿宋" w:hAnsi="仿宋" w:cs="仿宋" w:hint="eastAsia"/>
            <w:lang w:eastAsia="zh-CN"/>
          </w:rPr>
          <w:t>(五)、废弃物处理</w:t>
        </w:r>
        <w:r>
          <w:tab/>
        </w:r>
        <w:r>
          <w:fldChar w:fldCharType="begin"/>
        </w:r>
        <w:r>
          <w:instrText xml:space="preserve"> PAGEREF _Toc682 \h </w:instrText>
        </w:r>
        <w:r>
          <w:fldChar w:fldCharType="separate"/>
        </w:r>
        <w:r>
          <w:t>44</w:t>
        </w:r>
        <w:r>
          <w:fldChar w:fldCharType="end"/>
        </w:r>
      </w:hyperlink>
    </w:p>
    <w:p>
      <w:pPr>
        <w:pStyle w:val="TOC2"/>
        <w:tabs>
          <w:tab w:val="right" w:leader="dot" w:pos="8306"/>
        </w:tabs>
      </w:pPr>
      <w:hyperlink w:anchor="_Toc12340" w:history="1">
        <w:r>
          <w:rPr>
            <w:rFonts w:ascii="仿宋" w:eastAsia="仿宋" w:hAnsi="仿宋" w:cs="仿宋" w:hint="eastAsia"/>
            <w:lang w:eastAsia="zh-CN"/>
          </w:rPr>
          <w:t>(六)、特殊环境影响分析</w:t>
        </w:r>
        <w:r>
          <w:tab/>
        </w:r>
        <w:r>
          <w:fldChar w:fldCharType="begin"/>
        </w:r>
        <w:r>
          <w:instrText xml:space="preserve"> PAGEREF _Toc12340 \h </w:instrText>
        </w:r>
        <w:r>
          <w:fldChar w:fldCharType="separate"/>
        </w:r>
        <w:r>
          <w:t>46</w:t>
        </w:r>
        <w:r>
          <w:fldChar w:fldCharType="end"/>
        </w:r>
      </w:hyperlink>
    </w:p>
    <w:p>
      <w:pPr>
        <w:pStyle w:val="TOC2"/>
        <w:tabs>
          <w:tab w:val="right" w:leader="dot" w:pos="8306"/>
        </w:tabs>
      </w:pPr>
      <w:hyperlink w:anchor="_Toc22355" w:history="1">
        <w:r>
          <w:rPr>
            <w:rFonts w:ascii="仿宋" w:eastAsia="仿宋" w:hAnsi="仿宋" w:cs="仿宋" w:hint="eastAsia"/>
            <w:lang w:eastAsia="zh-CN"/>
          </w:rPr>
          <w:t>(七)、清洁生产</w:t>
        </w:r>
        <w:r>
          <w:tab/>
        </w:r>
        <w:r>
          <w:fldChar w:fldCharType="begin"/>
        </w:r>
        <w:r>
          <w:instrText xml:space="preserve"> PAGEREF _Toc22355 \h </w:instrText>
        </w:r>
        <w:r>
          <w:fldChar w:fldCharType="separate"/>
        </w:r>
        <w:r>
          <w:t>47</w:t>
        </w:r>
        <w:r>
          <w:fldChar w:fldCharType="end"/>
        </w:r>
      </w:hyperlink>
    </w:p>
    <w:p>
      <w:pPr>
        <w:pStyle w:val="TOC2"/>
        <w:tabs>
          <w:tab w:val="right" w:leader="dot" w:pos="8306"/>
        </w:tabs>
      </w:pPr>
      <w:hyperlink w:anchor="_Toc30451" w:history="1">
        <w:r>
          <w:rPr>
            <w:rFonts w:ascii="仿宋" w:eastAsia="仿宋" w:hAnsi="仿宋" w:cs="仿宋" w:hint="eastAsia"/>
            <w:lang w:eastAsia="zh-CN"/>
          </w:rPr>
          <w:t>(八)、环境保护综合评价</w:t>
        </w:r>
        <w:r>
          <w:tab/>
        </w:r>
        <w:r>
          <w:fldChar w:fldCharType="begin"/>
        </w:r>
        <w:r>
          <w:instrText xml:space="preserve"> PAGEREF _Toc30451 \h </w:instrText>
        </w:r>
        <w:r>
          <w:fldChar w:fldCharType="separate"/>
        </w:r>
        <w:r>
          <w:t>48</w:t>
        </w:r>
        <w:r>
          <w:fldChar w:fldCharType="end"/>
        </w:r>
      </w:hyperlink>
    </w:p>
    <w:p>
      <w:pPr>
        <w:pStyle w:val="TOC1"/>
        <w:tabs>
          <w:tab w:val="right" w:leader="dot" w:pos="8306"/>
        </w:tabs>
      </w:pPr>
      <w:hyperlink w:anchor="_Toc11402" w:history="1">
        <w:r>
          <w:rPr>
            <w:rFonts w:ascii="仿宋" w:eastAsia="仿宋" w:hAnsi="仿宋" w:cs="仿宋" w:hint="eastAsia"/>
            <w:lang w:eastAsia="zh-CN"/>
          </w:rPr>
          <w:t>八、矿业开采模块项目承办单位基本情况</w:t>
        </w:r>
        <w:r>
          <w:tab/>
        </w:r>
        <w:r>
          <w:fldChar w:fldCharType="begin"/>
        </w:r>
        <w:r>
          <w:instrText xml:space="preserve"> PAGEREF _Toc11402 \h </w:instrText>
        </w:r>
        <w:r>
          <w:fldChar w:fldCharType="separate"/>
        </w:r>
        <w:r>
          <w:t>50</w:t>
        </w:r>
        <w:r>
          <w:fldChar w:fldCharType="end"/>
        </w:r>
      </w:hyperlink>
    </w:p>
    <w:p>
      <w:pPr>
        <w:pStyle w:val="TOC2"/>
        <w:tabs>
          <w:tab w:val="right" w:leader="dot" w:pos="8306"/>
        </w:tabs>
      </w:pPr>
      <w:hyperlink w:anchor="_Toc5139" w:history="1">
        <w:r>
          <w:rPr>
            <w:rFonts w:ascii="仿宋" w:eastAsia="仿宋" w:hAnsi="仿宋" w:cs="仿宋" w:hint="eastAsia"/>
            <w:lang w:eastAsia="zh-CN"/>
          </w:rPr>
          <w:t>(一)、公司名称</w:t>
        </w:r>
        <w:r>
          <w:tab/>
        </w:r>
        <w:r>
          <w:fldChar w:fldCharType="begin"/>
        </w:r>
        <w:r>
          <w:instrText xml:space="preserve"> PAGEREF _Toc5139 \h </w:instrText>
        </w:r>
        <w:r>
          <w:fldChar w:fldCharType="separate"/>
        </w:r>
        <w:r>
          <w:t>50</w:t>
        </w:r>
        <w:r>
          <w:fldChar w:fldCharType="end"/>
        </w:r>
      </w:hyperlink>
    </w:p>
    <w:p>
      <w:pPr>
        <w:pStyle w:val="TOC2"/>
        <w:tabs>
          <w:tab w:val="right" w:leader="dot" w:pos="8306"/>
        </w:tabs>
      </w:pPr>
      <w:hyperlink w:anchor="_Toc13180" w:history="1">
        <w:r>
          <w:rPr>
            <w:rFonts w:ascii="仿宋" w:eastAsia="仿宋" w:hAnsi="仿宋" w:cs="仿宋" w:hint="eastAsia"/>
            <w:lang w:eastAsia="zh-CN"/>
          </w:rPr>
          <w:t>(二)、公司简介</w:t>
        </w:r>
        <w:r>
          <w:tab/>
        </w:r>
        <w:r>
          <w:fldChar w:fldCharType="begin"/>
        </w:r>
        <w:r>
          <w:instrText xml:space="preserve"> PAGEREF _Toc13180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24" w:history="1">
        <w:r>
          <w:rPr>
            <w:rFonts w:ascii="仿宋" w:eastAsia="仿宋" w:hAnsi="仿宋" w:cs="仿宋" w:hint="eastAsia"/>
            <w:lang w:eastAsia="zh-CN"/>
          </w:rPr>
          <w:t>(三)、公司经济效益分析</w:t>
        </w:r>
        <w:r>
          <w:tab/>
        </w:r>
        <w:r>
          <w:fldChar w:fldCharType="begin"/>
        </w:r>
        <w:r>
          <w:instrText xml:space="preserve"> PAGEREF _Toc18024 \h </w:instrText>
        </w:r>
        <w:r>
          <w:fldChar w:fldCharType="separate"/>
        </w:r>
        <w:r>
          <w:t>51</w:t>
        </w:r>
        <w:r>
          <w:fldChar w:fldCharType="end"/>
        </w:r>
      </w:hyperlink>
    </w:p>
    <w:p>
      <w:pPr>
        <w:pStyle w:val="TOC1"/>
        <w:tabs>
          <w:tab w:val="right" w:leader="dot" w:pos="8306"/>
        </w:tabs>
      </w:pPr>
      <w:hyperlink w:anchor="_Toc8352" w:history="1">
        <w:r>
          <w:rPr>
            <w:rFonts w:ascii="仿宋" w:eastAsia="仿宋" w:hAnsi="仿宋" w:cs="仿宋" w:hint="eastAsia"/>
            <w:lang w:eastAsia="zh-CN"/>
          </w:rPr>
          <w:t>九、人力资源与员工培训</w:t>
        </w:r>
        <w:r>
          <w:tab/>
        </w:r>
        <w:r>
          <w:fldChar w:fldCharType="begin"/>
        </w:r>
        <w:r>
          <w:instrText xml:space="preserve"> PAGEREF _Toc8352 \h </w:instrText>
        </w:r>
        <w:r>
          <w:fldChar w:fldCharType="separate"/>
        </w:r>
        <w:r>
          <w:t>52</w:t>
        </w:r>
        <w:r>
          <w:fldChar w:fldCharType="end"/>
        </w:r>
      </w:hyperlink>
    </w:p>
    <w:p>
      <w:pPr>
        <w:pStyle w:val="TOC2"/>
        <w:tabs>
          <w:tab w:val="right" w:leader="dot" w:pos="8306"/>
        </w:tabs>
      </w:pPr>
      <w:hyperlink w:anchor="_Toc26037" w:history="1">
        <w:r>
          <w:rPr>
            <w:rFonts w:ascii="仿宋" w:eastAsia="仿宋" w:hAnsi="仿宋" w:cs="仿宋" w:hint="eastAsia"/>
            <w:lang w:eastAsia="zh-CN"/>
          </w:rPr>
          <w:t>(一)、人才招聘与选拔</w:t>
        </w:r>
        <w:r>
          <w:tab/>
        </w:r>
        <w:r>
          <w:fldChar w:fldCharType="begin"/>
        </w:r>
        <w:r>
          <w:instrText xml:space="preserve"> PAGEREF _Toc26037 \h </w:instrText>
        </w:r>
        <w:r>
          <w:fldChar w:fldCharType="separate"/>
        </w:r>
        <w:r>
          <w:t>52</w:t>
        </w:r>
        <w:r>
          <w:fldChar w:fldCharType="end"/>
        </w:r>
      </w:hyperlink>
    </w:p>
    <w:p>
      <w:pPr>
        <w:pStyle w:val="TOC2"/>
        <w:tabs>
          <w:tab w:val="right" w:leader="dot" w:pos="8306"/>
        </w:tabs>
      </w:pPr>
      <w:hyperlink w:anchor="_Toc13611" w:history="1">
        <w:r>
          <w:rPr>
            <w:rFonts w:ascii="仿宋" w:eastAsia="仿宋" w:hAnsi="仿宋" w:cs="仿宋" w:hint="eastAsia"/>
            <w:lang w:eastAsia="zh-CN"/>
          </w:rPr>
          <w:t>(二)、员工培训与职业发展</w:t>
        </w:r>
        <w:r>
          <w:tab/>
        </w:r>
        <w:r>
          <w:fldChar w:fldCharType="begin"/>
        </w:r>
        <w:r>
          <w:instrText xml:space="preserve"> PAGEREF _Toc13611 \h </w:instrText>
        </w:r>
        <w:r>
          <w:fldChar w:fldCharType="separate"/>
        </w:r>
        <w:r>
          <w:t>54</w:t>
        </w:r>
        <w:r>
          <w:fldChar w:fldCharType="end"/>
        </w:r>
      </w:hyperlink>
    </w:p>
    <w:p>
      <w:pPr>
        <w:pStyle w:val="TOC2"/>
        <w:tabs>
          <w:tab w:val="right" w:leader="dot" w:pos="8306"/>
        </w:tabs>
      </w:pPr>
      <w:hyperlink w:anchor="_Toc23766" w:history="1">
        <w:r>
          <w:rPr>
            <w:rFonts w:ascii="仿宋" w:eastAsia="仿宋" w:hAnsi="仿宋" w:cs="仿宋" w:hint="eastAsia"/>
            <w:lang w:eastAsia="zh-CN"/>
          </w:rPr>
          <w:t>(三)、员工福利与激励机制</w:t>
        </w:r>
        <w:r>
          <w:tab/>
        </w:r>
        <w:r>
          <w:fldChar w:fldCharType="begin"/>
        </w:r>
        <w:r>
          <w:instrText xml:space="preserve"> PAGEREF _Toc23766 \h </w:instrText>
        </w:r>
        <w:r>
          <w:fldChar w:fldCharType="separate"/>
        </w:r>
        <w:r>
          <w:t>55</w:t>
        </w:r>
        <w:r>
          <w:fldChar w:fldCharType="end"/>
        </w:r>
      </w:hyperlink>
    </w:p>
    <w:p>
      <w:pPr>
        <w:pStyle w:val="TOC2"/>
        <w:tabs>
          <w:tab w:val="right" w:leader="dot" w:pos="8306"/>
        </w:tabs>
      </w:pPr>
      <w:hyperlink w:anchor="_Toc3362" w:history="1">
        <w:r>
          <w:rPr>
            <w:rFonts w:ascii="仿宋" w:eastAsia="仿宋" w:hAnsi="仿宋" w:cs="仿宋" w:hint="eastAsia"/>
            <w:lang w:eastAsia="zh-CN"/>
          </w:rPr>
          <w:t>(四)、团队协作与企业文化</w:t>
        </w:r>
        <w:r>
          <w:tab/>
        </w:r>
        <w:r>
          <w:fldChar w:fldCharType="begin"/>
        </w:r>
        <w:r>
          <w:instrText xml:space="preserve"> PAGEREF _Toc3362 \h </w:instrText>
        </w:r>
        <w:r>
          <w:fldChar w:fldCharType="separate"/>
        </w:r>
        <w:r>
          <w:t>56</w:t>
        </w:r>
        <w:r>
          <w:fldChar w:fldCharType="end"/>
        </w:r>
      </w:hyperlink>
    </w:p>
    <w:p>
      <w:pPr>
        <w:pStyle w:val="TOC1"/>
        <w:tabs>
          <w:tab w:val="right" w:leader="dot" w:pos="8306"/>
        </w:tabs>
      </w:pPr>
      <w:hyperlink w:anchor="_Toc2568" w:history="1">
        <w:r>
          <w:rPr>
            <w:rFonts w:ascii="仿宋" w:eastAsia="仿宋" w:hAnsi="仿宋" w:cs="仿宋" w:hint="eastAsia"/>
            <w:lang w:eastAsia="zh-CN"/>
          </w:rPr>
          <w:t>十、知识管理与技术创新</w:t>
        </w:r>
        <w:r>
          <w:tab/>
        </w:r>
        <w:r>
          <w:fldChar w:fldCharType="begin"/>
        </w:r>
        <w:r>
          <w:instrText xml:space="preserve"> PAGEREF _Toc2568 \h </w:instrText>
        </w:r>
        <w:r>
          <w:fldChar w:fldCharType="separate"/>
        </w:r>
        <w:r>
          <w:t>58</w:t>
        </w:r>
        <w:r>
          <w:fldChar w:fldCharType="end"/>
        </w:r>
      </w:hyperlink>
    </w:p>
    <w:p>
      <w:pPr>
        <w:pStyle w:val="TOC2"/>
        <w:tabs>
          <w:tab w:val="right" w:leader="dot" w:pos="8306"/>
        </w:tabs>
      </w:pPr>
      <w:hyperlink w:anchor="_Toc7916" w:history="1">
        <w:r>
          <w:rPr>
            <w:rFonts w:ascii="仿宋" w:eastAsia="仿宋" w:hAnsi="仿宋" w:cs="仿宋" w:hint="eastAsia"/>
            <w:lang w:eastAsia="zh-CN"/>
          </w:rPr>
          <w:t>(一)、知识管理体系建设</w:t>
        </w:r>
        <w:r>
          <w:tab/>
        </w:r>
        <w:r>
          <w:fldChar w:fldCharType="begin"/>
        </w:r>
        <w:r>
          <w:instrText xml:space="preserve"> PAGEREF _Toc7916 \h </w:instrText>
        </w:r>
        <w:r>
          <w:fldChar w:fldCharType="separate"/>
        </w:r>
        <w:r>
          <w:t>58</w:t>
        </w:r>
        <w:r>
          <w:fldChar w:fldCharType="end"/>
        </w:r>
      </w:hyperlink>
    </w:p>
    <w:p>
      <w:pPr>
        <w:pStyle w:val="TOC2"/>
        <w:tabs>
          <w:tab w:val="right" w:leader="dot" w:pos="8306"/>
        </w:tabs>
      </w:pPr>
      <w:hyperlink w:anchor="_Toc24235" w:history="1">
        <w:r>
          <w:rPr>
            <w:rFonts w:ascii="仿宋" w:eastAsia="仿宋" w:hAnsi="仿宋" w:cs="仿宋" w:hint="eastAsia"/>
            <w:lang w:eastAsia="zh-CN"/>
          </w:rPr>
          <w:t>(二)、技术创新与研发投入</w:t>
        </w:r>
        <w:r>
          <w:tab/>
        </w:r>
        <w:r>
          <w:fldChar w:fldCharType="begin"/>
        </w:r>
        <w:r>
          <w:instrText xml:space="preserve"> PAGEREF _Toc24235 \h </w:instrText>
        </w:r>
        <w:r>
          <w:fldChar w:fldCharType="separate"/>
        </w:r>
        <w:r>
          <w:t>59</w:t>
        </w:r>
        <w:r>
          <w:fldChar w:fldCharType="end"/>
        </w:r>
      </w:hyperlink>
    </w:p>
    <w:p>
      <w:pPr>
        <w:pStyle w:val="TOC2"/>
        <w:tabs>
          <w:tab w:val="right" w:leader="dot" w:pos="8306"/>
        </w:tabs>
      </w:pPr>
      <w:hyperlink w:anchor="_Toc154" w:history="1">
        <w:r>
          <w:rPr>
            <w:rFonts w:ascii="仿宋" w:eastAsia="仿宋" w:hAnsi="仿宋" w:cs="仿宋" w:hint="eastAsia"/>
            <w:lang w:eastAsia="zh-CN"/>
          </w:rPr>
          <w:t>(三)、专利申请与技术保护</w:t>
        </w:r>
        <w:r>
          <w:tab/>
        </w:r>
        <w:r>
          <w:fldChar w:fldCharType="begin"/>
        </w:r>
        <w:r>
          <w:instrText xml:space="preserve"> PAGEREF _Toc154 \h </w:instrText>
        </w:r>
        <w:r>
          <w:fldChar w:fldCharType="separate"/>
        </w:r>
        <w:r>
          <w:t>60</w:t>
        </w:r>
        <w:r>
          <w:fldChar w:fldCharType="end"/>
        </w:r>
      </w:hyperlink>
    </w:p>
    <w:p>
      <w:pPr>
        <w:pStyle w:val="TOC2"/>
        <w:tabs>
          <w:tab w:val="right" w:leader="dot" w:pos="8306"/>
        </w:tabs>
      </w:pPr>
      <w:hyperlink w:anchor="_Toc8700" w:history="1">
        <w:r>
          <w:rPr>
            <w:rFonts w:ascii="仿宋" w:eastAsia="仿宋" w:hAnsi="仿宋" w:cs="仿宋" w:hint="eastAsia"/>
            <w:lang w:eastAsia="zh-CN"/>
          </w:rPr>
          <w:t>(四)、人才培养与团队建设</w:t>
        </w:r>
        <w:r>
          <w:tab/>
        </w:r>
        <w:r>
          <w:fldChar w:fldCharType="begin"/>
        </w:r>
        <w:r>
          <w:instrText xml:space="preserve"> PAGEREF _Toc8700 \h </w:instrText>
        </w:r>
        <w:r>
          <w:fldChar w:fldCharType="separate"/>
        </w:r>
        <w:r>
          <w:t>61</w:t>
        </w:r>
        <w:r>
          <w:fldChar w:fldCharType="end"/>
        </w:r>
      </w:hyperlink>
    </w:p>
    <w:p>
      <w:pPr>
        <w:pStyle w:val="TOC1"/>
        <w:tabs>
          <w:tab w:val="right" w:leader="dot" w:pos="8306"/>
        </w:tabs>
      </w:pPr>
      <w:hyperlink w:anchor="_Toc26681" w:history="1">
        <w:r>
          <w:rPr>
            <w:rFonts w:ascii="仿宋" w:eastAsia="仿宋" w:hAnsi="仿宋" w:cs="仿宋" w:hint="eastAsia"/>
            <w:lang w:eastAsia="zh-CN"/>
          </w:rPr>
          <w:t>十一、矿业开采模块项目节能分析</w:t>
        </w:r>
        <w:r>
          <w:tab/>
        </w:r>
        <w:r>
          <w:fldChar w:fldCharType="begin"/>
        </w:r>
        <w:r>
          <w:instrText xml:space="preserve"> PAGEREF _Toc26681 \h </w:instrText>
        </w:r>
        <w:r>
          <w:fldChar w:fldCharType="separate"/>
        </w:r>
        <w:r>
          <w:t>63</w:t>
        </w:r>
        <w:r>
          <w:fldChar w:fldCharType="end"/>
        </w:r>
      </w:hyperlink>
    </w:p>
    <w:p>
      <w:pPr>
        <w:pStyle w:val="TOC2"/>
        <w:tabs>
          <w:tab w:val="right" w:leader="dot" w:pos="8306"/>
        </w:tabs>
      </w:pPr>
      <w:hyperlink w:anchor="_Toc5771" w:history="1">
        <w:r>
          <w:rPr>
            <w:rFonts w:ascii="仿宋" w:eastAsia="仿宋" w:hAnsi="仿宋" w:cs="仿宋" w:hint="eastAsia"/>
            <w:lang w:eastAsia="zh-CN"/>
          </w:rPr>
          <w:t>(一)、能源消费种类和数量分析</w:t>
        </w:r>
        <w:r>
          <w:tab/>
        </w:r>
        <w:r>
          <w:fldChar w:fldCharType="begin"/>
        </w:r>
        <w:r>
          <w:instrText xml:space="preserve"> PAGEREF _Toc5771 \h </w:instrText>
        </w:r>
        <w:r>
          <w:fldChar w:fldCharType="separate"/>
        </w:r>
        <w:r>
          <w:t>63</w:t>
        </w:r>
        <w:r>
          <w:fldChar w:fldCharType="end"/>
        </w:r>
      </w:hyperlink>
    </w:p>
    <w:p>
      <w:pPr>
        <w:pStyle w:val="TOC2"/>
        <w:tabs>
          <w:tab w:val="right" w:leader="dot" w:pos="8306"/>
        </w:tabs>
      </w:pPr>
      <w:hyperlink w:anchor="_Toc18410" w:history="1">
        <w:r>
          <w:rPr>
            <w:rFonts w:ascii="仿宋" w:eastAsia="仿宋" w:hAnsi="仿宋" w:cs="仿宋" w:hint="eastAsia"/>
            <w:lang w:eastAsia="zh-CN"/>
          </w:rPr>
          <w:t>(二)、矿业开采模块项目预期节能综合评价</w:t>
        </w:r>
        <w:r>
          <w:tab/>
        </w:r>
        <w:r>
          <w:fldChar w:fldCharType="begin"/>
        </w:r>
        <w:r>
          <w:instrText xml:space="preserve"> PAGEREF _Toc18410 \h </w:instrText>
        </w:r>
        <w:r>
          <w:fldChar w:fldCharType="separate"/>
        </w:r>
        <w:r>
          <w:t>63</w:t>
        </w:r>
        <w:r>
          <w:fldChar w:fldCharType="end"/>
        </w:r>
      </w:hyperlink>
    </w:p>
    <w:p>
      <w:pPr>
        <w:pStyle w:val="TOC2"/>
        <w:tabs>
          <w:tab w:val="right" w:leader="dot" w:pos="8306"/>
        </w:tabs>
      </w:pPr>
      <w:hyperlink w:anchor="_Toc126" w:history="1">
        <w:r>
          <w:rPr>
            <w:rFonts w:ascii="仿宋" w:eastAsia="仿宋" w:hAnsi="仿宋" w:cs="仿宋" w:hint="eastAsia"/>
            <w:lang w:eastAsia="zh-CN"/>
          </w:rPr>
          <w:t>(三)、矿业开采模块项目节能设计</w:t>
        </w:r>
        <w:r>
          <w:tab/>
        </w:r>
        <w:r>
          <w:fldChar w:fldCharType="begin"/>
        </w:r>
        <w:r>
          <w:instrText xml:space="preserve"> PAGEREF _Toc126 \h </w:instrText>
        </w:r>
        <w:r>
          <w:fldChar w:fldCharType="separate"/>
        </w:r>
        <w:r>
          <w:t>64</w:t>
        </w:r>
        <w:r>
          <w:fldChar w:fldCharType="end"/>
        </w:r>
      </w:hyperlink>
    </w:p>
    <w:p>
      <w:pPr>
        <w:pStyle w:val="TOC2"/>
        <w:tabs>
          <w:tab w:val="right" w:leader="dot" w:pos="8306"/>
        </w:tabs>
      </w:pPr>
      <w:hyperlink w:anchor="_Toc11163" w:history="1">
        <w:r>
          <w:rPr>
            <w:rFonts w:ascii="仿宋" w:eastAsia="仿宋" w:hAnsi="仿宋" w:cs="仿宋" w:hint="eastAsia"/>
            <w:lang w:eastAsia="zh-CN"/>
          </w:rPr>
          <w:t>(四)、节能措施</w:t>
        </w:r>
        <w:r>
          <w:tab/>
        </w:r>
        <w:r>
          <w:fldChar w:fldCharType="begin"/>
        </w:r>
        <w:r>
          <w:instrText xml:space="preserve"> PAGEREF _Toc11163 \h </w:instrText>
        </w:r>
        <w:r>
          <w:fldChar w:fldCharType="separate"/>
        </w:r>
        <w:r>
          <w:t>65</w:t>
        </w:r>
        <w:r>
          <w:fldChar w:fldCharType="end"/>
        </w:r>
      </w:hyperlink>
    </w:p>
    <w:p>
      <w:pPr>
        <w:pStyle w:val="TOC1"/>
        <w:tabs>
          <w:tab w:val="right" w:leader="dot" w:pos="8306"/>
        </w:tabs>
      </w:pPr>
      <w:hyperlink w:anchor="_Toc15079" w:history="1">
        <w:r>
          <w:rPr>
            <w:rFonts w:ascii="仿宋" w:eastAsia="仿宋" w:hAnsi="仿宋" w:cs="仿宋" w:hint="eastAsia"/>
            <w:lang w:eastAsia="zh-CN"/>
          </w:rPr>
          <w:t>十二、矿业开采模块项目总结与展望</w:t>
        </w:r>
        <w:r>
          <w:tab/>
        </w:r>
        <w:r>
          <w:fldChar w:fldCharType="begin"/>
        </w:r>
        <w:r>
          <w:instrText xml:space="preserve"> PAGEREF _Toc15079 \h </w:instrText>
        </w:r>
        <w:r>
          <w:fldChar w:fldCharType="separate"/>
        </w:r>
        <w:r>
          <w:t>66</w:t>
        </w:r>
        <w:r>
          <w:fldChar w:fldCharType="end"/>
        </w:r>
      </w:hyperlink>
    </w:p>
    <w:p>
      <w:pPr>
        <w:pStyle w:val="TOC2"/>
        <w:tabs>
          <w:tab w:val="right" w:leader="dot" w:pos="8306"/>
        </w:tabs>
      </w:pPr>
      <w:hyperlink w:anchor="_Toc28045" w:history="1">
        <w:r>
          <w:rPr>
            <w:rFonts w:ascii="仿宋" w:eastAsia="仿宋" w:hAnsi="仿宋" w:cs="仿宋" w:hint="eastAsia"/>
            <w:lang w:eastAsia="zh-CN"/>
          </w:rPr>
          <w:t>(一)、矿业开采模块项目总结回顾</w:t>
        </w:r>
        <w:r>
          <w:tab/>
        </w:r>
        <w:r>
          <w:fldChar w:fldCharType="begin"/>
        </w:r>
        <w:r>
          <w:instrText xml:space="preserve"> PAGEREF _Toc28045 \h </w:instrText>
        </w:r>
        <w:r>
          <w:fldChar w:fldCharType="separate"/>
        </w:r>
        <w:r>
          <w:t>66</w:t>
        </w:r>
        <w:r>
          <w:fldChar w:fldCharType="end"/>
        </w:r>
      </w:hyperlink>
    </w:p>
    <w:p>
      <w:pPr>
        <w:pStyle w:val="TOC2"/>
        <w:tabs>
          <w:tab w:val="right" w:leader="dot" w:pos="8306"/>
        </w:tabs>
      </w:pPr>
      <w:hyperlink w:anchor="_Toc15530" w:history="1">
        <w:r>
          <w:rPr>
            <w:rFonts w:ascii="仿宋" w:eastAsia="仿宋" w:hAnsi="仿宋" w:cs="仿宋" w:hint="eastAsia"/>
            <w:lang w:eastAsia="zh-CN"/>
          </w:rPr>
          <w:t>(二)、存在问题与改进措施</w:t>
        </w:r>
        <w:r>
          <w:tab/>
        </w:r>
        <w:r>
          <w:fldChar w:fldCharType="begin"/>
        </w:r>
        <w:r>
          <w:instrText xml:space="preserve"> PAGEREF _Toc15530 \h </w:instrText>
        </w:r>
        <w:r>
          <w:fldChar w:fldCharType="separate"/>
        </w:r>
        <w:r>
          <w:t>68</w:t>
        </w:r>
        <w:r>
          <w:fldChar w:fldCharType="end"/>
        </w:r>
      </w:hyperlink>
    </w:p>
    <w:p>
      <w:pPr>
        <w:pStyle w:val="TOC2"/>
        <w:tabs>
          <w:tab w:val="right" w:leader="dot" w:pos="8306"/>
        </w:tabs>
      </w:pPr>
      <w:hyperlink w:anchor="_Toc16402" w:history="1">
        <w:r>
          <w:rPr>
            <w:rFonts w:ascii="仿宋" w:eastAsia="仿宋" w:hAnsi="仿宋" w:cs="仿宋" w:hint="eastAsia"/>
            <w:lang w:eastAsia="zh-CN"/>
          </w:rPr>
          <w:t>(三)、未来发展展望</w:t>
        </w:r>
        <w:r>
          <w:tab/>
        </w:r>
        <w:r>
          <w:fldChar w:fldCharType="begin"/>
        </w:r>
        <w:r>
          <w:instrText xml:space="preserve"> PAGEREF _Toc16402 \h </w:instrText>
        </w:r>
        <w:r>
          <w:fldChar w:fldCharType="separate"/>
        </w:r>
        <w:r>
          <w:t>69</w:t>
        </w:r>
        <w:r>
          <w:fldChar w:fldCharType="end"/>
        </w:r>
      </w:hyperlink>
    </w:p>
    <w:p>
      <w:pPr>
        <w:pStyle w:val="TOC2"/>
        <w:tabs>
          <w:tab w:val="right" w:leader="dot" w:pos="8306"/>
        </w:tabs>
      </w:pPr>
      <w:hyperlink w:anchor="_Toc12753" w:history="1">
        <w:r>
          <w:rPr>
            <w:rFonts w:ascii="仿宋" w:eastAsia="仿宋" w:hAnsi="仿宋" w:cs="仿宋" w:hint="eastAsia"/>
            <w:lang w:eastAsia="zh-CN"/>
          </w:rPr>
          <w:t>(四)、矿业开采模块项目总结报告</w:t>
        </w:r>
        <w:r>
          <w:tab/>
        </w:r>
        <w:r>
          <w:fldChar w:fldCharType="begin"/>
        </w:r>
        <w:r>
          <w:instrText xml:space="preserve"> PAGEREF _Toc12753 \h </w:instrText>
        </w:r>
        <w:r>
          <w:fldChar w:fldCharType="separate"/>
        </w:r>
        <w:r>
          <w:t>70</w:t>
        </w:r>
        <w:r>
          <w:fldChar w:fldCharType="end"/>
        </w:r>
      </w:hyperlink>
    </w:p>
    <w:p>
      <w:pPr>
        <w:pStyle w:val="TOC1"/>
        <w:tabs>
          <w:tab w:val="right" w:leader="dot" w:pos="8306"/>
        </w:tabs>
      </w:pPr>
      <w:hyperlink w:anchor="_Toc15905" w:history="1">
        <w:r>
          <w:rPr>
            <w:rFonts w:ascii="仿宋" w:eastAsia="仿宋" w:hAnsi="仿宋" w:cs="仿宋" w:hint="eastAsia"/>
            <w:lang w:eastAsia="zh-CN"/>
          </w:rPr>
          <w:t>十三、矿业开采模块项目管理与监督</w:t>
        </w:r>
        <w:r>
          <w:tab/>
        </w:r>
        <w:r>
          <w:fldChar w:fldCharType="begin"/>
        </w:r>
        <w:r>
          <w:instrText xml:space="preserve"> PAGEREF _Toc15905 \h </w:instrText>
        </w:r>
        <w:r>
          <w:fldChar w:fldCharType="separate"/>
        </w:r>
        <w:r>
          <w:t>72</w:t>
        </w:r>
        <w:r>
          <w:fldChar w:fldCharType="end"/>
        </w:r>
      </w:hyperlink>
    </w:p>
    <w:p>
      <w:pPr>
        <w:pStyle w:val="TOC2"/>
        <w:tabs>
          <w:tab w:val="right" w:leader="dot" w:pos="8306"/>
        </w:tabs>
      </w:pPr>
      <w:hyperlink w:anchor="_Toc13372" w:history="1">
        <w:r>
          <w:rPr>
            <w:rFonts w:ascii="仿宋" w:eastAsia="仿宋" w:hAnsi="仿宋" w:cs="仿宋" w:hint="eastAsia"/>
            <w:lang w:eastAsia="zh-CN"/>
          </w:rPr>
          <w:t>(一)、矿业开采模块项目管理体系建设</w:t>
        </w:r>
        <w:r>
          <w:tab/>
        </w:r>
        <w:r>
          <w:fldChar w:fldCharType="begin"/>
        </w:r>
        <w:r>
          <w:instrText xml:space="preserve"> PAGEREF _Toc13372 \h </w:instrText>
        </w:r>
        <w:r>
          <w:fldChar w:fldCharType="separate"/>
        </w:r>
        <w:r>
          <w:t>72</w:t>
        </w:r>
        <w:r>
          <w:fldChar w:fldCharType="end"/>
        </w:r>
      </w:hyperlink>
    </w:p>
    <w:p>
      <w:pPr>
        <w:pStyle w:val="TOC2"/>
        <w:tabs>
          <w:tab w:val="right" w:leader="dot" w:pos="8306"/>
        </w:tabs>
      </w:pPr>
      <w:hyperlink w:anchor="_Toc439" w:history="1">
        <w:r>
          <w:rPr>
            <w:rFonts w:ascii="仿宋" w:eastAsia="仿宋" w:hAnsi="仿宋" w:cs="仿宋" w:hint="eastAsia"/>
            <w:lang w:eastAsia="zh-CN"/>
          </w:rPr>
          <w:t>(二)、矿业开采模块项目进度与绩效管理</w:t>
        </w:r>
        <w:r>
          <w:tab/>
        </w:r>
        <w:r>
          <w:fldChar w:fldCharType="begin"/>
        </w:r>
        <w:r>
          <w:instrText xml:space="preserve"> PAGEREF _Toc439 \h </w:instrText>
        </w:r>
        <w:r>
          <w:fldChar w:fldCharType="separate"/>
        </w:r>
        <w:r>
          <w:t>75</w:t>
        </w:r>
        <w:r>
          <w:fldChar w:fldCharType="end"/>
        </w:r>
      </w:hyperlink>
    </w:p>
    <w:p>
      <w:pPr>
        <w:pStyle w:val="TOC2"/>
        <w:tabs>
          <w:tab w:val="right" w:leader="dot" w:pos="8306"/>
        </w:tabs>
      </w:pPr>
      <w:hyperlink w:anchor="_Toc18190" w:history="1">
        <w:r>
          <w:rPr>
            <w:rFonts w:ascii="仿宋" w:eastAsia="仿宋" w:hAnsi="仿宋" w:cs="仿宋" w:hint="eastAsia"/>
            <w:lang w:eastAsia="zh-CN"/>
          </w:rPr>
          <w:t>(三)、风险管理与应对策略</w:t>
        </w:r>
        <w:r>
          <w:tab/>
        </w:r>
        <w:r>
          <w:fldChar w:fldCharType="begin"/>
        </w:r>
        <w:r>
          <w:instrText xml:space="preserve"> PAGEREF _Toc18190 \h </w:instrText>
        </w:r>
        <w:r>
          <w:fldChar w:fldCharType="separate"/>
        </w:r>
        <w:r>
          <w:t>77</w:t>
        </w:r>
        <w:r>
          <w:fldChar w:fldCharType="end"/>
        </w:r>
      </w:hyperlink>
    </w:p>
    <w:p>
      <w:pPr>
        <w:pStyle w:val="TOC2"/>
        <w:tabs>
          <w:tab w:val="right" w:leader="dot" w:pos="8306"/>
        </w:tabs>
      </w:pPr>
      <w:hyperlink w:anchor="_Toc30242" w:history="1">
        <w:r>
          <w:rPr>
            <w:rFonts w:ascii="仿宋" w:eastAsia="仿宋" w:hAnsi="仿宋" w:cs="仿宋" w:hint="eastAsia"/>
            <w:lang w:eastAsia="zh-CN"/>
          </w:rPr>
          <w:t>(四)、矿业开采模块项目监督与评估机制</w:t>
        </w:r>
        <w:r>
          <w:tab/>
        </w:r>
        <w:r>
          <w:fldChar w:fldCharType="begin"/>
        </w:r>
        <w:r>
          <w:instrText xml:space="preserve"> PAGEREF _Toc30242 \h </w:instrText>
        </w:r>
        <w:r>
          <w:fldChar w:fldCharType="separate"/>
        </w:r>
        <w:r>
          <w:t>80</w:t>
        </w:r>
        <w:r>
          <w:fldChar w:fldCharType="end"/>
        </w:r>
      </w:hyperlink>
    </w:p>
    <w:p>
      <w:pPr>
        <w:pStyle w:val="TOC1"/>
        <w:tabs>
          <w:tab w:val="right" w:leader="dot" w:pos="8306"/>
        </w:tabs>
      </w:pPr>
      <w:hyperlink w:anchor="_Toc4680" w:history="1">
        <w:r>
          <w:rPr>
            <w:rFonts w:ascii="仿宋" w:eastAsia="仿宋" w:hAnsi="仿宋" w:cs="仿宋" w:hint="eastAsia"/>
            <w:lang w:eastAsia="zh-CN"/>
          </w:rPr>
          <w:t>十四、市场趋势与竞争分析</w:t>
        </w:r>
        <w:r>
          <w:tab/>
        </w:r>
        <w:r>
          <w:fldChar w:fldCharType="begin"/>
        </w:r>
        <w:r>
          <w:instrText xml:space="preserve"> PAGEREF _Toc4680 \h </w:instrText>
        </w:r>
        <w:r>
          <w:fldChar w:fldCharType="separate"/>
        </w:r>
        <w:r>
          <w:t>82</w:t>
        </w:r>
        <w:r>
          <w:fldChar w:fldCharType="end"/>
        </w:r>
      </w:hyperlink>
    </w:p>
    <w:p>
      <w:pPr>
        <w:pStyle w:val="TOC2"/>
        <w:tabs>
          <w:tab w:val="right" w:leader="dot" w:pos="8306"/>
        </w:tabs>
      </w:pPr>
      <w:hyperlink w:anchor="_Toc3488" w:history="1">
        <w:r>
          <w:rPr>
            <w:rFonts w:ascii="仿宋" w:eastAsia="仿宋" w:hAnsi="仿宋" w:cs="仿宋" w:hint="eastAsia"/>
            <w:lang w:eastAsia="zh-CN"/>
          </w:rPr>
          <w:t>(一)、行业市场趋势分析</w:t>
        </w:r>
        <w:r>
          <w:tab/>
        </w:r>
        <w:r>
          <w:fldChar w:fldCharType="begin"/>
        </w:r>
        <w:r>
          <w:instrText xml:space="preserve"> PAGEREF _Toc3488 \h </w:instrText>
        </w:r>
        <w:r>
          <w:fldChar w:fldCharType="separate"/>
        </w:r>
        <w:r>
          <w:t>82</w:t>
        </w:r>
        <w:r>
          <w:fldChar w:fldCharType="end"/>
        </w:r>
      </w:hyperlink>
    </w:p>
    <w:p>
      <w:pPr>
        <w:pStyle w:val="TOC2"/>
        <w:tabs>
          <w:tab w:val="right" w:leader="dot" w:pos="8306"/>
        </w:tabs>
      </w:pPr>
      <w:hyperlink w:anchor="_Toc2157" w:history="1">
        <w:r>
          <w:rPr>
            <w:rFonts w:ascii="仿宋" w:eastAsia="仿宋" w:hAnsi="仿宋" w:cs="仿宋" w:hint="eastAsia"/>
            <w:lang w:eastAsia="zh-CN"/>
          </w:rPr>
          <w:t>(二)、竞争对手动态监测</w:t>
        </w:r>
        <w:r>
          <w:tab/>
        </w:r>
        <w:r>
          <w:fldChar w:fldCharType="begin"/>
        </w:r>
        <w:r>
          <w:instrText xml:space="preserve"> PAGEREF _Toc2157 \h </w:instrText>
        </w:r>
        <w:r>
          <w:fldChar w:fldCharType="separate"/>
        </w:r>
        <w:r>
          <w:t>84</w:t>
        </w:r>
        <w:r>
          <w:fldChar w:fldCharType="end"/>
        </w:r>
      </w:hyperlink>
    </w:p>
    <w:p>
      <w:pPr>
        <w:pStyle w:val="TOC2"/>
        <w:tabs>
          <w:tab w:val="right" w:leader="dot" w:pos="8306"/>
        </w:tabs>
      </w:pPr>
      <w:hyperlink w:anchor="_Toc31993" w:history="1">
        <w:r>
          <w:rPr>
            <w:rFonts w:ascii="仿宋" w:eastAsia="仿宋" w:hAnsi="仿宋" w:cs="仿宋" w:hint="eastAsia"/>
            <w:lang w:eastAsia="zh-CN"/>
          </w:rPr>
          <w:t>(三)、新兴技术与创新趋势</w:t>
        </w:r>
        <w:r>
          <w:tab/>
        </w:r>
        <w:r>
          <w:fldChar w:fldCharType="begin"/>
        </w:r>
        <w:r>
          <w:instrText xml:space="preserve"> PAGEREF _Toc31993 \h </w:instrText>
        </w:r>
        <w:r>
          <w:fldChar w:fldCharType="separate"/>
        </w:r>
        <w:r>
          <w:t>86</w:t>
        </w:r>
        <w:r>
          <w:fldChar w:fldCharType="end"/>
        </w:r>
      </w:hyperlink>
    </w:p>
    <w:p>
      <w:pPr>
        <w:pStyle w:val="TOC2"/>
        <w:tabs>
          <w:tab w:val="right" w:leader="dot" w:pos="8306"/>
        </w:tabs>
      </w:pPr>
      <w:hyperlink w:anchor="_Toc11820" w:history="1">
        <w:r>
          <w:rPr>
            <w:rFonts w:ascii="仿宋" w:eastAsia="仿宋" w:hAnsi="仿宋" w:cs="仿宋" w:hint="eastAsia"/>
            <w:lang w:eastAsia="zh-CN"/>
          </w:rPr>
          <w:t>(四)、市场机会与威胁评估</w:t>
        </w:r>
        <w:r>
          <w:tab/>
        </w:r>
        <w:r>
          <w:fldChar w:fldCharType="begin"/>
        </w:r>
        <w:r>
          <w:instrText xml:space="preserve"> PAGEREF _Toc11820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5626"/>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18835"/>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矿业开采模块项目投资估算的依据是基于全面考虑多方面的因素，以确保对矿业开采模块项目各方面费用的准确评估。依据主要包括以下几个方面：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矿业开采模块项目建设总体规划资料：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考察矿业开采模块项目建设总体规划，了解矿业开采模块项目的整体布局和要求，以便更准确地估算建设期各项费用。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包括建筑工程、设备购置、安装工程、配套辅助设施等所需费用。这是矿业开采模块项目建设的基础投资，直接影响矿业开采模块项目的基础设施和生产能力。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如有土地租赁需求，将土地租赁费用纳入估算范围。土地租赁费用是矿业开采模块项目建设中不可忽视的一部分，尤其对于需要大面积用地的矿业开采模块项目。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包括矿业开采模块项目建设和运营过程中所需的日常经营资金，用于支付工资、采购原材料、支付运输费用等。流动资金的充足与否直接关系到矿业开采模块项目的正常运营。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建设期利息： 考虑矿业开采模块项目在建设期间的融资需求，将建设期利息计入估算范围。这有助于全面评估矿业开采模块项目建设期间的资金成本。</w:t>
      </w:r>
    </w:p>
    <w:p>
      <w:pPr>
        <w:pStyle w:val="Heading2"/>
        <w:ind w:firstLine="560" w:firstLineChars="200"/>
        <w:rPr>
          <w:rFonts w:ascii="仿宋" w:eastAsia="仿宋" w:hAnsi="仿宋" w:cs="仿宋" w:hint="eastAsia"/>
          <w:sz w:val="28"/>
          <w:lang w:eastAsia="zh-CN"/>
        </w:rPr>
      </w:pPr>
      <w:bookmarkStart w:id="4" w:name="_Toc9278"/>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固定资产投资总额为XX。这一总额涵盖了矿业开采模块项目建设的多个方面，包括建筑工程、设备购置、安装工程、配套辅助设施等所需费用。这些投资是矿业开采模块项目实现规模、产能和基础设施的关键支出，对矿业开采模块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XX元用于矿业开采模块项目建筑工程，包括厂房、办公楼等建筑结构的建设。这部分资金将用于人工、材料和机械设备等方面的费用，确保建筑工程的质量和进度。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矿业开采模块项目将投入XX元用于购置所需设备，其中包括生产设备、实验设备等。设备的高效运行对矿业开采模块项目生产的顺利推进至关重要，这部分资金将用于确保设备的质量和性能。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XX元将用于矿业开采模块项目设备的安装工程，确保设备能够在生产环境中正常运行。这包括安装人工费用、材料费用等，保障设备安装的高效性和安全性。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为了矿业开采模块项目的全面支持，XX元将用于配套辅助设施的建设。这包括配电室、水处理设施、办公设施等，为整个矿业开采模块项目提供必要的基础设施支持。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如果需要土地租赁，一部分投资将用于支付土地租赁费用，确保矿业开采模块项目在合适的地理位置获取足够的用地。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土建投资：XX万元，用于矿业开采模块项目基础设施的建设，包括厂房、办公楼等土建工程的费用。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矿业开采模块项目的其他资产投资涵盖了多个方面的费用，包括建设单位管理费、矿业开采模块项目前期准备费等。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不可预见费用取固定资产投资额的XX%，用于应对矿业开采模块项目建设中的未知风险和突发情况。同时，矿业开采模块项目涨价预备费率为XX%，以应对可能的物价上涨因素。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该矿业开采模块项目总投入总资金为XX万元，其中建设投资XX万元，用于矿业开采模块项目的基础设施和设备投资。流动资金为XX万元，用于矿业开采模块项目建设和运营过程中的日常经营资金。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其他费用矿业开采模块项目：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建设单位管理费：XX万元，用于矿业开采模块项目建设过程中的管理和协调。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矿业开采模块项目建议书、可行性研究报告编制费：XX万元，用于矿业开采模块项目前期研究和规划。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勘察、设计费：XX万元，用于矿业开采模块项目勘察和设计阶段的费用。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监理、招标等费用：XX万元，用于矿业开采模块项目建设中的监理和招标工作。</w:t>
      </w:r>
    </w:p>
    <w:p>
      <w:pPr>
        <w:pStyle w:val="Heading2"/>
        <w:ind w:firstLine="560" w:firstLineChars="200"/>
        <w:rPr>
          <w:rFonts w:ascii="仿宋" w:eastAsia="仿宋" w:hAnsi="仿宋" w:cs="仿宋" w:hint="eastAsia"/>
          <w:sz w:val="28"/>
          <w:lang w:eastAsia="zh-CN"/>
        </w:rPr>
      </w:pPr>
      <w:bookmarkStart w:id="5" w:name="_Toc3817"/>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在矿业开采模块项目的生产过程中，流动资金的构成是多方面的，主要包括以下几个方面：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包括与供应商和客户之间的应收应付帐款。在矿业开采模块项目的经营过程中，这些帐款的管理对于确保资金流动和业务合作至关重要。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现金：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作为流动资金的一部分，现金用于日常交易和支付，保障矿业开采模块项目运营的灵活性和顺利性。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矿业开采模块项目的资金来源主要包括省财政拨款、地方配套和企业自筹，而在建设期间并未采用银行贷款。因此，在建设期间不存在银行贷款，故建设期利息为0。这也说明了矿业开采模块项目在资金筹措方面的自给自足和财务规划的合理性。在建设期不需要支付利息，有助于减轻矿业开采模块项目的财务负担，使得资金更加灵活运用于矿业开采模块项目建设的各个方面。通过有效的资金规划，确保了矿业开采模块项目在建设期的财务可控性和经济效益。</w:t>
      </w:r>
    </w:p>
    <w:p>
      <w:pPr>
        <w:pStyle w:val="Heading2"/>
        <w:ind w:firstLine="560" w:firstLineChars="200"/>
        <w:rPr>
          <w:rFonts w:ascii="仿宋" w:eastAsia="仿宋" w:hAnsi="仿宋" w:cs="仿宋" w:hint="eastAsia"/>
          <w:sz w:val="28"/>
          <w:lang w:eastAsia="zh-CN"/>
        </w:rPr>
      </w:pPr>
      <w:bookmarkStart w:id="6" w:name="_Toc19216"/>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矿业开采模块项目总投资为XX万元，其中建设投资为XX万元。为了确保矿业开采模块项目资金需求得到满足，主要资金来源涵盖了多方面，具体如下：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矿业开采模块项目将获得中央资金支持，总计XX万元。这部分资金通常是根据矿业开采模块项目的重要性、战略性等因素由中央政府拨付，用于矿业开采模块项目的建设和推进。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为了强化地方对矿业开采模块项目的支持，市区将提供财政配套资金，总额为XX万元。这部分资金用于弥补矿业开采模块项目在本地区建设过程中的资金需求，是地方政府对矿业开采模块项目的重要贡献。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矿业开采模块项目自身也将提供一部分自筹资金，总计XX万元。这体现了矿业开采模块项目自负盈亏、自主发展的原则，同时也表明矿业开采模块项目方对矿业开采模块项目成功实施的承诺和信心。</w:t>
      </w:r>
    </w:p>
    <w:p>
      <w:pPr>
        <w:pStyle w:val="Heading1"/>
        <w:ind w:firstLine="560" w:firstLineChars="200"/>
        <w:rPr>
          <w:rFonts w:ascii="仿宋" w:eastAsia="仿宋" w:hAnsi="仿宋" w:cs="仿宋" w:hint="eastAsia"/>
          <w:sz w:val="28"/>
          <w:lang w:eastAsia="zh-CN"/>
        </w:rPr>
      </w:pPr>
      <w:bookmarkStart w:id="7" w:name="_Toc7573"/>
      <w:r>
        <w:rPr>
          <w:rFonts w:ascii="仿宋" w:eastAsia="仿宋" w:hAnsi="仿宋" w:cs="仿宋" w:hint="eastAsia"/>
          <w:sz w:val="28"/>
          <w:lang w:eastAsia="zh-CN"/>
        </w:rPr>
        <w:t>二、矿业开采模块项目选址</w:t>
      </w:r>
      <w:bookmarkEnd w:id="7"/>
    </w:p>
    <w:p>
      <w:pPr>
        <w:pStyle w:val="Heading2"/>
        <w:rPr>
          <w:rFonts w:ascii="仿宋" w:eastAsia="仿宋" w:hAnsi="仿宋" w:cs="仿宋" w:hint="eastAsia"/>
          <w:lang w:eastAsia="zh-CN"/>
        </w:rPr>
      </w:pPr>
      <w:bookmarkStart w:id="8" w:name="_Toc24270"/>
      <w:r>
        <w:rPr>
          <w:rFonts w:ascii="仿宋" w:eastAsia="仿宋" w:hAnsi="仿宋" w:cs="仿宋" w:hint="eastAsia"/>
          <w:lang w:eastAsia="zh-CN"/>
        </w:rPr>
        <w:t>(一)、矿业开采模块项目选址原则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选址应符合国家政策和生态能源行业的长远发展规划，确保矿业开采模块项目在政策环境中蓬勃发展。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选址地应能满足矿业开采模块项目对原材料、供热和电力的充足供应，确保生产过程的持续稳定。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充分考虑选址地的地形地貌，确保其适合矿业开采模块项目建设，并对地质条件进行全面评估，以降低地质风险。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有可供利用的社会基础设施和协作条件：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选址周边应有可供利用的社会基础设施，同时具备协作条件，有助于矿业开采模块项目的顺利建设和运营。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这些选址原则综合考虑了政策、资源、环境和社会条件，有助于确保矿业开采模块项目在选址阶段做出明智的决策，提高矿业开采模块项目的成功运营和可持续发展性。</w:t>
      </w:r>
    </w:p>
    <w:p>
      <w:pPr>
        <w:pStyle w:val="Heading2"/>
        <w:ind w:firstLine="560" w:firstLineChars="200"/>
        <w:rPr>
          <w:rFonts w:ascii="仿宋" w:eastAsia="仿宋" w:hAnsi="仿宋" w:cs="仿宋" w:hint="eastAsia"/>
          <w:sz w:val="28"/>
          <w:lang w:eastAsia="zh-CN"/>
        </w:rPr>
      </w:pPr>
      <w:bookmarkStart w:id="9" w:name="_Toc18360"/>
      <w:r>
        <w:rPr>
          <w:rFonts w:ascii="仿宋" w:eastAsia="仿宋" w:hAnsi="仿宋" w:cs="仿宋" w:hint="eastAsia"/>
          <w:sz w:val="28"/>
          <w:lang w:eastAsia="zh-CN"/>
        </w:rPr>
        <w:t>(二)、原材料及主要辅助材料供应</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矿业开采模块项目的原材料和辅助材料供应是矿业开采模块项目顺利运营的基础，因此在选择供应商时需要仔细考虑以下方面：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评估供应商的生产能力，确保能够满足矿业开采模块项目的大规模生产需求。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如果需要定制辅助材料，供应商需具备相应的定制能力，满足矿业开采模块项目独特需求。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对于涉及专有技术或商业机密的供应商，签署保密协议以保护矿业开采模块项目的核心利益。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定期对原材料和辅助材料供应商进行绩效评估，确保其仍然符合矿业开采模块项目的要求。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0" w:name="_Toc17004"/>
      <w:r>
        <w:rPr>
          <w:rFonts w:ascii="仿宋" w:eastAsia="仿宋" w:hAnsi="仿宋" w:cs="仿宋" w:hint="eastAsia"/>
          <w:sz w:val="28"/>
          <w:lang w:eastAsia="zh-CN"/>
        </w:rPr>
        <w:t>(三)、交通条件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如果矿业开采模块项目需要大量原材料运输，考虑选址地区是否有铁路连接，以提高运输效率。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客户和供应商访问：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如果矿业开采模块项目涉及进出口业务，选择靠近港口的地区，以方便国际贸易。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了解选址城市的交通规划，确保矿业开采模块项目建设与城市规划相符。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确保矿业开采模块项目场地有明确的紧急疏散路线，以保障员工安全。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制定应对交通事故的应急预案，确保及时处理并减小对矿业开采模块项目的影响。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1" w:name="_Toc16493"/>
      <w:r>
        <w:rPr>
          <w:rFonts w:ascii="仿宋" w:eastAsia="仿宋" w:hAnsi="仿宋" w:cs="仿宋" w:hint="eastAsia"/>
          <w:sz w:val="28"/>
          <w:lang w:eastAsia="zh-CN"/>
        </w:rPr>
        <w:t>(四)、自然条件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了解选址地区的气候类型，包括温暖、寒冷、湿润、干燥等，以适应矿业开采模块项目的生产需求。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考虑季节变化对生产和物流的影响，确保矿业开采模块项目在各季节都能正常运营。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考虑地貌的特征，如河流、湖泊、沼泽等，对于矿业开采模块项目可能存在的环境影响进行评估。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考虑地震风险，选择低地震风险的地区，确保矿业开采模块项目安全稳定。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水源可靠性：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了解选址地区的生物多样性，确保矿业开采模块项目建设和运营不会对当地生态系统产生严重影响。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遵循当地环保政策和法规，确保矿业开采模块项目的生产活动不违反环保法规。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考虑选址地区的可再生资源，如风能、太阳能等，以推动矿业开采模块项目可持续发展。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工业排放：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了解周边工业排放状况，防止矿业开采模块项目受到污染。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在矿业开采模块项目选址过程中，综合考虑以上自然条件，选择有利于矿业开采模块项目可持续发展和员工生活的地区，有助于确保矿业开采模块项目在自然环境中的稳健运营。</w:t>
      </w:r>
    </w:p>
    <w:p>
      <w:pPr>
        <w:pStyle w:val="Heading2"/>
        <w:ind w:firstLine="560" w:firstLineChars="200"/>
        <w:rPr>
          <w:rFonts w:ascii="仿宋" w:eastAsia="仿宋" w:hAnsi="仿宋" w:cs="仿宋" w:hint="eastAsia"/>
          <w:sz w:val="28"/>
          <w:lang w:eastAsia="zh-CN"/>
        </w:rPr>
      </w:pPr>
      <w:bookmarkStart w:id="12" w:name="_Toc4290"/>
      <w:r>
        <w:rPr>
          <w:rFonts w:ascii="仿宋" w:eastAsia="仿宋" w:hAnsi="仿宋" w:cs="仿宋" w:hint="eastAsia"/>
          <w:sz w:val="28"/>
          <w:lang w:eastAsia="zh-CN"/>
        </w:rPr>
        <w:t>(五)、经济发展状况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分析不同行业对GDP的贡献，选择与矿业开采模块项目相关的经济主导产业。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考察地区是否有新兴产业的发展，对于科技、绿色能源等新兴领域的发展有利于矿业开采模块项目未来的可持续性。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考虑传统产业的发展状况，特别是与矿业开采模块项目相关的产业，了解市场潜力和竞争态势。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了解当地政府对相关产业的扶持政策，包括财政补贴、税收减免等，以提高矿业开采模块项目的经济效益。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了解是否有政府支持创新和技术研发的政策，以推动矿业开采模块项目的科技创新。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了解是否有高素质人才流动的趋势，有利于矿业开采模块项目吸引和留住优秀人才。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了解融资环境，包括贷款利率、融资便利性等，以降低矿业开采模块项目的融资成本。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了解财政支出状况，特别是对于矿业开采模块项目相关领域的投入。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考虑汇率波动对矿业开采模块项目经营的潜在影响，采取必要的对冲手段。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了解国家的外汇政策，确保矿业开采模块项目在跨国业务中能够顺利进行。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市场竞争： 评估选址地区的市场竞争激烈程度，选择有利于矿业开采模块项目发展的市场环境。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了解商业社交的活跃度，有助于矿业开采模块项目建立合作关系和拓展业务。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分析市场需求的变化趋势，为矿业开采模块项目的产品或服务定位提供依据。</w:t>
      </w:r>
    </w:p>
    <w:p>
      <w:pPr>
        <w:pStyle w:val="Heading2"/>
        <w:ind w:firstLine="560" w:firstLineChars="200"/>
        <w:rPr>
          <w:rFonts w:ascii="仿宋" w:eastAsia="仿宋" w:hAnsi="仿宋" w:cs="仿宋" w:hint="eastAsia"/>
          <w:sz w:val="28"/>
          <w:lang w:eastAsia="zh-CN"/>
        </w:rPr>
      </w:pPr>
      <w:bookmarkStart w:id="13" w:name="_Toc17067"/>
      <w:r>
        <w:rPr>
          <w:rFonts w:ascii="仿宋" w:eastAsia="仿宋" w:hAnsi="仿宋" w:cs="仿宋" w:hint="eastAsia"/>
          <w:sz w:val="28"/>
          <w:lang w:eastAsia="zh-CN"/>
        </w:rPr>
        <w:t>(六)、厂址选择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考虑当地的工资水平，与矿业开采模块项目的薪资预算相匹配。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了解当地和国家对相关产业的政策支持，确保矿业开采模块项目可以享受到相关政策优惠。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考虑当地的劳动力成本，与矿业开采模块项目的预算相匹配。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产业集聚：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选择社会稳定的地区，减少社会风险对矿业开采模块项目的不利影响。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了解选址地区的城市规划，考虑未来的城市发展对矿业开采模块项目的影响。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在这些因素的基础上，矿业开采模块项目团队可以综合考虑，选择最符合矿业开采模块项目需求和长期发展的厂址。这样的选择将有助于提高矿业开采模块项目的运营效率和竞争力。</w:t>
      </w:r>
    </w:p>
    <w:p>
      <w:pPr>
        <w:pStyle w:val="Heading1"/>
        <w:ind w:firstLine="560" w:firstLineChars="200"/>
        <w:rPr>
          <w:rFonts w:ascii="仿宋" w:eastAsia="仿宋" w:hAnsi="仿宋" w:cs="仿宋" w:hint="eastAsia"/>
          <w:sz w:val="28"/>
          <w:lang w:eastAsia="zh-CN"/>
        </w:rPr>
      </w:pPr>
      <w:bookmarkStart w:id="14" w:name="_Toc32357"/>
      <w:r>
        <w:rPr>
          <w:rFonts w:ascii="仿宋" w:eastAsia="仿宋" w:hAnsi="仿宋" w:cs="仿宋" w:hint="eastAsia"/>
          <w:sz w:val="28"/>
          <w:lang w:eastAsia="zh-CN"/>
        </w:rPr>
        <w:t>三、矿业开采模块项目建设背景</w:t>
      </w:r>
      <w:bookmarkEnd w:id="14"/>
    </w:p>
    <w:p>
      <w:pPr>
        <w:pStyle w:val="Heading2"/>
        <w:rPr>
          <w:rFonts w:ascii="仿宋" w:eastAsia="仿宋" w:hAnsi="仿宋" w:cs="仿宋" w:hint="eastAsia"/>
          <w:lang w:eastAsia="zh-CN"/>
        </w:rPr>
      </w:pPr>
      <w:bookmarkStart w:id="15" w:name="_Toc26695"/>
      <w:r>
        <w:rPr>
          <w:rFonts w:ascii="仿宋" w:eastAsia="仿宋" w:hAnsi="仿宋" w:cs="仿宋" w:hint="eastAsia"/>
          <w:lang w:eastAsia="zh-CN"/>
        </w:rPr>
        <w:t>(一)、矿业开采模块项目提出背景</w:t>
      </w:r>
      <w:bookmarkEnd w:id="15"/>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矿业开采模块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矿业开采模块项目的提出必须考虑到对环境的可持续影响，力求在经济活动中实现最小的生态破坏。通过清晰描述矿业开采模块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矿业开采模块项目的实施。市场需求的变化、政府政策的引导，以及科技创新的机遇都是矿业开采模块项目所面临的外部挑战和机遇。通过明确这些环境因素，可以为矿业开采模块项目的规划和实施提供明确的方向。例如，矿业开采模块项目是否迎合市场需求？是否与当前政策趋势一致？是否充分利用了最新的科技手段？这些问题的解答将有助于确保矿业开采模块项目的可行性和成功实施。</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综合而言，对于矿业开采模块项目提出的动机和发展环境的清晰描述是确保矿业开采模块项目成功实施的基础。在这个变幻莫测的时代，企业需要敏锐地感知周围的环境变化，理解自身在这个变革中的位置，通过矿业开采模块项目的规划和实施来积极应对未来的挑战。透过清晰的矿业开采模块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6" w:name="_Toc24356"/>
      <w:r>
        <w:rPr>
          <w:rFonts w:ascii="仿宋" w:eastAsia="仿宋" w:hAnsi="仿宋" w:cs="仿宋" w:hint="eastAsia"/>
          <w:sz w:val="28"/>
          <w:lang w:eastAsia="zh-CN"/>
        </w:rPr>
        <w:t>(二)、矿业开采模块项目建设的必要性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矿业开采模块项目建设来不断调整和优化产品或服务，以保持与市场同步。矿业开采模块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矿业开采模块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矿业开采模块项目建设来应对不断增加的环境挑战。矿业开采模块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7" w:name="_Toc31222"/>
      <w:r>
        <w:rPr>
          <w:rFonts w:ascii="仿宋" w:eastAsia="仿宋" w:hAnsi="仿宋" w:cs="仿宋" w:hint="eastAsia"/>
          <w:sz w:val="28"/>
          <w:lang w:eastAsia="zh-CN"/>
        </w:rPr>
        <w:t>(三)、矿业开采模块项目建设的可行性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在矿业开采模块项目建设的初期，我们进行了全面而详细的可行性研究，涵盖了财务、市场、技术和环保等多个方面，以确保矿业开采模块项目在各个层面都具备可行性和成功实施的条件。</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我们仔细估算了矿业开采模块项目的投资成本，包括设备采购、建设费用、人员培训和运营初期费用。经过详尽的成本分析，我们确保对矿业开采模块项目启动所需资金有着准确的了解。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对预期收入进行全面分析，考虑市场定价、销售预期和市场份额。通过计算投资回报率、内部收益率等财务指标，我们为矿业开采模块项目的盈利潜力提供了具体的量化数据。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通过对财务指标的敏感性分析，我们评估了矿业开采模块项目面临的财务风险。这有助于制定相应的风险管理策略，确保矿业开采模块项目在市场变化中能够保持稳健的财务状况。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我们通过调查、采访和数据分析，深入了解了目标市场的规模和增长趋势。这为矿业开采模块项目提供了市场定位和推广策略的基础。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对主要竞争对手进行了SWOT分析，了解其优势、劣势、机会和威胁。通过对比分析，我们明确了矿业开采模块项目在市场中的竞争优势和差异化策略。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技术成熟度评估：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我们评估了矿业开采模块项目所采用技术的成熟度和可行性，以确保矿业开采模块项目在技术上是先进而可靠的，降低技术风险。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对矿业开采模块项目的操作流程进行了详细规划，确保符合行业标准和法规。这有助于提高生产效率，降低操作风险。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我们关注了矿业开采模块项目的资源利用效率，确保在生产过程中能够最大程度地降低浪费，提高资源利用效率。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进行了对矿业开采模块项目可能产生的环境影响的全面评估。通过引入环保技术和管理手段，以达到减轻环境负担的目标。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矿业开采模块项目风险识别： 我们对矿业开采模块项目可能面临的风险进行了全面的识别，包括市场风险、技术风险和操作风险等。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我们深入研究了行业的相关政策法规，确保矿业开采模块项目在法规环境下合法合规运营。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政府支持和激励：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https://d.book118.com/118002074051006036</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矿业开采模块项目风险可行性方案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E94AA6"/>
    <w:rsid w:val="69E94A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18002074051006036"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2024-01-31T22:08:00Z</dcterms:created>
  <dcterms:modified xsi:type="dcterms:W3CDTF">2024-01-31T22:09:04Z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3CCD6EDEAB564666B203615A53E90826_11</vt:lpwstr>
  </property>
  <property fmtid="{D5CDD505-2E9C-101B-9397-08002B2CF9AE}" pid="3" name="KSOProductBuildVer">
    <vt:lpwstr>2052-12.1.0.16250</vt:lpwstr>
  </property>
</Properties>
</file>