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0A6A">
      <w:pPr>
        <w:widowControl/>
        <w:jc w:val="left"/>
        <w:rPr>
          <w:rFonts w:ascii="仿宋" w:eastAsia="仿宋" w:hAnsi="仿宋"/>
          <w:b/>
          <w:sz w:val="40"/>
        </w:rPr>
      </w:pPr>
      <w:bookmarkStart w:id="0" w:name="_GoBack"/>
      <w:bookmarkEnd w:id="0"/>
    </w:p>
    <w:p w:rsidR="00A50A6A">
      <w:pPr>
        <w:widowControl/>
        <w:jc w:val="left"/>
        <w:rPr>
          <w:rFonts w:ascii="仿宋" w:eastAsia="仿宋" w:hAnsi="仿宋"/>
          <w:b/>
          <w:sz w:val="40"/>
        </w:rPr>
      </w:pPr>
    </w:p>
    <w:p w:rsidR="00A50A6A">
      <w:pPr>
        <w:widowControl/>
        <w:jc w:val="left"/>
        <w:rPr>
          <w:rFonts w:ascii="仿宋" w:eastAsia="仿宋" w:hAnsi="仿宋"/>
          <w:b/>
          <w:sz w:val="40"/>
        </w:rPr>
      </w:pPr>
    </w:p>
    <w:p w:rsidR="00A50A6A" w:rsidRPr="00A50A6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50A6A">
        <w:rPr>
          <w:rFonts w:ascii="宋体" w:eastAsia="宋体" w:hAnsi="宋体" w:hint="eastAsia"/>
          <w:b/>
          <w:sz w:val="60"/>
        </w:rPr>
        <w:t>电石项目投资分析报告</w:t>
      </w:r>
    </w:p>
    <w:p w:rsidR="00A50A6A" w:rsidP="00A50A6A">
      <w:pPr>
        <w:widowControl/>
        <w:jc w:val="center"/>
        <w:rPr>
          <w:rFonts w:ascii="仿宋" w:eastAsia="仿宋" w:hAnsi="仿宋" w:hint="eastAsia"/>
          <w:b/>
          <w:sz w:val="40"/>
        </w:rPr>
      </w:pPr>
      <w:r w:rsidRPr="00A50A6A">
        <w:rPr>
          <w:rFonts w:ascii="仿宋" w:eastAsia="仿宋" w:hAnsi="仿宋" w:hint="eastAsia"/>
          <w:b/>
          <w:sz w:val="40"/>
        </w:rPr>
        <w:t>目录</w:t>
      </w:r>
    </w:p>
    <w:p w:rsidR="00A50A6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_Toc160839741 \h </w:instrText>
      </w:r>
      <w:r>
        <w:rPr>
          <w:noProof/>
        </w:rPr>
        <w:fldChar w:fldCharType="separate"/>
      </w:r>
      <w:r>
        <w:rPr>
          <w:noProof/>
        </w:rPr>
        <w:t>3</w:t>
      </w:r>
      <w:r>
        <w:rPr>
          <w:noProof/>
        </w:rPr>
        <w:fldChar w:fldCharType="end"/>
      </w:r>
    </w:p>
    <w:p w:rsidR="00A50A6A">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_Toc160839742 \h </w:instrText>
      </w:r>
      <w:r>
        <w:rPr>
          <w:noProof/>
        </w:rPr>
        <w:fldChar w:fldCharType="separate"/>
      </w:r>
      <w:r>
        <w:rPr>
          <w:noProof/>
        </w:rPr>
        <w:t>3</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_Toc160839743 \h </w:instrText>
      </w:r>
      <w:r>
        <w:rPr>
          <w:noProof/>
        </w:rPr>
        <w:fldChar w:fldCharType="separate"/>
      </w:r>
      <w:r>
        <w:rPr>
          <w:noProof/>
        </w:rPr>
        <w:t>3</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_Toc160839744 \h </w:instrText>
      </w:r>
      <w:r>
        <w:rPr>
          <w:noProof/>
        </w:rPr>
        <w:fldChar w:fldCharType="separate"/>
      </w:r>
      <w:r>
        <w:rPr>
          <w:noProof/>
        </w:rPr>
        <w:t>5</w:t>
      </w:r>
      <w:r>
        <w:rPr>
          <w:noProof/>
        </w:rPr>
        <w:fldChar w:fldCharType="end"/>
      </w:r>
    </w:p>
    <w:p w:rsidR="00A50A6A">
      <w:pPr>
        <w:pStyle w:val="TOC1"/>
        <w:tabs>
          <w:tab w:val="right" w:leader="dot" w:pos="8296"/>
        </w:tabs>
        <w:rPr>
          <w:noProof/>
        </w:rPr>
      </w:pPr>
      <w:r>
        <w:rPr>
          <w:rFonts w:hint="eastAsia"/>
          <w:noProof/>
        </w:rPr>
        <w:t>二、电石项目建筑工程方案</w:t>
      </w:r>
      <w:r>
        <w:rPr>
          <w:noProof/>
        </w:rPr>
        <w:tab/>
      </w:r>
      <w:r>
        <w:rPr>
          <w:noProof/>
        </w:rPr>
        <w:fldChar w:fldCharType="begin"/>
      </w:r>
      <w:r>
        <w:rPr>
          <w:noProof/>
        </w:rPr>
        <w:instrText xml:space="preserve"> PAGEREF _Toc160839745 \h </w:instrText>
      </w:r>
      <w:r>
        <w:rPr>
          <w:noProof/>
        </w:rPr>
        <w:fldChar w:fldCharType="separate"/>
      </w:r>
      <w:r>
        <w:rPr>
          <w:noProof/>
        </w:rPr>
        <w:t>8</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_Toc160839746 \h </w:instrText>
      </w:r>
      <w:r>
        <w:rPr>
          <w:noProof/>
        </w:rPr>
        <w:fldChar w:fldCharType="separate"/>
      </w:r>
      <w:r>
        <w:rPr>
          <w:noProof/>
        </w:rPr>
        <w:t>8</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_Toc160839747 \h </w:instrText>
      </w:r>
      <w:r>
        <w:rPr>
          <w:noProof/>
        </w:rPr>
        <w:fldChar w:fldCharType="separate"/>
      </w:r>
      <w:r>
        <w:rPr>
          <w:noProof/>
        </w:rPr>
        <w:t>9</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_Toc160839748 \h </w:instrText>
      </w:r>
      <w:r>
        <w:rPr>
          <w:noProof/>
        </w:rPr>
        <w:fldChar w:fldCharType="separate"/>
      </w:r>
      <w:r>
        <w:rPr>
          <w:noProof/>
        </w:rPr>
        <w:t>11</w:t>
      </w:r>
      <w:r>
        <w:rPr>
          <w:noProof/>
        </w:rPr>
        <w:fldChar w:fldCharType="end"/>
      </w:r>
    </w:p>
    <w:p w:rsidR="00A50A6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_Toc160839749 \h </w:instrText>
      </w:r>
      <w:r>
        <w:rPr>
          <w:noProof/>
        </w:rPr>
        <w:fldChar w:fldCharType="separate"/>
      </w:r>
      <w:r>
        <w:rPr>
          <w:noProof/>
        </w:rPr>
        <w:t>13</w:t>
      </w:r>
      <w:r>
        <w:rPr>
          <w:noProof/>
        </w:rPr>
        <w:fldChar w:fldCharType="end"/>
      </w:r>
    </w:p>
    <w:p w:rsidR="00A50A6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_Toc160839750 \h </w:instrText>
      </w:r>
      <w:r>
        <w:rPr>
          <w:noProof/>
        </w:rPr>
        <w:fldChar w:fldCharType="separate"/>
      </w:r>
      <w:r>
        <w:rPr>
          <w:noProof/>
        </w:rPr>
        <w:t>14</w:t>
      </w:r>
      <w:r>
        <w:rPr>
          <w:noProof/>
        </w:rPr>
        <w:fldChar w:fldCharType="end"/>
      </w:r>
    </w:p>
    <w:p w:rsidR="00A50A6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_Toc160839751 \h </w:instrText>
      </w:r>
      <w:r>
        <w:rPr>
          <w:noProof/>
        </w:rPr>
        <w:fldChar w:fldCharType="separate"/>
      </w:r>
      <w:r>
        <w:rPr>
          <w:noProof/>
        </w:rPr>
        <w:t>15</w:t>
      </w:r>
      <w:r>
        <w:rPr>
          <w:noProof/>
        </w:rPr>
        <w:fldChar w:fldCharType="end"/>
      </w:r>
    </w:p>
    <w:p w:rsidR="00A50A6A">
      <w:pPr>
        <w:pStyle w:val="TOC1"/>
        <w:tabs>
          <w:tab w:val="right" w:leader="dot" w:pos="8296"/>
        </w:tabs>
        <w:rPr>
          <w:noProof/>
        </w:rPr>
      </w:pPr>
      <w:r>
        <w:rPr>
          <w:rFonts w:hint="eastAsia"/>
          <w:noProof/>
        </w:rPr>
        <w:t>三、电石项目运营管理方案</w:t>
      </w:r>
      <w:r>
        <w:rPr>
          <w:noProof/>
        </w:rPr>
        <w:tab/>
      </w:r>
      <w:r>
        <w:rPr>
          <w:noProof/>
        </w:rPr>
        <w:fldChar w:fldCharType="begin"/>
      </w:r>
      <w:r>
        <w:rPr>
          <w:noProof/>
        </w:rPr>
        <w:instrText xml:space="preserve"> PAGEREF _Toc160839752 \h </w:instrText>
      </w:r>
      <w:r>
        <w:rPr>
          <w:noProof/>
        </w:rPr>
        <w:fldChar w:fldCharType="separate"/>
      </w:r>
      <w:r>
        <w:rPr>
          <w:noProof/>
        </w:rPr>
        <w:t>18</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_Toc160839753 \h </w:instrText>
      </w:r>
      <w:r>
        <w:rPr>
          <w:noProof/>
        </w:rPr>
        <w:fldChar w:fldCharType="separate"/>
      </w:r>
      <w:r>
        <w:rPr>
          <w:noProof/>
        </w:rPr>
        <w:t>18</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_Toc160839754 \h </w:instrText>
      </w:r>
      <w:r>
        <w:rPr>
          <w:noProof/>
        </w:rPr>
        <w:fldChar w:fldCharType="separate"/>
      </w:r>
      <w:r>
        <w:rPr>
          <w:noProof/>
        </w:rPr>
        <w:t>20</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_Toc160839755 \h </w:instrText>
      </w:r>
      <w:r>
        <w:rPr>
          <w:noProof/>
        </w:rPr>
        <w:fldChar w:fldCharType="separate"/>
      </w:r>
      <w:r>
        <w:rPr>
          <w:noProof/>
        </w:rPr>
        <w:t>22</w:t>
      </w:r>
      <w:r>
        <w:rPr>
          <w:noProof/>
        </w:rPr>
        <w:fldChar w:fldCharType="end"/>
      </w:r>
    </w:p>
    <w:p w:rsidR="00A50A6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_Toc160839756 \h </w:instrText>
      </w:r>
      <w:r>
        <w:rPr>
          <w:noProof/>
        </w:rPr>
        <w:fldChar w:fldCharType="separate"/>
      </w:r>
      <w:r>
        <w:rPr>
          <w:noProof/>
        </w:rPr>
        <w:t>24</w:t>
      </w:r>
      <w:r>
        <w:rPr>
          <w:noProof/>
        </w:rPr>
        <w:fldChar w:fldCharType="end"/>
      </w:r>
    </w:p>
    <w:p w:rsidR="00A50A6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_Toc160839757 \h </w:instrText>
      </w:r>
      <w:r>
        <w:rPr>
          <w:noProof/>
        </w:rPr>
        <w:fldChar w:fldCharType="separate"/>
      </w:r>
      <w:r>
        <w:rPr>
          <w:noProof/>
        </w:rPr>
        <w:t>26</w:t>
      </w:r>
      <w:r>
        <w:rPr>
          <w:noProof/>
        </w:rPr>
        <w:fldChar w:fldCharType="end"/>
      </w:r>
    </w:p>
    <w:p w:rsidR="00A50A6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_Toc160839758 \h </w:instrText>
      </w:r>
      <w:r>
        <w:rPr>
          <w:noProof/>
        </w:rPr>
        <w:fldChar w:fldCharType="separate"/>
      </w:r>
      <w:r>
        <w:rPr>
          <w:noProof/>
        </w:rPr>
        <w:t>28</w:t>
      </w:r>
      <w:r>
        <w:rPr>
          <w:noProof/>
        </w:rPr>
        <w:fldChar w:fldCharType="end"/>
      </w:r>
    </w:p>
    <w:p w:rsidR="00A50A6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_Toc160839759 \h </w:instrText>
      </w:r>
      <w:r>
        <w:rPr>
          <w:noProof/>
        </w:rPr>
        <w:fldChar w:fldCharType="separate"/>
      </w:r>
      <w:r>
        <w:rPr>
          <w:noProof/>
        </w:rPr>
        <w:t>30</w:t>
      </w:r>
      <w:r>
        <w:rPr>
          <w:noProof/>
        </w:rPr>
        <w:fldChar w:fldCharType="end"/>
      </w:r>
    </w:p>
    <w:p w:rsidR="00A50A6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_Toc160839760 \h </w:instrText>
      </w:r>
      <w:r>
        <w:rPr>
          <w:noProof/>
        </w:rPr>
        <w:fldChar w:fldCharType="separate"/>
      </w:r>
      <w:r>
        <w:rPr>
          <w:noProof/>
        </w:rPr>
        <w:t>33</w:t>
      </w:r>
      <w:r>
        <w:rPr>
          <w:noProof/>
        </w:rPr>
        <w:fldChar w:fldCharType="end"/>
      </w:r>
    </w:p>
    <w:p w:rsidR="00A50A6A">
      <w:pPr>
        <w:pStyle w:val="TOC1"/>
        <w:tabs>
          <w:tab w:val="right" w:leader="dot" w:pos="8296"/>
        </w:tabs>
        <w:rPr>
          <w:noProof/>
        </w:rPr>
      </w:pPr>
      <w:r>
        <w:rPr>
          <w:rFonts w:hint="eastAsia"/>
          <w:noProof/>
        </w:rPr>
        <w:t>四、电石项目质量管理方案</w:t>
      </w:r>
      <w:r>
        <w:rPr>
          <w:noProof/>
        </w:rPr>
        <w:tab/>
      </w:r>
      <w:r>
        <w:rPr>
          <w:noProof/>
        </w:rPr>
        <w:fldChar w:fldCharType="begin"/>
      </w:r>
      <w:r>
        <w:rPr>
          <w:noProof/>
        </w:rPr>
        <w:instrText xml:space="preserve"> PAGEREF _Toc160839761 \h </w:instrText>
      </w:r>
      <w:r>
        <w:rPr>
          <w:noProof/>
        </w:rPr>
        <w:fldChar w:fldCharType="separate"/>
      </w:r>
      <w:r>
        <w:rPr>
          <w:noProof/>
        </w:rPr>
        <w:t>34</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_Toc160839762 \h </w:instrText>
      </w:r>
      <w:r>
        <w:rPr>
          <w:noProof/>
        </w:rPr>
        <w:fldChar w:fldCharType="separate"/>
      </w:r>
      <w:r>
        <w:rPr>
          <w:noProof/>
        </w:rPr>
        <w:t>34</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_Toc160839763 \h </w:instrText>
      </w:r>
      <w:r>
        <w:rPr>
          <w:noProof/>
        </w:rPr>
        <w:fldChar w:fldCharType="separate"/>
      </w:r>
      <w:r>
        <w:rPr>
          <w:noProof/>
        </w:rPr>
        <w:t>38</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_Toc160839764 \h </w:instrText>
      </w:r>
      <w:r>
        <w:rPr>
          <w:noProof/>
        </w:rPr>
        <w:fldChar w:fldCharType="separate"/>
      </w:r>
      <w:r>
        <w:rPr>
          <w:noProof/>
        </w:rPr>
        <w:t>41</w:t>
      </w:r>
      <w:r>
        <w:rPr>
          <w:noProof/>
        </w:rPr>
        <w:fldChar w:fldCharType="end"/>
      </w:r>
    </w:p>
    <w:p w:rsidR="00A50A6A">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_Toc160839765 \h </w:instrText>
      </w:r>
      <w:r>
        <w:rPr>
          <w:noProof/>
        </w:rPr>
        <w:fldChar w:fldCharType="separate"/>
      </w:r>
      <w:r>
        <w:rPr>
          <w:noProof/>
        </w:rPr>
        <w:t>42</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_Toc160839766 \h </w:instrText>
      </w:r>
      <w:r>
        <w:rPr>
          <w:noProof/>
        </w:rPr>
        <w:fldChar w:fldCharType="separate"/>
      </w:r>
      <w:r>
        <w:rPr>
          <w:noProof/>
        </w:rPr>
        <w:t>42</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_Toc160839767 \h </w:instrText>
      </w:r>
      <w:r>
        <w:rPr>
          <w:noProof/>
        </w:rPr>
        <w:fldChar w:fldCharType="separate"/>
      </w:r>
      <w:r>
        <w:rPr>
          <w:noProof/>
        </w:rPr>
        <w:t>43</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_Toc160839768 \h </w:instrText>
      </w:r>
      <w:r>
        <w:rPr>
          <w:noProof/>
        </w:rPr>
        <w:fldChar w:fldCharType="separate"/>
      </w:r>
      <w:r>
        <w:rPr>
          <w:noProof/>
        </w:rPr>
        <w:t>45</w:t>
      </w:r>
      <w:r>
        <w:rPr>
          <w:noProof/>
        </w:rPr>
        <w:fldChar w:fldCharType="end"/>
      </w:r>
    </w:p>
    <w:p w:rsidR="00A50A6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_Toc160839769 \h </w:instrText>
      </w:r>
      <w:r>
        <w:rPr>
          <w:noProof/>
        </w:rPr>
        <w:fldChar w:fldCharType="separate"/>
      </w:r>
      <w:r>
        <w:rPr>
          <w:noProof/>
        </w:rPr>
        <w:t>46</w:t>
      </w:r>
      <w:r>
        <w:rPr>
          <w:noProof/>
        </w:rPr>
        <w:fldChar w:fldCharType="end"/>
      </w:r>
    </w:p>
    <w:p w:rsidR="00A50A6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_Toc160839770 \h </w:instrText>
      </w:r>
      <w:r>
        <w:rPr>
          <w:noProof/>
        </w:rPr>
        <w:fldChar w:fldCharType="separate"/>
      </w:r>
      <w:r>
        <w:rPr>
          <w:noProof/>
        </w:rPr>
        <w:t>48</w:t>
      </w:r>
      <w:r>
        <w:rPr>
          <w:noProof/>
        </w:rPr>
        <w:fldChar w:fldCharType="end"/>
      </w:r>
    </w:p>
    <w:p w:rsidR="00A50A6A">
      <w:pPr>
        <w:pStyle w:val="TOC2"/>
        <w:tabs>
          <w:tab w:val="right" w:leader="dot" w:pos="8296"/>
        </w:tabs>
        <w:rPr>
          <w:noProof/>
        </w:rPr>
      </w:pPr>
      <w:r>
        <w:rPr>
          <w:noProof/>
        </w:rPr>
        <w:t>(</w:t>
      </w:r>
      <w:r>
        <w:rPr>
          <w:rFonts w:hint="eastAsia"/>
          <w:noProof/>
        </w:rPr>
        <w:t>六</w:t>
      </w:r>
      <w:r>
        <w:rPr>
          <w:noProof/>
        </w:rPr>
        <w:t>)</w:t>
      </w:r>
      <w:r>
        <w:rPr>
          <w:rFonts w:hint="eastAsia"/>
          <w:noProof/>
        </w:rPr>
        <w:t>、电石项目实施保障</w:t>
      </w:r>
      <w:r>
        <w:rPr>
          <w:noProof/>
        </w:rPr>
        <w:tab/>
      </w:r>
      <w:r>
        <w:rPr>
          <w:noProof/>
        </w:rPr>
        <w:fldChar w:fldCharType="begin"/>
      </w:r>
      <w:r>
        <w:rPr>
          <w:noProof/>
        </w:rPr>
        <w:instrText xml:space="preserve"> PAGEREF _Toc160839771 \h </w:instrText>
      </w:r>
      <w:r>
        <w:rPr>
          <w:noProof/>
        </w:rPr>
        <w:fldChar w:fldCharType="separate"/>
      </w:r>
      <w:r>
        <w:rPr>
          <w:noProof/>
        </w:rPr>
        <w:t>51</w:t>
      </w:r>
      <w:r>
        <w:rPr>
          <w:noProof/>
        </w:rPr>
        <w:fldChar w:fldCharType="end"/>
      </w:r>
    </w:p>
    <w:p w:rsidR="00A50A6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_Toc160839772 \h </w:instrText>
      </w:r>
      <w:r>
        <w:rPr>
          <w:noProof/>
        </w:rPr>
        <w:fldChar w:fldCharType="separate"/>
      </w:r>
      <w:r>
        <w:rPr>
          <w:noProof/>
        </w:rPr>
        <w:t>52</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_Toc160839773 \h </w:instrText>
      </w:r>
      <w:r>
        <w:rPr>
          <w:noProof/>
        </w:rPr>
        <w:fldChar w:fldCharType="separate"/>
      </w:r>
      <w:r>
        <w:rPr>
          <w:noProof/>
        </w:rPr>
        <w:t>52</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_Toc160839774 \h </w:instrText>
      </w:r>
      <w:r>
        <w:rPr>
          <w:noProof/>
        </w:rPr>
        <w:fldChar w:fldCharType="separate"/>
      </w:r>
      <w:r>
        <w:rPr>
          <w:noProof/>
        </w:rPr>
        <w:t>54</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、电石项目工艺技术设计方案</w:t>
      </w:r>
      <w:r>
        <w:rPr>
          <w:noProof/>
        </w:rPr>
        <w:tab/>
      </w:r>
      <w:r>
        <w:rPr>
          <w:noProof/>
        </w:rPr>
        <w:fldChar w:fldCharType="begin"/>
      </w:r>
      <w:r>
        <w:rPr>
          <w:noProof/>
        </w:rPr>
        <w:instrText xml:space="preserve"> PAGEREF _Toc160839775 \h </w:instrText>
      </w:r>
      <w:r>
        <w:rPr>
          <w:noProof/>
        </w:rPr>
        <w:fldChar w:fldCharType="separate"/>
      </w:r>
      <w:r>
        <w:rPr>
          <w:noProof/>
        </w:rPr>
        <w:t>55</w:t>
      </w:r>
      <w:r>
        <w:rPr>
          <w:noProof/>
        </w:rPr>
        <w:fldChar w:fldCharType="end"/>
      </w:r>
    </w:p>
    <w:p w:rsidR="00A50A6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_Toc160839776 \h </w:instrText>
      </w:r>
      <w:r>
        <w:rPr>
          <w:noProof/>
        </w:rPr>
        <w:fldChar w:fldCharType="separate"/>
      </w:r>
      <w:r>
        <w:rPr>
          <w:noProof/>
        </w:rPr>
        <w:t>56</w:t>
      </w:r>
      <w:r>
        <w:rPr>
          <w:noProof/>
        </w:rPr>
        <w:fldChar w:fldCharType="end"/>
      </w:r>
    </w:p>
    <w:p w:rsidR="00A50A6A">
      <w:pPr>
        <w:pStyle w:val="TOC1"/>
        <w:tabs>
          <w:tab w:val="right" w:leader="dot" w:pos="8296"/>
        </w:tabs>
        <w:rPr>
          <w:noProof/>
        </w:rPr>
      </w:pPr>
      <w:r>
        <w:rPr>
          <w:rFonts w:hint="eastAsia"/>
          <w:noProof/>
        </w:rPr>
        <w:t>七、电石项目经济评价分析</w:t>
      </w:r>
      <w:r>
        <w:rPr>
          <w:noProof/>
        </w:rPr>
        <w:tab/>
      </w:r>
      <w:r>
        <w:rPr>
          <w:noProof/>
        </w:rPr>
        <w:fldChar w:fldCharType="begin"/>
      </w:r>
      <w:r>
        <w:rPr>
          <w:noProof/>
        </w:rPr>
        <w:instrText xml:space="preserve"> PAGEREF _Toc160839777 \h </w:instrText>
      </w:r>
      <w:r>
        <w:rPr>
          <w:noProof/>
        </w:rPr>
        <w:fldChar w:fldCharType="separate"/>
      </w:r>
      <w:r>
        <w:rPr>
          <w:noProof/>
        </w:rPr>
        <w:t>57</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_Toc160839778 \h </w:instrText>
      </w:r>
      <w:r>
        <w:rPr>
          <w:noProof/>
        </w:rPr>
        <w:fldChar w:fldCharType="separate"/>
      </w:r>
      <w:r>
        <w:rPr>
          <w:noProof/>
        </w:rPr>
        <w:t>57</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、电石项目盈利能力分析</w:t>
      </w:r>
      <w:r>
        <w:rPr>
          <w:noProof/>
        </w:rPr>
        <w:tab/>
      </w:r>
      <w:r>
        <w:rPr>
          <w:noProof/>
        </w:rPr>
        <w:fldChar w:fldCharType="begin"/>
      </w:r>
      <w:r>
        <w:rPr>
          <w:noProof/>
        </w:rPr>
        <w:instrText xml:space="preserve"> PAGEREF _Toc160839779 \h </w:instrText>
      </w:r>
      <w:r>
        <w:rPr>
          <w:noProof/>
        </w:rPr>
        <w:fldChar w:fldCharType="separate"/>
      </w:r>
      <w:r>
        <w:rPr>
          <w:noProof/>
        </w:rPr>
        <w:t>58</w:t>
      </w:r>
      <w:r>
        <w:rPr>
          <w:noProof/>
        </w:rPr>
        <w:fldChar w:fldCharType="end"/>
      </w:r>
    </w:p>
    <w:p w:rsidR="00A50A6A">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_Toc160839780 \h </w:instrText>
      </w:r>
      <w:r>
        <w:rPr>
          <w:noProof/>
        </w:rPr>
        <w:fldChar w:fldCharType="separate"/>
      </w:r>
      <w:r>
        <w:rPr>
          <w:noProof/>
        </w:rPr>
        <w:t>59</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_Toc160839781 \h </w:instrText>
      </w:r>
      <w:r>
        <w:rPr>
          <w:noProof/>
        </w:rPr>
        <w:fldChar w:fldCharType="separate"/>
      </w:r>
      <w:r>
        <w:rPr>
          <w:noProof/>
        </w:rPr>
        <w:t>59</w:t>
      </w:r>
      <w:r>
        <w:rPr>
          <w:noProof/>
        </w:rPr>
        <w:fldChar w:fldCharType="end"/>
      </w:r>
    </w:p>
    <w:p w:rsidR="00A50A6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、电石项目预期节能综合评价</w:t>
      </w:r>
      <w:r>
        <w:rPr>
          <w:noProof/>
        </w:rPr>
        <w:tab/>
      </w:r>
      <w:r>
        <w:rPr>
          <w:noProof/>
        </w:rPr>
        <w:fldChar w:fldCharType="begin"/>
      </w:r>
      <w:r>
        <w:rPr>
          <w:noProof/>
        </w:rPr>
        <w:instrText xml:space="preserve"> PAGEREF _Toc160839782 \h </w:instrText>
      </w:r>
      <w:r>
        <w:rPr>
          <w:noProof/>
        </w:rPr>
        <w:fldChar w:fldCharType="separate"/>
      </w:r>
      <w:r>
        <w:rPr>
          <w:noProof/>
        </w:rPr>
        <w:t>59</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、电石项目节能设计</w:t>
      </w:r>
      <w:r>
        <w:rPr>
          <w:noProof/>
        </w:rPr>
        <w:tab/>
      </w:r>
      <w:r>
        <w:rPr>
          <w:noProof/>
        </w:rPr>
        <w:fldChar w:fldCharType="begin"/>
      </w:r>
      <w:r>
        <w:rPr>
          <w:noProof/>
        </w:rPr>
        <w:instrText xml:space="preserve"> PAGEREF _Toc160839783 \h </w:instrText>
      </w:r>
      <w:r>
        <w:rPr>
          <w:noProof/>
        </w:rPr>
        <w:fldChar w:fldCharType="separate"/>
      </w:r>
      <w:r>
        <w:rPr>
          <w:noProof/>
        </w:rPr>
        <w:t>61</w:t>
      </w:r>
      <w:r>
        <w:rPr>
          <w:noProof/>
        </w:rPr>
        <w:fldChar w:fldCharType="end"/>
      </w:r>
    </w:p>
    <w:p w:rsidR="00A50A6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_Toc160839784 \h </w:instrText>
      </w:r>
      <w:r>
        <w:rPr>
          <w:noProof/>
        </w:rPr>
        <w:fldChar w:fldCharType="separate"/>
      </w:r>
      <w:r>
        <w:rPr>
          <w:noProof/>
        </w:rPr>
        <w:t>63</w:t>
      </w:r>
      <w:r>
        <w:rPr>
          <w:noProof/>
        </w:rPr>
        <w:fldChar w:fldCharType="end"/>
      </w:r>
    </w:p>
    <w:p w:rsidR="00A50A6A">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_Toc160839785 \h </w:instrText>
      </w:r>
      <w:r>
        <w:rPr>
          <w:noProof/>
        </w:rPr>
        <w:fldChar w:fldCharType="separate"/>
      </w:r>
      <w:r>
        <w:rPr>
          <w:noProof/>
        </w:rPr>
        <w:t>65</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_Toc160839786 \h </w:instrText>
      </w:r>
      <w:r>
        <w:rPr>
          <w:noProof/>
        </w:rPr>
        <w:fldChar w:fldCharType="separate"/>
      </w:r>
      <w:r>
        <w:rPr>
          <w:noProof/>
        </w:rPr>
        <w:t>65</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_Toc160839787 \h </w:instrText>
      </w:r>
      <w:r>
        <w:rPr>
          <w:noProof/>
        </w:rPr>
        <w:fldChar w:fldCharType="separate"/>
      </w:r>
      <w:r>
        <w:rPr>
          <w:noProof/>
        </w:rPr>
        <w:t>66</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_Toc160839788 \h </w:instrText>
      </w:r>
      <w:r>
        <w:rPr>
          <w:noProof/>
        </w:rPr>
        <w:fldChar w:fldCharType="separate"/>
      </w:r>
      <w:r>
        <w:rPr>
          <w:noProof/>
        </w:rPr>
        <w:t>67</w:t>
      </w:r>
      <w:r>
        <w:rPr>
          <w:noProof/>
        </w:rPr>
        <w:fldChar w:fldCharType="end"/>
      </w:r>
    </w:p>
    <w:p w:rsidR="00A50A6A">
      <w:pPr>
        <w:pStyle w:val="TOC1"/>
        <w:tabs>
          <w:tab w:val="right" w:leader="dot" w:pos="8296"/>
        </w:tabs>
        <w:rPr>
          <w:noProof/>
        </w:rPr>
      </w:pPr>
      <w:r>
        <w:rPr>
          <w:rFonts w:hint="eastAsia"/>
          <w:noProof/>
        </w:rPr>
        <w:t>十、电石项目执行与监控</w:t>
      </w:r>
      <w:r>
        <w:rPr>
          <w:noProof/>
        </w:rPr>
        <w:tab/>
      </w:r>
      <w:r>
        <w:rPr>
          <w:noProof/>
        </w:rPr>
        <w:fldChar w:fldCharType="begin"/>
      </w:r>
      <w:r>
        <w:rPr>
          <w:noProof/>
        </w:rPr>
        <w:instrText xml:space="preserve"> PAGEREF _Toc160839789 \h </w:instrText>
      </w:r>
      <w:r>
        <w:rPr>
          <w:noProof/>
        </w:rPr>
        <w:fldChar w:fldCharType="separate"/>
      </w:r>
      <w:r>
        <w:rPr>
          <w:noProof/>
        </w:rPr>
        <w:t>68</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、电石项目执行计划</w:t>
      </w:r>
      <w:r>
        <w:rPr>
          <w:noProof/>
        </w:rPr>
        <w:tab/>
      </w:r>
      <w:r>
        <w:rPr>
          <w:noProof/>
        </w:rPr>
        <w:fldChar w:fldCharType="begin"/>
      </w:r>
      <w:r>
        <w:rPr>
          <w:noProof/>
        </w:rPr>
        <w:instrText xml:space="preserve"> PAGEREF _Toc160839790 \h </w:instrText>
      </w:r>
      <w:r>
        <w:rPr>
          <w:noProof/>
        </w:rPr>
        <w:fldChar w:fldCharType="separate"/>
      </w:r>
      <w:r>
        <w:rPr>
          <w:noProof/>
        </w:rPr>
        <w:t>68</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_Toc160839791 \h </w:instrText>
      </w:r>
      <w:r>
        <w:rPr>
          <w:noProof/>
        </w:rPr>
        <w:fldChar w:fldCharType="separate"/>
      </w:r>
      <w:r>
        <w:rPr>
          <w:noProof/>
        </w:rPr>
        <w:t>70</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_Toc160839792 \h </w:instrText>
      </w:r>
      <w:r>
        <w:rPr>
          <w:noProof/>
        </w:rPr>
        <w:fldChar w:fldCharType="separate"/>
      </w:r>
      <w:r>
        <w:rPr>
          <w:noProof/>
        </w:rPr>
        <w:t>74</w:t>
      </w:r>
      <w:r>
        <w:rPr>
          <w:noProof/>
        </w:rPr>
        <w:fldChar w:fldCharType="end"/>
      </w:r>
    </w:p>
    <w:p w:rsidR="00A50A6A">
      <w:pPr>
        <w:pStyle w:val="TOC1"/>
        <w:tabs>
          <w:tab w:val="right" w:leader="dot" w:pos="8296"/>
        </w:tabs>
        <w:rPr>
          <w:noProof/>
        </w:rPr>
      </w:pPr>
      <w:r>
        <w:rPr>
          <w:rFonts w:hint="eastAsia"/>
          <w:noProof/>
        </w:rPr>
        <w:t>十一、电石项目执行风险与应对策略</w:t>
      </w:r>
      <w:r>
        <w:rPr>
          <w:noProof/>
        </w:rPr>
        <w:tab/>
      </w:r>
      <w:r>
        <w:rPr>
          <w:noProof/>
        </w:rPr>
        <w:fldChar w:fldCharType="begin"/>
      </w:r>
      <w:r>
        <w:rPr>
          <w:noProof/>
        </w:rPr>
        <w:instrText xml:space="preserve"> PAGEREF _Toc160839793 \h </w:instrText>
      </w:r>
      <w:r>
        <w:rPr>
          <w:noProof/>
        </w:rPr>
        <w:fldChar w:fldCharType="separate"/>
      </w:r>
      <w:r>
        <w:rPr>
          <w:noProof/>
        </w:rPr>
        <w:t>75</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、电石项目执行风险识别</w:t>
      </w:r>
      <w:r>
        <w:rPr>
          <w:noProof/>
        </w:rPr>
        <w:tab/>
      </w:r>
      <w:r>
        <w:rPr>
          <w:noProof/>
        </w:rPr>
        <w:fldChar w:fldCharType="begin"/>
      </w:r>
      <w:r>
        <w:rPr>
          <w:noProof/>
        </w:rPr>
        <w:instrText xml:space="preserve"> PAGEREF _Toc160839794 \h </w:instrText>
      </w:r>
      <w:r>
        <w:rPr>
          <w:noProof/>
        </w:rPr>
        <w:fldChar w:fldCharType="separate"/>
      </w:r>
      <w:r>
        <w:rPr>
          <w:noProof/>
        </w:rPr>
        <w:t>75</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_Toc160839795 \h </w:instrText>
      </w:r>
      <w:r>
        <w:rPr>
          <w:noProof/>
        </w:rPr>
        <w:fldChar w:fldCharType="separate"/>
      </w:r>
      <w:r>
        <w:rPr>
          <w:noProof/>
        </w:rPr>
        <w:t>76</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_Toc160839796 \h </w:instrText>
      </w:r>
      <w:r>
        <w:rPr>
          <w:noProof/>
        </w:rPr>
        <w:fldChar w:fldCharType="separate"/>
      </w:r>
      <w:r>
        <w:rPr>
          <w:noProof/>
        </w:rPr>
        <w:t>78</w:t>
      </w:r>
      <w:r>
        <w:rPr>
          <w:noProof/>
        </w:rPr>
        <w:fldChar w:fldCharType="end"/>
      </w:r>
    </w:p>
    <w:p w:rsidR="00A50A6A">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_Toc160839797 \h </w:instrText>
      </w:r>
      <w:r>
        <w:rPr>
          <w:noProof/>
        </w:rPr>
        <w:fldChar w:fldCharType="separate"/>
      </w:r>
      <w:r>
        <w:rPr>
          <w:noProof/>
        </w:rPr>
        <w:t>79</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_Toc160839798 \h </w:instrText>
      </w:r>
      <w:r>
        <w:rPr>
          <w:noProof/>
        </w:rPr>
        <w:fldChar w:fldCharType="separate"/>
      </w:r>
      <w:r>
        <w:rPr>
          <w:noProof/>
        </w:rPr>
        <w:t>79</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_Toc160839799 \h </w:instrText>
      </w:r>
      <w:r>
        <w:rPr>
          <w:noProof/>
        </w:rPr>
        <w:fldChar w:fldCharType="separate"/>
      </w:r>
      <w:r>
        <w:rPr>
          <w:noProof/>
        </w:rPr>
        <w:t>80</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_Toc160839800 \h </w:instrText>
      </w:r>
      <w:r>
        <w:rPr>
          <w:noProof/>
        </w:rPr>
        <w:fldChar w:fldCharType="separate"/>
      </w:r>
      <w:r>
        <w:rPr>
          <w:noProof/>
        </w:rPr>
        <w:t>81</w:t>
      </w:r>
      <w:r>
        <w:rPr>
          <w:noProof/>
        </w:rPr>
        <w:fldChar w:fldCharType="end"/>
      </w:r>
    </w:p>
    <w:p w:rsidR="00A50A6A">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_Toc160839801 \h </w:instrText>
      </w:r>
      <w:r>
        <w:rPr>
          <w:noProof/>
        </w:rPr>
        <w:fldChar w:fldCharType="separate"/>
      </w:r>
      <w:r>
        <w:rPr>
          <w:noProof/>
        </w:rPr>
        <w:t>82</w:t>
      </w:r>
      <w:r>
        <w:rPr>
          <w:noProof/>
        </w:rPr>
        <w:fldChar w:fldCharType="end"/>
      </w:r>
    </w:p>
    <w:p w:rsidR="00A50A6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_Toc160839802 \h </w:instrText>
      </w:r>
      <w:r>
        <w:rPr>
          <w:noProof/>
        </w:rPr>
        <w:fldChar w:fldCharType="separate"/>
      </w:r>
      <w:r>
        <w:rPr>
          <w:noProof/>
        </w:rPr>
        <w:t>82</w:t>
      </w:r>
      <w:r>
        <w:rPr>
          <w:noProof/>
        </w:rPr>
        <w:fldChar w:fldCharType="end"/>
      </w:r>
    </w:p>
    <w:p w:rsidR="00A50A6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_Toc160839803 \h </w:instrText>
      </w:r>
      <w:r>
        <w:rPr>
          <w:noProof/>
        </w:rPr>
        <w:fldChar w:fldCharType="separate"/>
      </w:r>
      <w:r>
        <w:rPr>
          <w:noProof/>
        </w:rPr>
        <w:t>84</w:t>
      </w:r>
      <w:r>
        <w:rPr>
          <w:noProof/>
        </w:rPr>
        <w:fldChar w:fldCharType="end"/>
      </w:r>
    </w:p>
    <w:p w:rsidR="00A50A6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_Toc160839804 \h </w:instrText>
      </w:r>
      <w:r>
        <w:rPr>
          <w:noProof/>
        </w:rPr>
        <w:fldChar w:fldCharType="separate"/>
      </w:r>
      <w:r>
        <w:rPr>
          <w:noProof/>
        </w:rPr>
        <w:t>85</w:t>
      </w:r>
      <w:r>
        <w:rPr>
          <w:noProof/>
        </w:rPr>
        <w:fldChar w:fldCharType="end"/>
      </w:r>
    </w:p>
    <w:p w:rsidR="00A50A6A" w:rsidP="00A50A6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50A6A" w:rsidP="00A50A6A">
      <w:pPr>
        <w:pStyle w:val="Heading1"/>
        <w:jc w:val="center"/>
        <w:rPr>
          <w:rFonts w:hint="eastAsia"/>
        </w:rPr>
      </w:pPr>
      <w:bookmarkStart w:id="1" w:name="_Toc160839741"/>
      <w:r w:rsidRPr="00A50A6A">
        <w:rPr>
          <w:rFonts w:hint="eastAsia"/>
        </w:rPr>
        <w:t>概论</w:t>
      </w:r>
      <w:bookmarkEnd w:id="1"/>
    </w:p>
    <w:p w:rsidR="00A50A6A" w:rsidP="00A50A6A">
      <w:pPr>
        <w:ind w:firstLine="560" w:firstLineChars="200"/>
        <w:rPr>
          <w:rFonts w:ascii="仿宋" w:eastAsia="仿宋" w:hAnsi="仿宋" w:hint="eastAsia"/>
          <w:sz w:val="28"/>
        </w:rPr>
      </w:pPr>
      <w:r w:rsidRPr="00A50A6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50A6A" w:rsidP="00A50A6A">
      <w:pPr>
        <w:pStyle w:val="Heading1"/>
        <w:rPr>
          <w:rFonts w:hint="eastAsia"/>
        </w:rPr>
      </w:pPr>
      <w:bookmarkStart w:id="2" w:name="_Toc160839742"/>
      <w:r w:rsidRPr="00A50A6A">
        <w:rPr>
          <w:rFonts w:hint="eastAsia"/>
        </w:rPr>
        <w:t>一、企业管理方案</w:t>
      </w:r>
      <w:bookmarkEnd w:id="2"/>
    </w:p>
    <w:p w:rsidR="00A50A6A" w:rsidP="00A50A6A">
      <w:pPr>
        <w:pStyle w:val="Heading2"/>
        <w:rPr>
          <w:rFonts w:hint="eastAsia"/>
        </w:rPr>
      </w:pPr>
      <w:bookmarkStart w:id="3" w:name="_Toc160839743"/>
      <w:r w:rsidRPr="00A50A6A">
        <w:rPr>
          <w:rFonts w:hint="eastAsia"/>
        </w:rPr>
        <w:t>(</w:t>
      </w:r>
      <w:r w:rsidRPr="00A50A6A">
        <w:rPr>
          <w:rFonts w:hint="eastAsia"/>
        </w:rPr>
        <w:t>一</w:t>
      </w:r>
      <w:r w:rsidRPr="00A50A6A">
        <w:rPr>
          <w:rFonts w:hint="eastAsia"/>
        </w:rPr>
        <w:t>)</w:t>
      </w:r>
      <w:r w:rsidRPr="00A50A6A">
        <w:rPr>
          <w:rFonts w:hint="eastAsia"/>
        </w:rPr>
        <w:t>、企业管理体系</w:t>
      </w:r>
      <w:bookmarkEnd w:id="3"/>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一、组织结构与体系</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组织结构设计： 确定企业内部各部门、团队和岗位之间的关系，建立清晰的组织结构，以实现工作分工、协作和沟通的有效性。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决策层次： 规定决策的层级结构，确保信息能够迅速准确地传达和决策能够迅速实施。</w:t>
      </w:r>
    </w:p>
    <w:p w:rsidR="00A50A6A" w:rsidRPr="00A50A6A" w:rsidP="00A50A6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50A6A">
        <w:rPr>
          <w:rFonts w:ascii="仿宋" w:eastAsia="仿宋" w:hAnsi="仿宋" w:hint="eastAsia"/>
          <w:sz w:val="28"/>
        </w:rPr>
        <w:t xml:space="preserve"> 二、管理流程与方法</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业务流程设计： 制定标准的业务流程，确保企业的核心业务能够高效有序地进行。</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电石项目管理方法： 采用适当的电石项目管理方法，确保电石项目按时按质完成。</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质量管理体系： 实施质量管理体系，确保产品或服务符合规定标准，提高客户满意度。</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三、政策与规程</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企业政策： 制定企业整体发展的方向和原则，确保所有业务活动符合企业的核心价值观。</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规章制度： 制定各项规章制度，规范员工行为，确保企业内部秩序和文化的一致性。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四、人力资源管理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招聘与培训： 制定招聘计划，确保企业拥有足够的人力资源。提供培训机会，提升员工技能水平。</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绩效考核： 设立科学的绩效考核体系，激励员工的积极性和创造性。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员工发展： 提供员工职业发展通道，激发员工对企业的忠诚度。</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五、财务管理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财务规划： 制定财务计划，确保企业有足够的资金支持日常运营和发展。</w:t>
      </w:r>
    </w:p>
    <w:p w:rsidR="00A50A6A" w:rsidRPr="00A50A6A" w:rsidP="00A50A6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50A6A">
        <w:rPr>
          <w:rFonts w:ascii="仿宋" w:eastAsia="仿宋" w:hAnsi="仿宋" w:hint="eastAsia"/>
          <w:sz w:val="28"/>
        </w:rPr>
        <w:t>2. 会计体系： 建立健全的会计体系，确保财务报表准确、透明。</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六、信息化管理系统</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信息系统建设： 采用现代信息技术，建设适应企业发展的信息系统，提高信息的获取和利用效率。</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数据安全： 确保企业的数据安全，采取适当的信息安全措施。</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七、市场与客户管理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市场开发与营销： 制定市场开发计划，提高企业在市场上的知名度和竞争力。</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客户关系管理： 建立客户档案，提供个性化服务，提高客户满意度。</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八、创新与持续改进</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创新体系： 鼓励员工提出创新建议，建立创新激励机制。</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持续改进： 定期进行业务流程改进，提高工作效率和质量。</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50A6A" w:rsidP="00A50A6A">
      <w:pPr>
        <w:pStyle w:val="Heading2"/>
      </w:pPr>
      <w:bookmarkStart w:id="4" w:name="_Toc160839744"/>
      <w:r w:rsidRPr="00A50A6A">
        <w:t>(</w:t>
      </w:r>
      <w:r w:rsidRPr="00A50A6A">
        <w:t>二</w:t>
      </w:r>
      <w:r w:rsidRPr="00A50A6A">
        <w:t>)</w:t>
      </w:r>
      <w:r w:rsidRPr="00A50A6A">
        <w:t>、信息管理与信息系统</w:t>
      </w:r>
      <w:bookmarkEnd w:id="4"/>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一、信息管理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概念与定义</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信息管理是通过对信息资源进行规划、组织、存储、传递和控制，以实现信息的有效利用和价值最大化的一种综合性管理活动。</w:t>
      </w:r>
    </w:p>
    <w:p w:rsidR="00A50A6A" w:rsidRPr="00A50A6A" w:rsidP="00A50A6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50A6A">
        <w:rPr>
          <w:rFonts w:ascii="仿宋" w:eastAsia="仿宋" w:hAnsi="仿宋" w:hint="eastAsia"/>
          <w:sz w:val="28"/>
        </w:rPr>
        <w:t>2. 重要性与目标</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信息价值: 信息是企业最重要的资源之一，对企业的决策、创新和发展至关重要。</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目标: 实现信息的高效流通、及时更新、准确可靠，提高决策的科学性和准确性。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信息管理的基本要素</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信息策划: 制定信息发展的战略和规划。</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信息组织: 构建信息资源的组织结构。</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信息存储: 制定信息存储的规范和标准。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信息传递: 通过各种手段和渠道进行信息传递。</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信息控制: 对信息进行监控和管理。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二、信息系统</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概念与定义</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信息系统是由硬件、软件、数据、人员、过程等多个要素组成的，用于收集、存储、处理、分析和传递信息的系统。</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组成要素</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硬件: 包括计算机、服务器、网络设备等。</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软件: 包括操作系统、应用软件、数据库管理系统等。</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数据: 信息系统的基础，包括结构化数据和非结构化数据。</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人员: 系统管理员、用户、开发人员等。</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过程: 系统运行和管理的各个流程和方法。</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信息系统的功能</w:t>
      </w:r>
    </w:p>
    <w:p w:rsidR="00A50A6A" w:rsidRPr="00A50A6A" w:rsidP="00A50A6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50A6A">
        <w:rPr>
          <w:rFonts w:ascii="仿宋" w:eastAsia="仿宋" w:hAnsi="仿宋" w:hint="eastAsia"/>
          <w:sz w:val="28"/>
        </w:rPr>
        <w:t>数据采集和输入: 通过各种手段获取数据。</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数据存储: 将数据存储在数据库或其他媒体中。</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数据处理和分析: 对数据进行处理和分析，生成有用的信息。</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信息传递: 将信息传递给需要的人员或系统。</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决策支持: 提供决策所需的信息。</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三、信息管理与信息系统的关系</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互为支持关系</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信息管理支持信息系统： 信息管理为信息系统提供了规范和战略，确保信息系统能够更好地为企业服务。</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信息系统支持信息管理： 信息系统通过高效的数据处理和分析功能，为信息管理提供了技术支持，使信息更易于管理和利用。</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协同作用</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共同目标: 信息管理与信息系统的共同目标是确保信息的高效管理和利用，为企业的决策提供支持。</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协同作用: 信息管理与信息系统协同工作，推动企业信息化建设，提高信息资源的价值。</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四、信息管理与信息系统的挑战与应对措施</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挑战</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技术更新快: 信息技术发展迅速，更新换代较快。</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数据安全问题: 面临数据泄露、信息安全等风险。</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信息过载: 大量信息导致信息过载，难以有效利用。</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应对措施</w:t>
      </w:r>
    </w:p>
    <w:p w:rsidR="00A50A6A" w:rsidRPr="00A50A6A" w:rsidP="00A50A6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50A6A">
        <w:rPr>
          <w:rFonts w:ascii="仿宋" w:eastAsia="仿宋" w:hAnsi="仿宋" w:hint="eastAsia"/>
          <w:sz w:val="28"/>
        </w:rPr>
        <w:t>持续学习: 不断学习新的信息技术，保持信息系统的先进性。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强化安全措施: 制定完善的信息安全政策，使用先进的安全技术。</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信息筛选与分类: 建立信息分类体系，优先关注关键信息，减少信息过载。</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50A6A" w:rsidP="00A50A6A">
      <w:pPr>
        <w:pStyle w:val="Heading1"/>
        <w:rPr>
          <w:rFonts w:hint="eastAsia"/>
        </w:rPr>
      </w:pPr>
      <w:bookmarkStart w:id="5" w:name="_Toc160839745"/>
      <w:r w:rsidRPr="00A50A6A">
        <w:rPr>
          <w:rFonts w:hint="eastAsia"/>
        </w:rPr>
        <w:t>二、电石项目建筑工程方案</w:t>
      </w:r>
      <w:bookmarkEnd w:id="5"/>
    </w:p>
    <w:p w:rsidR="00A50A6A" w:rsidP="00A50A6A">
      <w:pPr>
        <w:pStyle w:val="Heading2"/>
        <w:rPr>
          <w:rFonts w:hint="eastAsia"/>
        </w:rPr>
      </w:pPr>
      <w:bookmarkStart w:id="6" w:name="_Toc160839746"/>
      <w:r w:rsidRPr="00A50A6A">
        <w:rPr>
          <w:rFonts w:hint="eastAsia"/>
        </w:rPr>
        <w:t>(</w:t>
      </w:r>
      <w:r w:rsidRPr="00A50A6A">
        <w:rPr>
          <w:rFonts w:hint="eastAsia"/>
        </w:rPr>
        <w:t>一</w:t>
      </w:r>
      <w:r w:rsidRPr="00A50A6A">
        <w:rPr>
          <w:rFonts w:hint="eastAsia"/>
        </w:rPr>
        <w:t>)</w:t>
      </w:r>
      <w:r w:rsidRPr="00A50A6A">
        <w:rPr>
          <w:rFonts w:hint="eastAsia"/>
        </w:rPr>
        <w:t>、土建工程方案</w:t>
      </w:r>
      <w:bookmarkEnd w:id="6"/>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土建工程方案是为实现建设电石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工程设计</w:t>
      </w:r>
    </w:p>
    <w:p w:rsidR="00A50A6A" w:rsidRPr="00A50A6A" w:rsidP="00A50A6A">
      <w:pPr>
        <w:ind w:firstLine="560" w:firstLineChars="200"/>
        <w:rPr>
          <w:rFonts w:ascii="仿宋" w:eastAsia="仿宋" w:hAnsi="仿宋"/>
          <w:sz w:val="28"/>
        </w:rPr>
      </w:pPr>
      <w:r w:rsidRPr="00A50A6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电石项目具备良好的结构和功能。同时，遵循相关法规和标准，保障设计的合法性和可行性。</w:t>
      </w:r>
    </w:p>
    <w:p w:rsidR="00A50A6A" w:rsidRPr="00A50A6A" w:rsidP="00A50A6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50A6A">
        <w:rPr>
          <w:rFonts w:ascii="仿宋" w:eastAsia="仿宋" w:hAnsi="仿宋" w:hint="eastAsia"/>
          <w:sz w:val="28"/>
        </w:rPr>
        <w:t>2. 施工组织</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材料选择</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4. 工期安排</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土建工程方案的制定和实施对于电石项目的成功推进至关重要。只有通过科学合理的规划和有序实施，电石项目才能确保高效、安全、经济地完成，达到预期的建设目标。因此，在进行土建工程电石项目时，应充分关注土建工程方案的编制和执行，不断总结经验教训，不断提升管理和技术水平，以适应不断变化的建设需求。</w:t>
      </w:r>
    </w:p>
    <w:p w:rsidR="00A50A6A" w:rsidP="00A50A6A">
      <w:pPr>
        <w:pStyle w:val="Heading2"/>
      </w:pPr>
      <w:bookmarkStart w:id="7" w:name="_Toc160839747"/>
      <w:r w:rsidRPr="00A50A6A">
        <w:t>(</w:t>
      </w:r>
      <w:r w:rsidRPr="00A50A6A">
        <w:t>二</w:t>
      </w:r>
      <w:r w:rsidRPr="00A50A6A">
        <w:t>)</w:t>
      </w:r>
      <w:r w:rsidRPr="00A50A6A">
        <w:t>、厂房建设方案</w:t>
      </w:r>
      <w:bookmarkEnd w:id="7"/>
    </w:p>
    <w:p w:rsidR="00A50A6A" w:rsidRPr="00A50A6A" w:rsidP="00A50A6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50A6A">
        <w:rPr>
          <w:rFonts w:ascii="仿宋" w:eastAsia="仿宋" w:hAnsi="仿宋" w:hint="eastAsia"/>
          <w:sz w:val="28"/>
        </w:rPr>
        <w:t>厂房建设方案是在土建工程方案的基础上，专门针对厂房建设的详细规划和安排。在制定厂房建设方案时，需要全面考虑厂房的结构</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设计、施工组织、材料选择以及工期安排等方面，以确保厂房的高效建设和后续运营。</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结构设计</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施工组织</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材料选择</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4. 工期安排</w:t>
      </w:r>
    </w:p>
    <w:p w:rsidR="00A50A6A" w:rsidRPr="00A50A6A" w:rsidP="00A50A6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50A6A">
        <w:rPr>
          <w:rFonts w:ascii="仿宋" w:eastAsia="仿宋" w:hAnsi="仿宋" w:hint="eastAsia"/>
          <w:sz w:val="28"/>
        </w:rPr>
        <w:t>厂房建设的工期安排需要更为细致，因为它直接影响到生产计划的执行。除了一般土建工程的施工工序，还需要合理考虑生产设备的</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安装调试时间。在厂房建设方案中，要细化每个工序的时间节点，确保各个环节之间的协调，以保证整体工程能够按时交付使用。</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5. 设备配置</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50A6A" w:rsidP="00A50A6A">
      <w:pPr>
        <w:pStyle w:val="Heading2"/>
      </w:pPr>
      <w:bookmarkStart w:id="8" w:name="_Toc160839748"/>
      <w:r w:rsidRPr="00A50A6A">
        <w:t>(</w:t>
      </w:r>
      <w:r w:rsidRPr="00A50A6A">
        <w:t>三</w:t>
      </w:r>
      <w:r w:rsidRPr="00A50A6A">
        <w:t>)</w:t>
      </w:r>
      <w:r w:rsidRPr="00A50A6A">
        <w:t>、仓库建设方案</w:t>
      </w:r>
      <w:bookmarkEnd w:id="8"/>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结构设计</w:t>
      </w:r>
    </w:p>
    <w:p w:rsidR="00A50A6A" w:rsidRPr="00A50A6A" w:rsidP="00A50A6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50A6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施工组织</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材料选择</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4. 设备配置</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5. 环境规划</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A50A6A" w:rsidP="00A50A6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50A6A">
        <w:rPr>
          <w:rFonts w:ascii="仿宋" w:eastAsia="仿宋" w:hAnsi="仿宋" w:hint="eastAsia"/>
          <w:sz w:val="28"/>
        </w:rPr>
        <w:t>一个完善的仓库建设方案能够确保仓库的结构稳固、施工有序、材料合理、设备齐全，最终实现高效的货物管理。在仓库建设方案的</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制定过程中，需要充分了解企业的具体需求和运营模式，以制定最适合的仓库建设方案。</w:t>
      </w:r>
    </w:p>
    <w:p w:rsidR="00A50A6A" w:rsidP="00A50A6A">
      <w:pPr>
        <w:pStyle w:val="Heading2"/>
      </w:pPr>
      <w:bookmarkStart w:id="9" w:name="_Toc160839749"/>
      <w:r w:rsidRPr="00A50A6A">
        <w:t>(</w:t>
      </w:r>
      <w:r w:rsidRPr="00A50A6A">
        <w:t>四</w:t>
      </w:r>
      <w:r w:rsidRPr="00A50A6A">
        <w:t>)</w:t>
      </w:r>
      <w:r w:rsidRPr="00A50A6A">
        <w:t>、办公及生活服务设施建设方案</w:t>
      </w:r>
      <w:bookmarkEnd w:id="9"/>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办公空间设计： 确保合理的布局，考虑通风、采光、隔音等因素，提高员工的工作效率和舒适度。</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生活服务设施规划： 设计食堂、休息区、健身房等设施，满足员工在工作间隙和下班后的各种需求。</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信息技术设备： 规划网络设施、计算设备以及公司业务相关的软硬件工具，确保员工高效完成工作。</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4. 安全与环保设施： 考虑消防设备、安全通道、紧急疏散计划，以及环保设施，创造安全可持续的工作环境。</w:t>
      </w:r>
    </w:p>
    <w:p w:rsidR="00A50A6A" w:rsidRPr="00A50A6A" w:rsidP="00A50A6A">
      <w:pPr>
        <w:ind w:firstLine="560" w:firstLineChars="200"/>
        <w:rPr>
          <w:rFonts w:ascii="仿宋" w:eastAsia="仿宋" w:hAnsi="仿宋"/>
          <w:sz w:val="28"/>
        </w:rPr>
      </w:pPr>
      <w:r w:rsidRPr="00A50A6A">
        <w:rPr>
          <w:rFonts w:ascii="仿宋" w:eastAsia="仿宋" w:hAnsi="仿宋" w:hint="eastAsia"/>
          <w:sz w:val="28"/>
        </w:rPr>
        <w:t>5. 员工培训和发展设施： 设计培训室、图书馆、在线学习平台等，提供学习和发展的机会，促进员工专业素养和职业发展。</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6. 工位设置与布局： 通过科学的工位设置和布局，提高员工之间的协作效率，创造良好的工作氛围。</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7. 会议室规划： 设计合适大小和设备齐全的会议室，以支持各类内外部会议和团队协作。</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8. 休息区设计： 创造宜人的休息环境，为员工提供放松身心的空间，提高工作效能。</w:t>
      </w:r>
    </w:p>
    <w:p w:rsidR="00A50A6A" w:rsidRPr="00A50A6A" w:rsidP="00A50A6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50A6A">
        <w:rPr>
          <w:rFonts w:ascii="仿宋" w:eastAsia="仿宋" w:hAnsi="仿宋" w:hint="eastAsia"/>
          <w:sz w:val="28"/>
        </w:rPr>
        <w:t>9. 饮食服务设施： 提供多样化的饮食选择，满足员工口味，促进团队交流和员工满意度。</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10. 健康管理设施： 设计健身房、健康检测区等，关注员工身心健康，提高整体团队健康水平。</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11. 员工社交空间： 创建社交区域，促进员工之间的交流，增进团队凝聚力和合作精神。</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12. 绿色建筑和可持续设施： 采用环保材料，设计节能照明系统，倡导绿色出行，助力企业可持续发展。</w:t>
      </w:r>
    </w:p>
    <w:p w:rsidR="00A50A6A" w:rsidP="00A50A6A">
      <w:pPr>
        <w:pStyle w:val="Heading2"/>
      </w:pPr>
      <w:bookmarkStart w:id="10" w:name="_Toc160839750"/>
      <w:r w:rsidRPr="00A50A6A">
        <w:t>(</w:t>
      </w:r>
      <w:r w:rsidRPr="00A50A6A">
        <w:t>五</w:t>
      </w:r>
      <w:r w:rsidRPr="00A50A6A">
        <w:t>)</w:t>
      </w:r>
      <w:r w:rsidRPr="00A50A6A">
        <w:t>、总图布置方案</w:t>
      </w:r>
      <w:bookmarkEnd w:id="10"/>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整体规划考虑因素： 在确定总体布局方案时，需要充分考虑地理位置、电石项目规模、市场需求和人力资源等关键因素，确保科学合理。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成本节约策略： 通过优化物流运输和产品流通，合理利用现有设施，降低成本，确保电石项目经济可行性。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生产效率提升： 通过科学运营和管理，提高生产效率和产品质量，确保电石项目能够顺利运行并满足市场需求。</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详细布局设计</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生产线布局规划： 确保生产线的合理布局，考虑生产线长度、机器设备配置、工人数量和空间要求等因素，优化生产流程。</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储存设施合理布局： 设计原材料、半成品和成品储存区的合理布局，方便物流运输和库存管理，确保供应链畅通。</w:t>
      </w:r>
    </w:p>
    <w:p w:rsidR="00A50A6A" w:rsidRPr="00A50A6A" w:rsidP="00A50A6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50A6A">
        <w:rPr>
          <w:rFonts w:ascii="仿宋" w:eastAsia="仿宋" w:hAnsi="仿宋" w:hint="eastAsia"/>
          <w:sz w:val="28"/>
        </w:rPr>
        <w:t>3. 办公室和员工区域设计： 打造符合现代标准的办公室和员工区域布局，提升员工的工作和生活体验。</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4. 能源供应设施规划： 设计合理的能源供应设施布局，确保电力、燃气和水等能源的有效供应，满足生产需求。</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实施与管理方案</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技术管理策略： 通过不断改进和优化技术流程，提高生产效率和产品质量，保持技术领先地位。</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人力资源管理计划： 招聘、培训员工，并建立有效的人力资源管理体系，提高员工工作效率和满意度。</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电石项目管理体系建设： 制定科学的电石项目计划、预算和资源分配，确保电石项目按时完成，达到预期效果。</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4. 质量管理体系实施： 建立质量控制系统，进行质量检查，确保产品符合标准和顾客需求，提高产品竞争力。</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综合考虑总体布局方案、详细布局设计和实施与管理方案，确保电石项目全面成功实现。</w:t>
      </w:r>
    </w:p>
    <w:p w:rsidR="00A50A6A" w:rsidP="00A50A6A">
      <w:pPr>
        <w:pStyle w:val="Heading2"/>
      </w:pPr>
      <w:bookmarkStart w:id="11" w:name="_Toc160839751"/>
      <w:r w:rsidRPr="00A50A6A">
        <w:t>(</w:t>
      </w:r>
      <w:r w:rsidRPr="00A50A6A">
        <w:t>六</w:t>
      </w:r>
      <w:r w:rsidRPr="00A50A6A">
        <w:t>)</w:t>
      </w:r>
      <w:r w:rsidRPr="00A50A6A">
        <w:t>、建筑工程数字化方案</w:t>
      </w:r>
      <w:bookmarkEnd w:id="11"/>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（一）数字化方案规划</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电石项目背景分析</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在构建数字化方案之前，对电石项目规模、性质以及可用预算进行深入分析，确保方案的制定与电石项目的实际需求相契合。</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技术现状评估</w:t>
      </w:r>
    </w:p>
    <w:p w:rsidR="00A50A6A" w:rsidRPr="00A50A6A" w:rsidP="00A50A6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50A6A">
        <w:rPr>
          <w:rFonts w:ascii="仿宋" w:eastAsia="仿宋" w:hAnsi="仿宋" w:hint="eastAsia"/>
          <w:sz w:val="28"/>
        </w:rPr>
        <w:t>深入了解建筑工程领域的数字化技术现状，关注行业最新趋势，以确保选择的数字化方案在技术上保持领先地位。</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利益相关方沟通</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与电石项目中的各利益相关方进行充分沟通，包括业主、设计师、施工方等，以了解各方需求和期望，使得数字化方案更加贴近实际应用。</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（二）数字化工具选择</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建模软件选择</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选择适用于建筑工程的三维建模软件，如XXX等，以提高设计效率和精度，从而推动数字化设计的实施。</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电石项目管理工具</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采用专业的电石项目管理工具，例如XXX，以确保电石项目计划、进度追踪和资源管理的高效执行。</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BIM技术应用</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引入BIM技术，全面实现建筑设计、施工和运营的数字化管理，以促进信息共享和提高协同效率，从而推动电石项目数字化的全面实施。</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（三）数字化流程优化</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设计协同优化</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通过数字化工具实现设计团队的高效协同工作，提高设计效率，减少信息流失和误差，确保设计的高质量完成。</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施工过程数字化</w:t>
      </w:r>
    </w:p>
    <w:p w:rsidR="00A50A6A" w:rsidRPr="00A50A6A" w:rsidP="00A50A6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50A6A">
        <w:rPr>
          <w:rFonts w:ascii="仿宋" w:eastAsia="仿宋" w:hAnsi="仿宋" w:hint="eastAsia"/>
          <w:sz w:val="28"/>
        </w:rPr>
        <w:t>引入数字化施工管理系统，实现施工计划、进度监控、质量检查等过程的数字化管理，以提高施工效率和质量控制水平。</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数据集成与共享</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建立数据集成平台，实现各个环节数据的无缝传递和共享，以减少信息孤岛，提高整体工程效益，推动数字化流程的顺畅实施。</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（四）技术培训与支持</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团队培训计划</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制定详细的数字化工具培训计划，确保电石项目团队成员具备使用相关工具的必要技能，提高整体数字化水平。</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技术支持体系</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建立完善的数字化方案技术支持体系，包括在线支持和培训资料库，以保证在使用过程中能够及时解决技术问题。</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持续改进机制</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设立数字化方案的持续改进机制，及时收集用户反馈和技术更新，不断优化数字化工程流程，确保数字化方案处于行业领先地位。</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（五）风险管理与安全保障</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数据安全策略</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制定严格的数据安全策略，采用加密技术和权限管理等手段，确保电石项目信息不受到未授权访问和泄露，提高数据安全性。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应急预案制定</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制定数字化方案的应急预案，对可能发生的技术故障、数据丢失等情况进行预测和应对，保障电石项目的正常运行。</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法规遵循</w:t>
      </w:r>
    </w:p>
    <w:p w:rsidR="00A50A6A" w:rsidRPr="00A50A6A" w:rsidP="00A50A6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50A6A">
        <w:rPr>
          <w:rFonts w:ascii="仿宋" w:eastAsia="仿宋" w:hAnsi="仿宋" w:hint="eastAsia"/>
          <w:sz w:val="28"/>
        </w:rPr>
        <w:t>严格遵循建筑行业相关法规和标准，确保数字化方案的设计和实</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施符合法律要求，降低潜在法律风险，使数字化方案在合规的基础上稳健推进。</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通过以上方面的详细规划，建立全面的建筑工程数字化方案，将有助于电石项目更高效、智能地迎接数字时代的挑战。</w:t>
      </w:r>
    </w:p>
    <w:p w:rsidR="00A50A6A" w:rsidP="00A50A6A">
      <w:pPr>
        <w:pStyle w:val="Heading1"/>
        <w:rPr>
          <w:rFonts w:hint="eastAsia"/>
        </w:rPr>
      </w:pPr>
      <w:bookmarkStart w:id="12" w:name="_Toc160839752"/>
      <w:r w:rsidRPr="00A50A6A">
        <w:rPr>
          <w:rFonts w:hint="eastAsia"/>
        </w:rPr>
        <w:t>三、电石项目运营管理方案</w:t>
      </w:r>
      <w:bookmarkEnd w:id="12"/>
    </w:p>
    <w:p w:rsidR="00A50A6A" w:rsidP="00A50A6A">
      <w:pPr>
        <w:pStyle w:val="Heading2"/>
        <w:rPr>
          <w:rFonts w:hint="eastAsia"/>
        </w:rPr>
      </w:pPr>
      <w:bookmarkStart w:id="13" w:name="_Toc160839753"/>
      <w:r w:rsidRPr="00A50A6A">
        <w:rPr>
          <w:rFonts w:hint="eastAsia"/>
        </w:rPr>
        <w:t>(</w:t>
      </w:r>
      <w:r w:rsidRPr="00A50A6A">
        <w:rPr>
          <w:rFonts w:hint="eastAsia"/>
        </w:rPr>
        <w:t>一</w:t>
      </w:r>
      <w:r w:rsidRPr="00A50A6A">
        <w:rPr>
          <w:rFonts w:hint="eastAsia"/>
        </w:rPr>
        <w:t>)</w:t>
      </w:r>
      <w:r w:rsidRPr="00A50A6A">
        <w:rPr>
          <w:rFonts w:hint="eastAsia"/>
        </w:rPr>
        <w:t>、运营管理概述</w:t>
      </w:r>
      <w:bookmarkEnd w:id="13"/>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(一) 运营管理综述</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运营管理是一种对企业内部生产和经营活动的资源进行有序组织、规划、控制和协调的管理活动，旨在实现企业的战略目标。在电石项目中，运营管理扮演着至关重要的角色，它包括生产计划、原材料采购、生产过程管理、质量控制、供应链管理等多个方面，对企业的运营效率和市场竞争力产生直接而深远的影响。</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(二) 生产计划与进度管控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生产计划编制</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在电石项目中，编制科学合理的生产计划是运营管理的首要任务。考虑市场需求、资源供给、交货期等因素，制定出符合实际情况的生产计划，从而避免产能过剩或不足的情况，提高生产效率。</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生产进度管控</w:t>
      </w:r>
    </w:p>
    <w:p w:rsidR="00A50A6A" w:rsidRPr="00A50A6A" w:rsidP="00A50A6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50A6A">
        <w:rPr>
          <w:rFonts w:ascii="仿宋" w:eastAsia="仿宋" w:hAnsi="仿宋" w:hint="eastAsia"/>
          <w:sz w:val="28"/>
        </w:rPr>
        <w:t xml:space="preserve">   生产进度管控涉及对生产环节的监控和调度，以保证生产进度按计划进行。采用工具进行合理规划，及时发现和解决问题，确保</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生产进度的稳定和高效。</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(三) 质量控制管理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质量管理体系建立</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质量控制在电石项目中占据关键地位。建立健全的质量管理体系，包括质量标准的制定、质量检测流程设计、质量培训等，能够确保产品质量符合标准，提高生产效率和竞争力。</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过程控制和改进</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(四) 供应链管理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供应商管理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供应链管理在电石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库存管理</w:t>
      </w:r>
    </w:p>
    <w:p w:rsidR="00A50A6A" w:rsidRPr="00A50A6A" w:rsidP="00A50A6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50A6A">
        <w:rPr>
          <w:rFonts w:ascii="仿宋" w:eastAsia="仿宋" w:hAnsi="仿宋" w:hint="eastAsia"/>
          <w:sz w:val="28"/>
        </w:rPr>
        <w:t xml:space="preserve">   在电石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运营管理在电石项目中扮演着至关重要的角色，贯穿了生产计划管理、质量控制管理、供应链管理等多个环节。只有通过科学合理的运营管理实践，企业才能在竞争激烈的市场中取得成功，实现持续发展。</w:t>
      </w:r>
    </w:p>
    <w:p w:rsidR="00A50A6A" w:rsidP="00A50A6A">
      <w:pPr>
        <w:pStyle w:val="Heading2"/>
      </w:pPr>
      <w:bookmarkStart w:id="14" w:name="_Toc160839754"/>
      <w:r w:rsidRPr="00A50A6A">
        <w:t>(</w:t>
      </w:r>
      <w:r w:rsidRPr="00A50A6A">
        <w:t>二</w:t>
      </w:r>
      <w:r w:rsidRPr="00A50A6A">
        <w:t>)</w:t>
      </w:r>
      <w:r w:rsidRPr="00A50A6A">
        <w:t>、运营战略</w:t>
      </w:r>
      <w:bookmarkEnd w:id="14"/>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(一) 优化生产流程</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引入先进设备和技术：</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在电石项目中，更新生产设备和采用先进技术对提高生产效率至关重要。通过引进新的设备和技术，企业能够加速生产速度，减少生产成本，并提升产品的可靠性和一致性。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精益生产理念：</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(二) 优化供应链管理</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选择合适的供应商：</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50A6A">
        <w:rPr>
          <w:rFonts w:ascii="仿宋" w:eastAsia="仿宋" w:hAnsi="仿宋" w:hint="eastAsia"/>
          <w:sz w:val="28"/>
        </w:rPr>
        <w:t xml:space="preserve">   供应商的选择和合作对电石项目至关重要。企业应根据产品需求和质量标准选择适当的供应商，并建立稳定的合作关系，以确保</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供应链的稳定性，降低采购成本，提高产品质量。</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精确的库存管理：</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有效的库存管理对于电石项目至关重要。通过准确的需求预测和合理的库存控制方法，企业可以实现库存的最优管理，降低库存成本，避免滞销和过期产品，保持供应链的流畅性。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(三) 强化质量控制</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建立完善的质量管理体系：</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在电石项目中，建立科学的质量管理体系是确保产品质量的关键。包括质量策划、质量控制和质量改进等环节，有助于提高产品的一致性和可靠性，降低产品缺陷率，提升客户满意度。</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严格的过程控制和检验：</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(四) 精细化市场营销</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差异化定位：</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50A6A">
        <w:rPr>
          <w:rFonts w:ascii="仿宋" w:eastAsia="仿宋" w:hAnsi="仿宋" w:hint="eastAsia"/>
          <w:sz w:val="28"/>
        </w:rPr>
        <w:t xml:space="preserve">   针对市场竞争激烈的情况，企业应通过差异化定位获得竞争优势。研究市场需求，确定产品定位和目标客户群体，通过创新和品</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牌建设等方式实现差异化。</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有效的渠道管理：</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为电石项目的产品建立健全的销售渠道，并与渠道商保持良好的合作关系，以增加销售渠道的覆盖率和渗透率，提高产品的市场份额。</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综合而言，电石项目的运营战略需要在生产流程、供应链管理、质量控制和市场营销等方面做出明智的决策和行动。通过科学合理的运营战略，企业能够提升生产效率，降低成本，增强市场竞争力，最终实现电石项目的成功。</w:t>
      </w:r>
    </w:p>
    <w:p w:rsidR="00A50A6A" w:rsidP="00A50A6A">
      <w:pPr>
        <w:pStyle w:val="Heading2"/>
      </w:pPr>
      <w:bookmarkStart w:id="15" w:name="_Toc160839755"/>
      <w:r w:rsidRPr="00A50A6A">
        <w:t>(</w:t>
      </w:r>
      <w:r w:rsidRPr="00A50A6A">
        <w:t>三</w:t>
      </w:r>
      <w:r w:rsidRPr="00A50A6A">
        <w:t>)</w:t>
      </w:r>
      <w:r w:rsidRPr="00A50A6A">
        <w:t>、作业计划</w:t>
      </w:r>
      <w:bookmarkEnd w:id="15"/>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(一) 作业计划的理念</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在电石项目中，作业计划是确保生产按时完成、成本可控和质量有保障的关键环节。它涵盖了生产流程的合理安排、资源的有效分配以及任务的精细分工等方面，对于电石项目的成功实施起着至关重要的作用。</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(二) 作业计划的价值</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提升执行效率：</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50A6A">
        <w:rPr>
          <w:rFonts w:ascii="仿宋" w:eastAsia="仿宋" w:hAnsi="仿宋" w:hint="eastAsia"/>
          <w:sz w:val="28"/>
        </w:rPr>
        <w:t xml:space="preserve">   通过巧妙的作业计划安排，可以有效避免资源的浪费，减少生产过程中的等待和闲置时间，从而提升整体生产效率，缩短生产周</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期。</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优化资源利用：</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sz w:val="28"/>
        </w:rPr>
      </w:pPr>
      <w:r w:rsidRPr="00A50A6A">
        <w:rPr>
          <w:rFonts w:ascii="仿宋" w:eastAsia="仿宋" w:hAnsi="仿宋" w:hint="eastAsia"/>
          <w:sz w:val="28"/>
        </w:rPr>
        <w:t xml:space="preserve">   作业计划有助于合理配置人力、物力和时间资源，实现资源的最优利用，从而有效控制生产成本。</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确保产品品质：</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作业计划将检验、测试和验收等环节融入其中，确保每个生产环节都符合质量标准，为产品品质提供了可靠的保障。</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4. 协调协作关系：</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通过明确各项工作的分工和职责，作业计划促进了内部各部门之间的协作，提高了整体协同效率，确保电石项目的协调进行。</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(三) 作业计划的执行步骤</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明确生产目标：</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首要任务是清晰明确生产任务的要求，包括生产数量、质量标准和交付时间等，确立明确的生产目标。</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2. 分析生产条件：</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50A6A">
        <w:rPr>
          <w:rFonts w:ascii="仿宋" w:eastAsia="仿宋" w:hAnsi="仿宋" w:hint="eastAsia"/>
          <w:sz w:val="28"/>
        </w:rPr>
        <w:t xml:space="preserve">   对生产资源进行全面评估，包括人力、设备、原材料等，深入分析生产条件的具体状况和潜在限制。</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3. 制定详尽作业计划：</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结合生产目标和生产条件，制定具体细致的作业计划，包括生产流程、生产线安排以及人员调配等。</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4. 实施执行：</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将制定好的作业计划贯彻到实际生产中，不断监督执行情况，及时调整和优化作业计划，确保顺利执行。</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5. 评估总结：</w:t>
      </w:r>
    </w:p>
    <w:p w:rsidR="00A50A6A" w:rsidRPr="00A50A6A" w:rsidP="00A50A6A">
      <w:pPr>
        <w:ind w:firstLine="560" w:firstLineChars="200"/>
        <w:rPr>
          <w:rFonts w:ascii="仿宋" w:eastAsia="仿宋" w:hAnsi="仿宋"/>
          <w:sz w:val="28"/>
        </w:rPr>
      </w:pPr>
      <w:r w:rsidRPr="00A50A6A">
        <w:rPr>
          <w:rFonts w:ascii="仿宋" w:eastAsia="仿宋" w:hAnsi="仿宋"/>
          <w:sz w:val="28"/>
        </w:rPr>
        <w:t xml:space="preserve">   </w:t>
      </w:r>
    </w:p>
    <w:p w:rsidR="00A50A6A" w:rsidP="00A50A6A">
      <w:pPr>
        <w:ind w:firstLine="560" w:firstLineChars="200"/>
        <w:rPr>
          <w:rFonts w:ascii="仿宋" w:eastAsia="仿宋" w:hAnsi="仿宋" w:hint="eastAsia"/>
          <w:sz w:val="28"/>
        </w:rPr>
      </w:pPr>
      <w:r w:rsidRPr="00A50A6A">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A50A6A" w:rsidP="00A50A6A">
      <w:pPr>
        <w:pStyle w:val="Heading2"/>
      </w:pPr>
      <w:bookmarkStart w:id="16" w:name="_Toc160839756"/>
      <w:r w:rsidRPr="00A50A6A">
        <w:t>(</w:t>
      </w:r>
      <w:r w:rsidRPr="00A50A6A">
        <w:t>四</w:t>
      </w:r>
      <w:r w:rsidRPr="00A50A6A">
        <w:t>)</w:t>
      </w:r>
      <w:r w:rsidRPr="00A50A6A">
        <w:t>、设施布置</w:t>
      </w:r>
      <w:bookmarkEnd w:id="16"/>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(一) 设施布置的关键性</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在电石项目中，设施布置是确保电石项目顺利进行和提高生产效率的至关重要环节。它不仅仅关乎设备和工作区域的简单排列，更需要综合考虑生产流程、人员活动以及物料流动等多个因素，以确保生产过程高效运作。</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(二) 设施布置的基本原则</w:t>
      </w:r>
    </w:p>
    <w:p w:rsidR="00A50A6A" w:rsidRPr="00A50A6A" w:rsidP="00A50A6A">
      <w:pPr>
        <w:ind w:firstLine="560" w:firstLineChars="200"/>
        <w:rPr>
          <w:rFonts w:ascii="仿宋" w:eastAsia="仿宋" w:hAnsi="仿宋" w:hint="eastAsia"/>
          <w:sz w:val="28"/>
        </w:rPr>
      </w:pPr>
      <w:r w:rsidRPr="00A50A6A">
        <w:rPr>
          <w:rFonts w:ascii="仿宋" w:eastAsia="仿宋" w:hAnsi="仿宋" w:hint="eastAsia"/>
          <w:sz w:val="28"/>
        </w:rPr>
        <w:t>1. 空间充分利用：</w:t>
      </w:r>
      <w:r w:rsidRPr="00A50A6A">
        <w:rPr>
          <w:rFonts w:ascii="仿宋" w:eastAsia="仿宋" w:hAnsi="仿宋" w:hint="eastAsia"/>
          <w:sz w:val="28"/>
        </w:rPr>
        <w:br/>
      </w:r>
      <w:r w:rsidRPr="00A50A6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https://d.book118.com/118004132065006046</w:t>
        </w:r>
      </w:hyperlink>
    </w:p>
    <w:p w:rsidR="00A50A6A" w:rsidRPr="00A50A6A" w:rsidP="00A50A6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50A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50A6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50A6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50A6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50A6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50A6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50A6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50A6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50A6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50A6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50A6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50A6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50A6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50A6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50A6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50A6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50A6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50A6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50A6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50A6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50A6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50A6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50A6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50A6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50A6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P="00B539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50A6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rsidRPr="00A50A6A" w:rsidP="00A50A6A">
    <w:pPr>
      <w:pStyle w:val="Header"/>
      <w:rPr>
        <w:rFonts w:ascii="仿宋" w:eastAsia="仿宋" w:hAnsi="仿宋"/>
      </w:rPr>
    </w:pPr>
    <w:r w:rsidRPr="00A50A6A">
      <w:rPr>
        <w:rFonts w:ascii="仿宋" w:eastAsia="仿宋" w:hAnsi="仿宋" w:hint="eastAsia"/>
      </w:rPr>
      <w:t>电石项目投资分析报告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0A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A6A"/>
    <w:rsid w:val="00883E19"/>
    <w:rsid w:val="009B05B4"/>
    <w:rsid w:val="00A50A6A"/>
    <w:rsid w:val="00B5396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50A6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50A6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50A6A"/>
    <w:rPr>
      <w:b/>
      <w:bCs/>
      <w:kern w:val="44"/>
      <w:sz w:val="44"/>
      <w:szCs w:val="44"/>
    </w:rPr>
  </w:style>
  <w:style w:type="character" w:customStyle="1" w:styleId="2Char">
    <w:name w:val="标题 2 Char"/>
    <w:basedOn w:val="DefaultParagraphFont"/>
    <w:link w:val="Heading2"/>
    <w:uiPriority w:val="9"/>
    <w:rsid w:val="00A50A6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50A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50A6A"/>
    <w:rPr>
      <w:sz w:val="18"/>
      <w:szCs w:val="18"/>
    </w:rPr>
  </w:style>
  <w:style w:type="paragraph" w:styleId="Footer">
    <w:name w:val="footer"/>
    <w:basedOn w:val="Normal"/>
    <w:link w:val="Char0"/>
    <w:uiPriority w:val="99"/>
    <w:unhideWhenUsed/>
    <w:rsid w:val="00A50A6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50A6A"/>
    <w:rPr>
      <w:sz w:val="18"/>
      <w:szCs w:val="18"/>
    </w:rPr>
  </w:style>
  <w:style w:type="character" w:styleId="PageNumber">
    <w:name w:val="page number"/>
    <w:basedOn w:val="DefaultParagraphFont"/>
    <w:uiPriority w:val="99"/>
    <w:semiHidden/>
    <w:unhideWhenUsed/>
    <w:rsid w:val="00A50A6A"/>
  </w:style>
  <w:style w:type="paragraph" w:styleId="TOC1">
    <w:name w:val="toc 1"/>
    <w:basedOn w:val="Normal"/>
    <w:next w:val="Normal"/>
    <w:autoRedefine/>
    <w:uiPriority w:val="39"/>
    <w:unhideWhenUsed/>
    <w:rsid w:val="00A50A6A"/>
  </w:style>
  <w:style w:type="paragraph" w:styleId="TOC2">
    <w:name w:val="toc 2"/>
    <w:basedOn w:val="Normal"/>
    <w:next w:val="Normal"/>
    <w:autoRedefine/>
    <w:uiPriority w:val="39"/>
    <w:unhideWhenUsed/>
    <w:rsid w:val="00A50A6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18004132065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6378</Words>
  <Characters>36356</Characters>
  <Application>Microsoft Office Word</Application>
  <DocSecurity>0</DocSecurity>
  <Lines>302</Lines>
  <Paragraphs>85</Paragraphs>
  <ScaleCrop>false</ScaleCrop>
  <Company>Microsoft</Company>
  <LinksUpToDate>false</LinksUpToDate>
  <CharactersWithSpaces>42649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2024-03-08T17:21:00Z</dcterms:created>
  <dcterms:modified xsi:type="dcterms:W3CDTF">2024-03-08T17:22:00Z</dcterms:modified>
</cp:coreProperties>
</file>