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57EC">
      <w:pPr>
        <w:widowControl/>
        <w:spacing w:before="62" w:after="62"/>
        <w:jc w:val="right"/>
        <w:rPr>
          <w:rFonts w:eastAsia="黑体"/>
          <w:sz w:val="84"/>
          <w:szCs w:val="84"/>
        </w:rPr>
      </w:pPr>
      <w:bookmarkStart w:id="0" w:name="_Toc120967499"/>
      <w:bookmarkStart w:id="1" w:name="_Toc25334"/>
      <w:bookmarkStart w:id="2" w:name="_GoBack"/>
      <w:bookmarkEnd w:id="2"/>
      <w:r>
        <w:rPr>
          <w:rFonts w:eastAsia="黑体" w:hint="eastAsia"/>
          <w:sz w:val="84"/>
          <w:szCs w:val="84"/>
        </w:rPr>
        <w:t>CQJT</w:t>
      </w:r>
      <w:r w:rsidR="00C1768F">
        <w:rPr>
          <w:rFonts w:eastAsia="黑体" w:hint="eastAsia"/>
          <w:sz w:val="84"/>
          <w:szCs w:val="84"/>
        </w:rPr>
        <w:t>Z</w:t>
      </w:r>
    </w:p>
    <w:p w:rsidR="006C57EC">
      <w:pPr>
        <w:widowControl/>
        <w:spacing w:before="62" w:after="62" w:line="400" w:lineRule="exact"/>
        <w:jc w:val="center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重庆市交通运输行业</w:t>
      </w:r>
      <w:r w:rsidR="00B93AE6">
        <w:rPr>
          <w:rFonts w:eastAsia="黑体" w:hint="eastAsia"/>
          <w:sz w:val="30"/>
          <w:szCs w:val="30"/>
        </w:rPr>
        <w:t>推荐性标准</w:t>
      </w:r>
      <w:r>
        <w:rPr>
          <w:rFonts w:eastAsia="黑体" w:hint="eastAsia"/>
          <w:sz w:val="30"/>
          <w:szCs w:val="30"/>
        </w:rPr>
        <w:t xml:space="preserve">   </w:t>
      </w:r>
      <w:r>
        <w:rPr>
          <w:rFonts w:eastAsia="黑体"/>
          <w:sz w:val="30"/>
          <w:szCs w:val="30"/>
        </w:rPr>
        <w:t xml:space="preserve">       </w:t>
      </w:r>
      <w:r>
        <w:rPr>
          <w:rFonts w:eastAsia="黑体" w:hint="eastAsia"/>
          <w:sz w:val="30"/>
          <w:szCs w:val="30"/>
        </w:rPr>
        <w:t xml:space="preserve">  </w:t>
      </w:r>
      <w:r>
        <w:rPr>
          <w:rFonts w:eastAsia="黑体"/>
          <w:sz w:val="30"/>
          <w:szCs w:val="30"/>
        </w:rPr>
        <w:t xml:space="preserve">      </w:t>
      </w:r>
      <w:r>
        <w:rPr>
          <w:rFonts w:eastAsia="黑体" w:hint="eastAsia"/>
          <w:sz w:val="30"/>
          <w:szCs w:val="30"/>
        </w:rPr>
        <w:t>CQJT</w:t>
      </w:r>
      <w:r w:rsidR="00C1768F">
        <w:rPr>
          <w:rFonts w:eastAsia="黑体" w:hint="eastAsia"/>
          <w:sz w:val="30"/>
          <w:szCs w:val="30"/>
        </w:rPr>
        <w:t>Z</w:t>
      </w:r>
      <w:r>
        <w:rPr>
          <w:rFonts w:eastAsia="黑体" w:hint="eastAsia"/>
          <w:sz w:val="30"/>
          <w:szCs w:val="30"/>
        </w:rPr>
        <w:t xml:space="preserve">/T </w:t>
      </w:r>
      <w:r w:rsidR="00C1768F">
        <w:rPr>
          <w:rFonts w:eastAsia="黑体"/>
          <w:sz w:val="30"/>
          <w:szCs w:val="30"/>
        </w:rPr>
        <w:t>A06</w:t>
      </w:r>
      <w:r>
        <w:rPr>
          <w:rFonts w:eastAsia="黑体" w:hint="eastAsia"/>
          <w:sz w:val="30"/>
          <w:szCs w:val="30"/>
        </w:rPr>
        <w:t>-202</w:t>
      </w:r>
      <w:r w:rsidR="009221F5">
        <w:rPr>
          <w:rFonts w:eastAsia="黑体"/>
          <w:sz w:val="30"/>
          <w:szCs w:val="30"/>
        </w:rPr>
        <w:t>4</w:t>
      </w:r>
    </w:p>
    <w:p w:rsidR="006C57EC">
      <w:pPr>
        <w:spacing w:before="62" w:after="62" w:line="400" w:lineRule="exact"/>
        <w:jc w:val="center"/>
        <w:rPr>
          <w:sz w:val="28"/>
          <w:szCs w:val="28"/>
          <w:u w:val="thick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23495</wp:posOffset>
                </wp:positionV>
                <wp:extent cx="5956300" cy="0"/>
                <wp:effectExtent l="0" t="9525" r="635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184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5" style="mso-wrap-distance-bottom:0;mso-wrap-distance-left:9pt;mso-wrap-distance-right:9pt;mso-wrap-distance-top:0;position:absolute;v-text-anchor:top;z-index:251658240" from="-0.55pt,1.85pt" to="468.45pt,1.85pt" fillcolor="this" stroked="t" strokecolor="black" strokeweight="1.5pt">
                <v:stroke joinstyle="round"/>
              </v:line>
            </w:pict>
          </mc:Fallback>
        </mc:AlternateContent>
      </w:r>
    </w:p>
    <w:p w:rsidR="006C57EC">
      <w:pPr>
        <w:spacing w:before="62" w:after="62" w:line="400" w:lineRule="exact"/>
        <w:jc w:val="center"/>
        <w:rPr>
          <w:sz w:val="28"/>
          <w:szCs w:val="28"/>
          <w:u w:val="thick"/>
        </w:rPr>
      </w:pPr>
    </w:p>
    <w:p w:rsidR="006C57EC">
      <w:pPr>
        <w:spacing w:before="62" w:after="62" w:line="400" w:lineRule="exact"/>
        <w:jc w:val="center"/>
        <w:rPr>
          <w:sz w:val="28"/>
          <w:szCs w:val="28"/>
          <w:u w:val="thick"/>
        </w:rPr>
      </w:pPr>
    </w:p>
    <w:p w:rsidR="00B91FFA" w:rsidRPr="00B91FFA" w:rsidP="00B91FFA">
      <w:pPr>
        <w:pStyle w:val="BodyTextFirstIndent"/>
      </w:pPr>
    </w:p>
    <w:p w:rsidR="006C57EC">
      <w:pPr>
        <w:pStyle w:val="BodyTextFirstIndent"/>
        <w:spacing w:before="62" w:after="62"/>
      </w:pPr>
    </w:p>
    <w:p w:rsidR="006C57EC">
      <w:pPr>
        <w:spacing w:before="62" w:after="62"/>
        <w:jc w:val="center"/>
        <w:rPr>
          <w:rFonts w:ascii="黑体" w:eastAsia="黑体" w:hAnsi="黑体"/>
          <w:bCs/>
          <w:spacing w:val="20"/>
          <w:sz w:val="52"/>
          <w:szCs w:val="52"/>
        </w:rPr>
      </w:pPr>
      <w:r>
        <w:rPr>
          <w:rFonts w:ascii="黑体" w:eastAsia="黑体" w:hAnsi="黑体" w:hint="eastAsia"/>
          <w:bCs/>
          <w:spacing w:val="20"/>
          <w:sz w:val="52"/>
          <w:szCs w:val="52"/>
        </w:rPr>
        <w:t>公路建设项目档案信息数据采集</w:t>
      </w:r>
      <w:r w:rsidR="00E00BC4">
        <w:rPr>
          <w:rFonts w:ascii="黑体" w:eastAsia="黑体" w:hAnsi="黑体" w:hint="eastAsia"/>
          <w:bCs/>
          <w:spacing w:val="20"/>
          <w:sz w:val="52"/>
          <w:szCs w:val="52"/>
        </w:rPr>
        <w:t>规范</w:t>
      </w:r>
    </w:p>
    <w:p w:rsidR="006C57EC">
      <w:pPr>
        <w:spacing w:before="62" w:after="62"/>
        <w:jc w:val="center"/>
        <w:rPr>
          <w:rFonts w:ascii="黑体" w:eastAsia="黑体" w:hAnsi="黑体"/>
          <w:bCs/>
          <w:spacing w:val="20"/>
          <w:sz w:val="52"/>
          <w:szCs w:val="52"/>
        </w:rPr>
      </w:pPr>
      <w:r>
        <w:rPr>
          <w:rFonts w:ascii="黑体" w:eastAsia="黑体" w:hAnsi="黑体" w:hint="eastAsia"/>
          <w:bCs/>
          <w:spacing w:val="20"/>
          <w:sz w:val="52"/>
          <w:szCs w:val="52"/>
        </w:rPr>
        <w:t>附录A 重庆市公路工程项目用表</w:t>
      </w:r>
    </w:p>
    <w:p w:rsidR="006C57EC">
      <w:pPr>
        <w:spacing w:before="62" w:after="62"/>
        <w:jc w:val="center"/>
        <w:rPr>
          <w:rFonts w:ascii="黑体" w:eastAsia="黑体" w:hAnsi="黑体"/>
          <w:bCs/>
          <w:spacing w:val="20"/>
          <w:sz w:val="52"/>
          <w:szCs w:val="52"/>
        </w:rPr>
      </w:pPr>
    </w:p>
    <w:p w:rsidR="00B91FFA" w:rsidP="00B91FFA">
      <w:pPr>
        <w:pStyle w:val="BodyTextFirstIndent"/>
      </w:pPr>
    </w:p>
    <w:p w:rsidR="00B91FFA" w:rsidP="00B91FFA">
      <w:pPr>
        <w:pStyle w:val="BodyTextFirstIndent"/>
      </w:pPr>
    </w:p>
    <w:p w:rsidR="00B91FFA" w:rsidP="00B91FFA">
      <w:pPr>
        <w:pStyle w:val="BodyTextFirstIndent"/>
      </w:pPr>
    </w:p>
    <w:p w:rsidR="00B91FFA" w:rsidRPr="00B91FFA" w:rsidP="00B91FFA">
      <w:pPr>
        <w:pStyle w:val="BodyTextFirstIndent"/>
      </w:pPr>
    </w:p>
    <w:p w:rsidR="006C57EC">
      <w:pPr>
        <w:spacing w:before="62" w:after="62"/>
        <w:jc w:val="center"/>
        <w:rPr>
          <w:sz w:val="28"/>
          <w:szCs w:val="28"/>
        </w:rPr>
      </w:pPr>
    </w:p>
    <w:p w:rsidR="006C57EC">
      <w:pPr>
        <w:spacing w:before="62" w:after="62"/>
        <w:jc w:val="center"/>
        <w:rPr>
          <w:sz w:val="28"/>
          <w:szCs w:val="28"/>
        </w:rPr>
      </w:pPr>
    </w:p>
    <w:p w:rsidR="009221F5" w:rsidP="009221F5">
      <w:pPr>
        <w:pStyle w:val="BodyTextFirstIndent"/>
      </w:pPr>
    </w:p>
    <w:p w:rsidR="009221F5" w:rsidRPr="009221F5" w:rsidP="009221F5">
      <w:pPr>
        <w:pStyle w:val="BodyTextFirstIndent"/>
      </w:pPr>
    </w:p>
    <w:p w:rsidR="006C57EC">
      <w:pPr>
        <w:spacing w:before="62" w:after="62"/>
        <w:jc w:val="center"/>
        <w:rPr>
          <w:sz w:val="28"/>
          <w:szCs w:val="28"/>
        </w:rPr>
      </w:pPr>
    </w:p>
    <w:p w:rsidR="006C57EC">
      <w:pPr>
        <w:spacing w:before="62" w:after="62"/>
        <w:jc w:val="center"/>
        <w:rPr>
          <w:sz w:val="28"/>
          <w:szCs w:val="28"/>
        </w:rPr>
      </w:pPr>
    </w:p>
    <w:p w:rsidR="006C57EC">
      <w:pPr>
        <w:spacing w:before="62" w:after="62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9221F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</w:t>
      </w:r>
      <w:r w:rsidR="00C53333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>-</w:t>
      </w:r>
      <w:r w:rsidR="00C53333">
        <w:rPr>
          <w:b/>
          <w:sz w:val="28"/>
          <w:szCs w:val="28"/>
        </w:rPr>
        <w:t>05</w:t>
      </w:r>
      <w:r>
        <w:rPr>
          <w:rFonts w:ascii="黑体" w:eastAsia="黑体" w:hAnsi="黑体"/>
          <w:b/>
          <w:sz w:val="28"/>
          <w:szCs w:val="28"/>
        </w:rPr>
        <w:t xml:space="preserve">发布  </w:t>
      </w:r>
      <w:r>
        <w:rPr>
          <w:b/>
          <w:sz w:val="28"/>
          <w:szCs w:val="28"/>
        </w:rPr>
        <w:t xml:space="preserve">                                 202</w:t>
      </w:r>
      <w:r w:rsidR="009221F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</w:t>
      </w:r>
      <w:r w:rsidR="00C53333">
        <w:rPr>
          <w:b/>
          <w:sz w:val="28"/>
          <w:szCs w:val="28"/>
        </w:rPr>
        <w:t>04</w:t>
      </w:r>
      <w:r>
        <w:rPr>
          <w:b/>
          <w:sz w:val="28"/>
          <w:szCs w:val="28"/>
        </w:rPr>
        <w:t>-</w:t>
      </w:r>
      <w:r w:rsidR="00C53333">
        <w:rPr>
          <w:b/>
          <w:sz w:val="28"/>
          <w:szCs w:val="28"/>
        </w:rPr>
        <w:t>01</w:t>
      </w:r>
      <w:r>
        <w:rPr>
          <w:rFonts w:ascii="黑体" w:eastAsia="黑体" w:hAnsi="黑体"/>
          <w:b/>
          <w:sz w:val="28"/>
          <w:szCs w:val="28"/>
        </w:rPr>
        <w:t>实施</w:t>
      </w:r>
    </w:p>
    <w:p w:rsidR="006C57EC">
      <w:pPr>
        <w:spacing w:before="62" w:after="62"/>
        <w:jc w:val="center"/>
        <w:rPr>
          <w:rFonts w:eastAsia="黑体"/>
          <w:szCs w:val="21"/>
        </w:rPr>
      </w:pPr>
      <w:r>
        <w:rPr>
          <w:noProof/>
          <w:szCs w:val="21"/>
          <w:u w:val="thic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34290</wp:posOffset>
                </wp:positionV>
                <wp:extent cx="5954395" cy="0"/>
                <wp:effectExtent l="0" t="9525" r="8255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4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mso-wrap-distance-bottom:0;mso-wrap-distance-left:9pt;mso-wrap-distance-right:9pt;mso-wrap-distance-top:0;position:absolute;v-text-anchor:top;z-index:251660288" from="-2.7pt,2.7pt" to="466.15pt,2.7pt" fillcolor="this" stroked="t" strokecolor="black" strokeweight="1.5pt">
                <v:stroke joinstyle="round"/>
              </v:line>
            </w:pict>
          </mc:Fallback>
        </mc:AlternateContent>
      </w:r>
    </w:p>
    <w:p w:rsidR="0088377C">
      <w:pPr>
        <w:spacing w:line="240" w:lineRule="auto"/>
        <w:jc w:val="center"/>
        <w:rPr>
          <w:rFonts w:eastAsia="黑体"/>
          <w:sz w:val="32"/>
          <w:szCs w:val="32"/>
        </w:rPr>
        <w:sectPr w:rsidSect="00B4160A">
          <w:headerReference w:type="even" r:id="rId5"/>
          <w:headerReference w:type="default" r:id="rId6"/>
          <w:headerReference w:type="first" r:id="rId7"/>
          <w:pgSz w:w="11906" w:h="16838"/>
          <w:pgMar w:top="1418" w:right="1134" w:bottom="1418" w:left="1418" w:header="851" w:footer="992" w:gutter="0"/>
          <w:pgNumType w:start="0"/>
          <w:cols w:space="425"/>
          <w:titlePg/>
          <w:docGrid w:type="lines" w:linePitch="326"/>
        </w:sectPr>
      </w:pPr>
      <w:r>
        <w:rPr>
          <w:rFonts w:eastAsia="黑体"/>
          <w:sz w:val="32"/>
          <w:szCs w:val="32"/>
        </w:rPr>
        <w:t>重庆市</w:t>
      </w:r>
      <w:r>
        <w:rPr>
          <w:rFonts w:eastAsia="黑体" w:hint="eastAsia"/>
          <w:sz w:val="32"/>
          <w:szCs w:val="32"/>
        </w:rPr>
        <w:t>交通</w:t>
      </w:r>
      <w:r w:rsidR="006960D9">
        <w:rPr>
          <w:rFonts w:eastAsia="黑体" w:hint="eastAsia"/>
          <w:sz w:val="32"/>
          <w:szCs w:val="32"/>
        </w:rPr>
        <w:t>运输委员会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>发布</w:t>
      </w:r>
      <w:bookmarkEnd w:id="0"/>
      <w:bookmarkEnd w:id="1"/>
    </w:p>
    <w:p w:rsidR="0088377C">
      <w:pPr>
        <w:spacing w:line="240" w:lineRule="auto"/>
        <w:jc w:val="center"/>
        <w:rPr>
          <w:rFonts w:eastAsia="黑体"/>
          <w:sz w:val="32"/>
          <w:szCs w:val="32"/>
        </w:rPr>
      </w:pPr>
    </w:p>
    <w:sdt>
      <w:sdtPr>
        <w:rPr>
          <w:rFonts w:ascii="黑体" w:eastAsia="黑体" w:hAnsi="黑体" w:cs="黑体" w:hint="eastAsia"/>
          <w:sz w:val="32"/>
          <w:szCs w:val="32"/>
        </w:rPr>
        <w:id w:val="147456156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/>
          <w:b/>
          <w:sz w:val="21"/>
          <w:szCs w:val="21"/>
        </w:rPr>
      </w:sdtEndPr>
      <w:sdtContent>
        <w:p w:rsidR="006C57EC" w:rsidP="0088377C">
          <w:pPr>
            <w:spacing w:before="62" w:after="62"/>
            <w:jc w:val="center"/>
            <w:rPr>
              <w:rFonts w:ascii="黑体" w:eastAsia="黑体" w:hAnsi="黑体" w:cs="黑体"/>
              <w:sz w:val="32"/>
              <w:szCs w:val="32"/>
            </w:rPr>
          </w:pPr>
          <w:r>
            <w:rPr>
              <w:rFonts w:ascii="黑体" w:eastAsia="黑体" w:hAnsi="黑体" w:cs="黑体" w:hint="eastAsia"/>
              <w:sz w:val="32"/>
              <w:szCs w:val="32"/>
            </w:rPr>
            <w:t>目  次</w:t>
          </w:r>
        </w:p>
        <w:p w:rsidR="006C57EC">
          <w:pPr>
            <w:pStyle w:val="TOC1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r>
            <w:rPr>
              <w:rFonts w:ascii="宋体" w:hAnsi="宋体" w:cs="宋体" w:hint="eastAsia"/>
              <w:szCs w:val="21"/>
            </w:rPr>
            <w:fldChar w:fldCharType="begin"/>
          </w:r>
          <w:r>
            <w:rPr>
              <w:rFonts w:ascii="宋体" w:hAnsi="宋体" w:cs="宋体" w:hint="eastAsia"/>
              <w:szCs w:val="21"/>
            </w:rPr>
            <w:instrText xml:space="preserve">TOC \o "1-2" \h \u </w:instrText>
          </w:r>
          <w:r>
            <w:rPr>
              <w:rFonts w:ascii="宋体" w:hAnsi="宋体" w:cs="宋体" w:hint="eastAsia"/>
              <w:szCs w:val="21"/>
            </w:rPr>
            <w:fldChar w:fldCharType="separate"/>
          </w:r>
          <w:hyperlink w:anchor="_Toc23560" w:history="1">
            <w:r>
              <w:rPr>
                <w:rFonts w:ascii="宋体" w:hAnsi="宋体" w:cs="宋体" w:hint="eastAsia"/>
                <w:szCs w:val="21"/>
              </w:rPr>
              <w:t>1、 表格分类及代码</w:t>
            </w:r>
            <w:r>
              <w:rPr>
                <w:rFonts w:ascii="宋体" w:hAnsi="宋体" w:cs="宋体" w:hint="eastAsia"/>
                <w:szCs w:val="21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fldChar w:fldCharType="begin"/>
            </w:r>
            <w:r>
              <w:rPr>
                <w:rFonts w:ascii="宋体" w:hAnsi="宋体" w:cs="宋体" w:hint="eastAsia"/>
                <w:szCs w:val="21"/>
              </w:rPr>
              <w:instrText xml:space="preserve"> PAGEREF _Toc23560 \h </w:instrText>
            </w:r>
            <w:r>
              <w:rPr>
                <w:rFonts w:ascii="宋体" w:hAnsi="宋体" w:cs="宋体" w:hint="eastAsia"/>
                <w:szCs w:val="21"/>
              </w:rPr>
              <w:fldChar w:fldCharType="separate"/>
            </w:r>
            <w:r>
              <w:rPr>
                <w:rFonts w:ascii="宋体" w:hAnsi="宋体" w:cs="宋体"/>
                <w:noProof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2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24570" w:history="1">
            <w:r w:rsidR="00264E44">
              <w:rPr>
                <w:rFonts w:ascii="宋体" w:hAnsi="宋体" w:cs="宋体" w:hint="eastAsia"/>
                <w:szCs w:val="21"/>
              </w:rPr>
              <w:t>表A.1 重庆市公路工程项目用表分类体系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_Toc24570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1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1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7189" w:history="1">
            <w:r w:rsidR="00264E44">
              <w:rPr>
                <w:rFonts w:ascii="宋体" w:hAnsi="宋体" w:cs="宋体" w:hint="eastAsia"/>
                <w:szCs w:val="21"/>
              </w:rPr>
              <w:t>2、 表格目录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_Toc7189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2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2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21854" w:history="1">
            <w:r w:rsidR="00264E44">
              <w:rPr>
                <w:rFonts w:ascii="宋体" w:hAnsi="宋体" w:cs="宋体" w:hint="eastAsia"/>
                <w:szCs w:val="21"/>
              </w:rPr>
              <w:t>表A.2 施工用表目录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_Toc21854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2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2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20586" w:history="1">
            <w:r w:rsidR="00264E44">
              <w:rPr>
                <w:rFonts w:ascii="宋体" w:hAnsi="宋体" w:cs="宋体" w:hint="eastAsia"/>
                <w:szCs w:val="21"/>
              </w:rPr>
              <w:t>表A.3 监理用表目录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_Toc20586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25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2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23424" w:history="1">
            <w:r w:rsidR="00264E44">
              <w:rPr>
                <w:rFonts w:ascii="宋体" w:hAnsi="宋体" w:cs="宋体" w:hint="eastAsia"/>
                <w:szCs w:val="21"/>
              </w:rPr>
              <w:t>表A.4 试验用表目录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_Toc23424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33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TOC2"/>
            <w:tabs>
              <w:tab w:val="right" w:leader="dot" w:pos="8306"/>
            </w:tabs>
            <w:rPr>
              <w:rFonts w:ascii="宋体" w:hAnsi="宋体" w:cs="宋体"/>
              <w:szCs w:val="21"/>
            </w:rPr>
          </w:pPr>
          <w:hyperlink w:anchor="_Toc12993" w:history="1">
            <w:r w:rsidR="00264E44">
              <w:rPr>
                <w:rFonts w:ascii="宋体" w:hAnsi="宋体" w:cs="宋体" w:hint="eastAsia"/>
                <w:szCs w:val="21"/>
              </w:rPr>
              <w:t>表A.5 建设管理用表目录</w:t>
            </w:r>
            <w:r w:rsidR="00264E44">
              <w:rPr>
                <w:rFonts w:ascii="宋体" w:hAnsi="宋体" w:cs="宋体" w:hint="eastAsia"/>
                <w:szCs w:val="21"/>
              </w:rPr>
              <w:tab/>
            </w:r>
            <w:r w:rsidR="00264E44">
              <w:rPr>
                <w:rFonts w:ascii="宋体" w:hAnsi="宋体" w:cs="宋体" w:hint="eastAsia"/>
                <w:szCs w:val="21"/>
              </w:rPr>
              <w:fldChar w:fldCharType="begin"/>
            </w:r>
            <w:r w:rsidR="00264E44">
              <w:rPr>
                <w:rFonts w:ascii="宋体" w:hAnsi="宋体" w:cs="宋体" w:hint="eastAsia"/>
                <w:szCs w:val="21"/>
              </w:rPr>
              <w:instrText xml:space="preserve"> PAGEREF _Toc12993 \h </w:instrText>
            </w:r>
            <w:r w:rsidR="00264E44">
              <w:rPr>
                <w:rFonts w:ascii="宋体" w:hAnsi="宋体" w:cs="宋体" w:hint="eastAsia"/>
                <w:szCs w:val="21"/>
              </w:rPr>
              <w:fldChar w:fldCharType="separate"/>
            </w:r>
            <w:r w:rsidR="00264E44">
              <w:rPr>
                <w:rFonts w:ascii="宋体" w:hAnsi="宋体" w:cs="宋体"/>
                <w:noProof/>
                <w:szCs w:val="21"/>
              </w:rPr>
              <w:t>47</w:t>
            </w:r>
            <w:r w:rsidR="00264E44">
              <w:rPr>
                <w:rFonts w:ascii="宋体" w:hAnsi="宋体" w:cs="宋体" w:hint="eastAsia"/>
                <w:szCs w:val="21"/>
              </w:rPr>
              <w:fldChar w:fldCharType="end"/>
            </w:r>
          </w:hyperlink>
        </w:p>
        <w:p w:rsidR="006C57EC">
          <w:pPr>
            <w:pStyle w:val="BodyTextFirstIndent"/>
          </w:pPr>
          <w:r>
            <w:rPr>
              <w:rFonts w:ascii="宋体" w:hAnsi="宋体" w:cs="宋体" w:hint="eastAsia"/>
            </w:rPr>
            <w:fldChar w:fldCharType="end"/>
          </w:r>
        </w:p>
      </w:sdtContent>
    </w:sdt>
    <w:p w:rsidR="00DB578C">
      <w:pPr>
        <w:rPr>
          <w:rFonts w:ascii="黑体" w:eastAsia="黑体" w:hAnsi="黑体"/>
          <w:szCs w:val="21"/>
        </w:rPr>
        <w:sectPr w:rsidSect="00B4160A">
          <w:headerReference w:type="even" r:id="rId8"/>
          <w:headerReference w:type="default" r:id="rId9"/>
          <w:headerReference w:type="first" r:id="rId10"/>
          <w:type w:val="continuous"/>
          <w:pgSz w:w="11906" w:h="16838"/>
          <w:pgMar w:top="1418" w:right="1134" w:bottom="1418" w:left="1418" w:header="851" w:footer="992" w:gutter="0"/>
          <w:pgNumType w:start="0"/>
          <w:cols w:space="425"/>
          <w:docGrid w:type="lines" w:linePitch="326"/>
        </w:sectPr>
      </w:pPr>
    </w:p>
    <w:p w:rsidR="00616138" w:rsidP="00616138">
      <w:pPr>
        <w:spacing w:before="48" w:after="48"/>
        <w:jc w:val="center"/>
        <w:rPr>
          <w:rFonts w:ascii="黑体" w:eastAsia="黑体" w:hAnsi="黑体"/>
          <w:sz w:val="32"/>
          <w:szCs w:val="32"/>
        </w:rPr>
      </w:pPr>
      <w:bookmarkStart w:id="3" w:name="_Toc23560"/>
      <w:r>
        <w:rPr>
          <w:rFonts w:ascii="黑体" w:eastAsia="黑体" w:hAnsi="黑体" w:hint="eastAsia"/>
          <w:sz w:val="32"/>
          <w:szCs w:val="32"/>
        </w:rPr>
        <w:t>前</w:t>
      </w:r>
      <w:r>
        <w:rPr>
          <w:rFonts w:ascii="黑体" w:eastAsia="黑体" w:hAnsi="黑体"/>
          <w:sz w:val="32"/>
          <w:szCs w:val="32"/>
        </w:rPr>
        <w:t xml:space="preserve">  言</w:t>
      </w:r>
    </w:p>
    <w:p w:rsidR="00616138" w:rsidP="00616138">
      <w:pPr>
        <w:spacing w:before="48" w:after="48"/>
        <w:ind w:firstLine="420" w:firstLineChars="200"/>
        <w:rPr>
          <w:rFonts w:ascii="宋体" w:hAnsi="宋体"/>
          <w:iCs/>
          <w:szCs w:val="21"/>
        </w:rPr>
      </w:pPr>
      <w:r>
        <w:rPr>
          <w:rFonts w:ascii="宋体" w:hAnsi="宋体" w:hint="eastAsia"/>
          <w:iCs/>
          <w:szCs w:val="21"/>
        </w:rPr>
        <w:t>本文件按照GB</w:t>
      </w:r>
      <w:r>
        <w:rPr>
          <w:rFonts w:ascii="宋体" w:hAnsi="宋体"/>
          <w:iCs/>
          <w:szCs w:val="21"/>
        </w:rPr>
        <w:t>/T 1.1-2020</w:t>
      </w:r>
      <w:r>
        <w:rPr>
          <w:rFonts w:ascii="宋体" w:hAnsi="宋体" w:hint="eastAsia"/>
          <w:iCs/>
          <w:szCs w:val="21"/>
        </w:rPr>
        <w:t>《标准工作导则 第1部分：标准文件的结构和起草规则》的规定起草。</w:t>
      </w:r>
    </w:p>
    <w:p w:rsidR="00616138" w:rsidP="00616138">
      <w:pPr>
        <w:spacing w:before="48" w:after="48"/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本文件由重庆市交通局提出。</w:t>
      </w:r>
    </w:p>
    <w:p w:rsidR="00616138" w:rsidP="00616138">
      <w:pPr>
        <w:spacing w:before="48" w:after="48"/>
        <w:ind w:firstLine="420" w:firstLineChars="20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本文件由重庆市交通局归口。</w:t>
      </w:r>
    </w:p>
    <w:p w:rsidR="009221F5" w:rsidRPr="009221F5" w:rsidP="009221F5">
      <w:pPr>
        <w:ind w:firstLine="420" w:firstLineChars="200"/>
        <w:rPr>
          <w:szCs w:val="24"/>
        </w:rPr>
      </w:pPr>
      <w:r>
        <w:rPr>
          <w:rFonts w:hint="eastAsia"/>
          <w:szCs w:val="24"/>
        </w:rPr>
        <w:t>请各有关单位在执行过程中，将发现的问题或建议函告重庆市交通规划和技术发展中心（地址：重庆市南岸区南兴路</w:t>
      </w:r>
      <w:r>
        <w:rPr>
          <w:szCs w:val="24"/>
        </w:rPr>
        <w:t>58</w:t>
      </w:r>
      <w:r>
        <w:rPr>
          <w:rFonts w:hint="eastAsia"/>
          <w:szCs w:val="24"/>
        </w:rPr>
        <w:t>号；邮编：</w:t>
      </w:r>
      <w:r>
        <w:rPr>
          <w:szCs w:val="24"/>
        </w:rPr>
        <w:t>400060</w:t>
      </w:r>
      <w:r>
        <w:rPr>
          <w:rFonts w:hint="eastAsia"/>
          <w:szCs w:val="24"/>
        </w:rPr>
        <w:t>；电话：</w:t>
      </w:r>
      <w:r>
        <w:rPr>
          <w:szCs w:val="24"/>
        </w:rPr>
        <w:t>023-62806051</w:t>
      </w:r>
      <w:r>
        <w:rPr>
          <w:rFonts w:hint="eastAsia"/>
          <w:szCs w:val="24"/>
        </w:rPr>
        <w:t>），以便修订时研用。</w:t>
      </w:r>
    </w:p>
    <w:p w:rsidR="00616138" w:rsidP="00616138">
      <w:pPr>
        <w:spacing w:before="48" w:after="48"/>
        <w:ind w:firstLine="420" w:firstLineChars="200"/>
        <w:rPr>
          <w:szCs w:val="24"/>
        </w:rPr>
      </w:pPr>
      <w:r>
        <w:rPr>
          <w:rFonts w:hint="eastAsia"/>
          <w:szCs w:val="24"/>
        </w:rPr>
        <w:t>本文件起草单位：重庆市交通规划和技术发展中心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重庆海特科技发展有限公司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重庆泓创智诚信息技术有限公司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重庆西信天元数据资讯有限公司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重庆市交通局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重庆渝遂复线高速公路有限公司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重庆梁开高速公路有限公司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重庆奉建高速公司有限公司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重庆渝湘复线高速公路有限公司</w:t>
      </w:r>
    </w:p>
    <w:p w:rsidR="00616138" w:rsidRPr="00D752CC" w:rsidP="00616138">
      <w:pPr>
        <w:spacing w:before="48" w:after="48"/>
        <w:ind w:left="2100" w:leftChars="1000"/>
      </w:pPr>
      <w:r w:rsidRPr="00D752CC">
        <w:rPr>
          <w:rFonts w:hint="eastAsia"/>
        </w:rPr>
        <w:t>重庆高速巫云开建设有限公司</w:t>
      </w:r>
    </w:p>
    <w:p w:rsidR="00616138" w:rsidP="00616138">
      <w:pPr>
        <w:spacing w:before="48" w:after="48"/>
        <w:ind w:firstLine="420" w:firstLineChars="200"/>
        <w:rPr>
          <w:szCs w:val="24"/>
        </w:rPr>
      </w:pPr>
      <w:r>
        <w:rPr>
          <w:rFonts w:hint="eastAsia"/>
          <w:szCs w:val="24"/>
        </w:rPr>
        <w:t>本文件主要起草人：</w:t>
      </w:r>
      <w:r w:rsidRPr="0065240C">
        <w:rPr>
          <w:rFonts w:hint="eastAsia"/>
          <w:spacing w:val="105"/>
          <w:kern w:val="0"/>
          <w:szCs w:val="24"/>
          <w:fitText w:val="630" w:id="-1055166720"/>
        </w:rPr>
        <w:t>宋</w:t>
      </w:r>
      <w:r w:rsidRPr="0065240C">
        <w:rPr>
          <w:rFonts w:hint="eastAsia"/>
          <w:kern w:val="0"/>
          <w:szCs w:val="24"/>
          <w:fitText w:val="630" w:id="-1055166720"/>
        </w:rPr>
        <w:t>涛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沈小俊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曾小兵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9"/>
        </w:rPr>
        <w:t>樊</w:t>
      </w:r>
      <w:r w:rsidRPr="0065240C">
        <w:rPr>
          <w:rFonts w:hint="eastAsia"/>
          <w:kern w:val="0"/>
          <w:szCs w:val="24"/>
          <w:fitText w:val="630" w:id="-1055166719"/>
        </w:rPr>
        <w:t>德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雷光材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8"/>
        </w:rPr>
        <w:t>程</w:t>
      </w:r>
      <w:r w:rsidRPr="0065240C">
        <w:rPr>
          <w:rFonts w:hint="eastAsia"/>
          <w:kern w:val="0"/>
          <w:szCs w:val="24"/>
          <w:fitText w:val="630" w:id="-1055166718"/>
        </w:rPr>
        <w:t>静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李铁军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匡洪瑶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7"/>
        </w:rPr>
        <w:t>张</w:t>
      </w:r>
      <w:r w:rsidRPr="0065240C">
        <w:rPr>
          <w:rFonts w:hint="eastAsia"/>
          <w:kern w:val="0"/>
          <w:szCs w:val="24"/>
          <w:fitText w:val="630" w:id="-1055166717"/>
        </w:rPr>
        <w:t>良</w:t>
      </w:r>
    </w:p>
    <w:p w:rsidR="00616138" w:rsidP="00616138">
      <w:pPr>
        <w:spacing w:before="48" w:after="48"/>
        <w:ind w:firstLine="2310" w:firstLineChars="1100"/>
        <w:rPr>
          <w:szCs w:val="24"/>
        </w:rPr>
      </w:pPr>
      <w:r w:rsidRPr="00796C26">
        <w:rPr>
          <w:rFonts w:hint="eastAsia"/>
          <w:szCs w:val="24"/>
        </w:rPr>
        <w:t>陈彦伶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穆喜凤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刘炳林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6"/>
        </w:rPr>
        <w:t>赵</w:t>
      </w:r>
      <w:r w:rsidRPr="0065240C">
        <w:rPr>
          <w:rFonts w:hint="eastAsia"/>
          <w:kern w:val="0"/>
          <w:szCs w:val="24"/>
          <w:fitText w:val="630" w:id="-1055166716"/>
        </w:rPr>
        <w:t>亮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敖秉铎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5"/>
        </w:rPr>
        <w:t>祝</w:t>
      </w:r>
      <w:r w:rsidRPr="0065240C">
        <w:rPr>
          <w:rFonts w:hint="eastAsia"/>
          <w:kern w:val="0"/>
          <w:szCs w:val="24"/>
          <w:fitText w:val="630" w:id="-1055166715"/>
        </w:rPr>
        <w:t>炜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4"/>
        </w:rPr>
        <w:t>覃</w:t>
      </w:r>
      <w:r w:rsidRPr="0065240C">
        <w:rPr>
          <w:rFonts w:hint="eastAsia"/>
          <w:kern w:val="0"/>
          <w:szCs w:val="24"/>
          <w:fitText w:val="630" w:id="-1055166714"/>
        </w:rPr>
        <w:t>焕</w:t>
      </w:r>
      <w:r>
        <w:rPr>
          <w:rFonts w:hint="eastAsia"/>
          <w:szCs w:val="24"/>
        </w:rPr>
        <w:t xml:space="preserve"> </w:t>
      </w:r>
      <w:r w:rsidRPr="0065240C">
        <w:rPr>
          <w:rFonts w:hint="eastAsia"/>
          <w:spacing w:val="105"/>
          <w:kern w:val="0"/>
          <w:szCs w:val="24"/>
          <w:fitText w:val="630" w:id="-1055166713"/>
        </w:rPr>
        <w:t>张</w:t>
      </w:r>
      <w:r w:rsidRPr="0065240C">
        <w:rPr>
          <w:rFonts w:hint="eastAsia"/>
          <w:kern w:val="0"/>
          <w:szCs w:val="24"/>
          <w:fitText w:val="630" w:id="-1055166713"/>
        </w:rPr>
        <w:t>剑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陶永杰</w:t>
      </w:r>
    </w:p>
    <w:p w:rsidR="00616138" w:rsidP="00616138">
      <w:pPr>
        <w:spacing w:before="48" w:after="48"/>
        <w:ind w:firstLine="1155" w:firstLineChars="550"/>
        <w:rPr>
          <w:szCs w:val="24"/>
        </w:rPr>
      </w:pPr>
      <w:r w:rsidRPr="0065240C">
        <w:rPr>
          <w:rFonts w:hint="eastAsia"/>
          <w:spacing w:val="105"/>
          <w:kern w:val="0"/>
          <w:szCs w:val="24"/>
          <w:fitText w:val="630" w:id="-1055166712"/>
        </w:rPr>
        <w:t>杨</w:t>
      </w:r>
      <w:r w:rsidRPr="0065240C">
        <w:rPr>
          <w:rFonts w:hint="eastAsia"/>
          <w:kern w:val="0"/>
          <w:szCs w:val="24"/>
          <w:fitText w:val="630" w:id="-1055166712"/>
        </w:rPr>
        <w:t>洋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代玉龙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晏胜波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李嘉靖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田宇航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马文圣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吴清高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陈怀彬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郭俊勇</w:t>
      </w:r>
    </w:p>
    <w:p w:rsidR="00DB578C" w:rsidP="00DB578C">
      <w:pPr>
        <w:spacing w:before="48" w:after="48"/>
        <w:ind w:left="1155" w:firstLine="1155" w:firstLineChars="550"/>
        <w:rPr>
          <w:szCs w:val="24"/>
        </w:rPr>
      </w:pPr>
      <w:r w:rsidRPr="00796C26">
        <w:rPr>
          <w:rFonts w:hint="eastAsia"/>
          <w:szCs w:val="24"/>
        </w:rPr>
        <w:t>史爱民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吴逸飞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赵映慈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周武召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邓媛媛</w:t>
      </w:r>
      <w:r>
        <w:rPr>
          <w:rFonts w:hint="eastAsia"/>
          <w:szCs w:val="24"/>
        </w:rPr>
        <w:t xml:space="preserve"> </w:t>
      </w:r>
      <w:r w:rsidRPr="00796C26">
        <w:rPr>
          <w:rFonts w:hint="eastAsia"/>
          <w:szCs w:val="24"/>
        </w:rPr>
        <w:t>万革新</w:t>
      </w:r>
    </w:p>
    <w:p w:rsidR="00DB578C" w:rsidP="00DB578C">
      <w:pPr>
        <w:spacing w:before="48" w:after="48"/>
        <w:ind w:left="1155" w:firstLine="1760" w:firstLineChars="550"/>
        <w:rPr>
          <w:rFonts w:ascii="黑体" w:eastAsia="黑体" w:hAnsi="黑体"/>
          <w:sz w:val="32"/>
          <w:szCs w:val="32"/>
        </w:rPr>
        <w:sectPr w:rsidSect="00B4160A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/>
          <w:pgMar w:top="1418" w:right="1134" w:bottom="1418" w:left="1418" w:header="851" w:footer="992" w:gutter="0"/>
          <w:pgNumType w:start="1"/>
          <w:cols w:space="425"/>
          <w:docGrid w:type="lines" w:linePitch="326"/>
        </w:sectPr>
      </w:pPr>
    </w:p>
    <w:p w:rsidR="000924E2" w:rsidRPr="000924E2" w:rsidP="00DB578C">
      <w:pPr>
        <w:spacing w:before="48" w:after="48"/>
        <w:jc w:val="center"/>
        <w:rPr>
          <w:rFonts w:ascii="黑体" w:eastAsia="黑体" w:hAnsi="黑体"/>
          <w:sz w:val="32"/>
          <w:szCs w:val="32"/>
        </w:rPr>
      </w:pPr>
      <w:r w:rsidRPr="000924E2">
        <w:rPr>
          <w:rFonts w:ascii="黑体" w:eastAsia="黑体" w:hAnsi="黑体" w:hint="eastAsia"/>
          <w:sz w:val="32"/>
          <w:szCs w:val="32"/>
        </w:rPr>
        <w:t>公路建设项目档案信息数据采集</w:t>
      </w:r>
      <w:r w:rsidR="008F4339">
        <w:rPr>
          <w:rFonts w:ascii="黑体" w:eastAsia="黑体" w:hAnsi="黑体" w:hint="eastAsia"/>
          <w:sz w:val="32"/>
          <w:szCs w:val="32"/>
        </w:rPr>
        <w:t>规范</w:t>
      </w:r>
    </w:p>
    <w:p w:rsidR="000924E2" w:rsidRPr="000924E2" w:rsidP="000924E2">
      <w:pPr>
        <w:pStyle w:val="a18"/>
        <w:jc w:val="center"/>
        <w:rPr>
          <w:rFonts w:ascii="黑体" w:eastAsia="黑体" w:hAnsi="黑体"/>
          <w:sz w:val="32"/>
          <w:szCs w:val="32"/>
        </w:rPr>
      </w:pPr>
      <w:r w:rsidRPr="000924E2">
        <w:rPr>
          <w:rFonts w:ascii="黑体" w:eastAsia="黑体" w:hAnsi="黑体" w:hint="eastAsia"/>
          <w:sz w:val="32"/>
          <w:szCs w:val="32"/>
        </w:rPr>
        <w:t>附录A 重庆市公路工程项目用表</w:t>
      </w:r>
    </w:p>
    <w:p w:rsidR="006C57EC">
      <w:pPr>
        <w:pStyle w:val="ListParagraph"/>
        <w:numPr>
          <w:ilvl w:val="0"/>
          <w:numId w:val="4"/>
        </w:numPr>
        <w:ind w:firstLineChars="0"/>
        <w:outlineLvl w:val="0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表格分类及代码</w:t>
      </w:r>
      <w:bookmarkEnd w:id="3"/>
    </w:p>
    <w:p w:rsidR="006C57EC">
      <w:pPr>
        <w:ind w:firstLine="360"/>
        <w:rPr>
          <w:szCs w:val="21"/>
        </w:rPr>
      </w:pPr>
      <w:r>
        <w:rPr>
          <w:rFonts w:hint="eastAsia"/>
          <w:szCs w:val="21"/>
        </w:rPr>
        <w:t>公路工程项目用表按使用角色分为施工用表、监理用表、试验用表、建设管理用表具体的分类及英文代号如下表。</w:t>
      </w:r>
    </w:p>
    <w:p w:rsidR="006C57EC">
      <w:pPr>
        <w:pStyle w:val="fulu2"/>
        <w:numPr>
          <w:ilvl w:val="0"/>
          <w:numId w:val="0"/>
        </w:numPr>
        <w:spacing w:before="163" w:beforeLines="50" w:after="163" w:afterLines="50" w:line="240" w:lineRule="auto"/>
        <w:ind w:left="578" w:hanging="578"/>
        <w:jc w:val="center"/>
        <w:rPr>
          <w:rFonts w:ascii="黑体" w:eastAsia="黑体" w:hAnsi="黑体"/>
          <w:b w:val="0"/>
          <w:szCs w:val="21"/>
        </w:rPr>
      </w:pPr>
      <w:bookmarkStart w:id="4" w:name="_Toc24570"/>
      <w:r>
        <w:rPr>
          <w:rFonts w:ascii="黑体" w:eastAsia="黑体" w:hAnsi="黑体" w:hint="eastAsia"/>
          <w:b w:val="0"/>
          <w:szCs w:val="21"/>
        </w:rPr>
        <w:t>表</w:t>
      </w:r>
      <w:r>
        <w:rPr>
          <w:rFonts w:ascii="黑体" w:eastAsia="黑体" w:hAnsi="黑体" w:hint="eastAsia"/>
          <w:b w:val="0"/>
          <w:szCs w:val="21"/>
          <w:lang w:eastAsia="zh-CN"/>
        </w:rPr>
        <w:t>A.</w:t>
      </w:r>
      <w:r>
        <w:rPr>
          <w:rFonts w:ascii="黑体" w:eastAsia="黑体" w:hAnsi="黑体" w:hint="eastAsia"/>
          <w:b w:val="0"/>
          <w:szCs w:val="21"/>
        </w:rPr>
        <w:t>1</w:t>
      </w:r>
      <w:r>
        <w:rPr>
          <w:rFonts w:ascii="黑体" w:eastAsia="黑体" w:hAnsi="黑体"/>
          <w:b w:val="0"/>
          <w:szCs w:val="21"/>
        </w:rPr>
        <w:t xml:space="preserve"> </w:t>
      </w:r>
      <w:r>
        <w:rPr>
          <w:rFonts w:ascii="黑体" w:eastAsia="黑体" w:hAnsi="黑体" w:hint="eastAsia"/>
          <w:b w:val="0"/>
          <w:szCs w:val="21"/>
        </w:rPr>
        <w:t>重庆市公路工程项目用表分类体系</w:t>
      </w:r>
      <w:bookmarkEnd w:id="4"/>
    </w:p>
    <w:tbl>
      <w:tblPr>
        <w:tblStyle w:val="TableNormal"/>
        <w:tblW w:w="5000" w:type="pct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1093"/>
        <w:gridCol w:w="1250"/>
        <w:gridCol w:w="1482"/>
        <w:gridCol w:w="5519"/>
      </w:tblGrid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</w:pPr>
            <w:r>
              <w:rPr>
                <w:rFonts w:hint="eastAsia"/>
              </w:rPr>
              <w:t>大类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</w:pPr>
            <w:r>
              <w:rPr>
                <w:rFonts w:hint="eastAsia"/>
              </w:rPr>
              <w:t>中文名称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</w:pPr>
            <w:r>
              <w:rPr>
                <w:rFonts w:hint="eastAsia"/>
              </w:rPr>
              <w:t>英文代号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</w:pPr>
            <w:r>
              <w:rPr>
                <w:rFonts w:hint="eastAsia"/>
              </w:rPr>
              <w:t>分类说明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施工用表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施工过程用表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GC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涉及施工单位技术交底、开工申请、报审、报验、进度计划、进度统计、首件工程报审等相关施工过程用表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施工记录表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JL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施工记录表/检测记录表、施工日志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测量表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CL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测量表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质检表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ZJ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质量检验表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评定表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PD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质量评定表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监理用表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监理过程用表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JG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监理管理用表、监理日志、旁站等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抽检记录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/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【使用施工记录表】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抽检评定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CP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抽检评定表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试验用表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试验汇总表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SH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试验汇总表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检测记录表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SJ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试验检测记录表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检测报告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SG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试验检测报告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建设管理用表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竣工表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JB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案卷表、竣工图框、竣工汇总表、竣工数量汇总表、竣工验收表（交竣工验收办法）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交验用表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JY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竣(交）工验收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工程安全表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AQ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工程安全管理相关用表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工程变更表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BG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工程变更管理相关用表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支付表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ZF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计量支付表</w:t>
            </w:r>
          </w:p>
        </w:tc>
      </w:tr>
      <w:tr w:rsidTr="00AC3F04">
        <w:tblPrEx>
          <w:tblW w:w="5000" w:type="pct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0"/>
        </w:trPr>
        <w:tc>
          <w:tcPr>
            <w:tcW w:w="5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责任登记表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57EC">
            <w:pPr>
              <w:pStyle w:val="22"/>
              <w:spacing w:before="62" w:after="6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ZD</w:t>
            </w:r>
          </w:p>
        </w:tc>
        <w:tc>
          <w:tcPr>
            <w:tcW w:w="2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pStyle w:val="22"/>
              <w:rPr>
                <w:rFonts w:ascii="宋体" w:hAnsi="宋体" w:cs="宋体"/>
                <w:color w:val="00000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Cs w:val="18"/>
              </w:rPr>
              <w:t>责任登记表</w:t>
            </w:r>
          </w:p>
        </w:tc>
      </w:tr>
    </w:tbl>
    <w:p w:rsidR="006C57EC">
      <w:pPr>
        <w:pStyle w:val="BodyTextFirstIndent"/>
        <w:jc w:val="left"/>
        <w:sectPr w:rsidSect="00B4160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418" w:right="1134" w:bottom="1418" w:left="1418" w:header="851" w:footer="992" w:gutter="0"/>
          <w:pgNumType w:start="1"/>
          <w:cols w:space="425"/>
          <w:docGrid w:type="lines" w:linePitch="326"/>
        </w:sectPr>
      </w:pPr>
    </w:p>
    <w:p w:rsidR="006C57EC">
      <w:pPr>
        <w:pStyle w:val="ListParagraph"/>
        <w:numPr>
          <w:ilvl w:val="0"/>
          <w:numId w:val="4"/>
        </w:numPr>
        <w:ind w:firstLineChars="0"/>
        <w:outlineLvl w:val="0"/>
        <w:rPr>
          <w:rFonts w:ascii="黑体" w:eastAsia="黑体" w:hAnsi="黑体"/>
          <w:szCs w:val="21"/>
        </w:rPr>
      </w:pPr>
      <w:bookmarkStart w:id="5" w:name="_Toc7189"/>
      <w:r>
        <w:rPr>
          <w:rFonts w:ascii="黑体" w:eastAsia="黑体" w:hAnsi="黑体" w:hint="eastAsia"/>
          <w:szCs w:val="21"/>
        </w:rPr>
        <w:t>表格目录</w:t>
      </w:r>
      <w:bookmarkEnd w:id="5"/>
    </w:p>
    <w:p w:rsidR="006C57EC">
      <w:pPr>
        <w:pStyle w:val="fulu2"/>
        <w:numPr>
          <w:ilvl w:val="0"/>
          <w:numId w:val="0"/>
        </w:numPr>
        <w:spacing w:before="163" w:beforeLines="50" w:after="163" w:afterLines="50" w:line="240" w:lineRule="auto"/>
        <w:ind w:left="578" w:hanging="578"/>
        <w:jc w:val="center"/>
        <w:rPr>
          <w:rFonts w:ascii="黑体" w:eastAsia="黑体" w:hAnsi="黑体"/>
          <w:b w:val="0"/>
        </w:rPr>
      </w:pPr>
      <w:bookmarkStart w:id="6" w:name="_Toc21854"/>
      <w:r>
        <w:rPr>
          <w:rFonts w:ascii="黑体" w:eastAsia="黑体" w:hAnsi="黑体" w:hint="eastAsia"/>
          <w:b w:val="0"/>
        </w:rPr>
        <w:t>表</w:t>
      </w:r>
      <w:r>
        <w:rPr>
          <w:rFonts w:ascii="黑体" w:eastAsia="黑体" w:hAnsi="黑体"/>
          <w:b w:val="0"/>
        </w:rPr>
        <w:t xml:space="preserve">A.2 </w:t>
      </w:r>
      <w:r>
        <w:rPr>
          <w:rFonts w:ascii="黑体" w:eastAsia="黑体" w:hAnsi="黑体" w:hint="eastAsia"/>
          <w:b w:val="0"/>
        </w:rPr>
        <w:t>施工用表目录</w:t>
      </w: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tblHeader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bookmarkEnd w:id="6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顺序号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表格类别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表格代号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表格名称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9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分项工程（中间）交工证书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分项工程中间交工申请单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一级技术交底记录表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二级技术交底记录表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三级技术交底记录表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技术交底记录表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工序检验交接单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施工日志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总体施工组织设计报审单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施工技术方案报审单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复测成果报审单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工程划分报审单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合同段开工申请报审单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专项施工方案报审表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工地现场会议纪要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安全会议纪要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会议签到表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复工申请批复表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施工过程用表19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环保施工组织设计（方案）报审表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标准化施工组织设计（方案）报审表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安全事故应急预案报审表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监理指令回复单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工程质量（安全）事故报告单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取（弃）土场整治恢复报告单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索赔申请单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混凝土浇筑申请报告单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首件工程开工申请批复单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首件工程认可批复单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施工过程用表29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外购构、配件或设备报审表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施工放样报验单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进场材料报验单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进场设备报验单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人员配备报审单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检验申请批复单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分项工程开工申请批复单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进度计划（总体、年度、月度）审批单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承包人每周工作计划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合同段交工验收申请单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施工过程用表39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GC39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缺陷责任期终止申请单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承包人申报表（通用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危险性较大分部分项工程清单报审表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临时用地计划报告单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大型、特种机械设备核验单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type w:val="nextPage"/>
          <w:pgSz w:w="11906" w:h="16838"/>
          <w:pgMar w:top="1418" w:right="1134" w:bottom="1418" w:left="1418" w:header="851" w:footer="992" w:gutter="0"/>
          <w:pgNumType w:start="2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安全生产人员资格报审表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安全技术培训报审表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进场人员资质报审表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工程质量事故处理报告单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交工验收证书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施工过程用表49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GC49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重大质量事故快报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施工进度计划报审表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施工进度统计报审表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总体施工进度计划表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20 xx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年度施工进度计划表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20xx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季度完成情况及季度施工进度计划表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xx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月完成情况及季度和月施工进度计划表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20xx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月份施工进度统计表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315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施工过程用表57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GC57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20xx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  <w:t>月份施工完成情况统计表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Calibri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检查记录表（通用）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混凝土浇筑施工记录表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砌筑工程施工记录表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混凝土养护记录表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“三背”回填前清理与挖除记录表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结构物台背回填施工记录表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隐蔽工程检查记录表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质量检（验）查附图（通用）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工程照片记录表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隐蔽工程现场收方记录表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隐蔽工程验收照片记录表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钢筋机械连接接头施工记录表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钢筋连接套筒施工检查记录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地基承载力检验记录表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袋装砂井、塑料排水板检验记录表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砂垫层检验记录表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加筋工程土工合成材料处置层检验记录表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隔离工程土工合成材料处置层检验记录表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施工记录表019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过滤排水工程土工合成材料处置层检验记录表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防裂工程土工合成材料处置层检验记录表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粒料桩检验记录表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加固土桩检验记录表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水泥粉煤灰碎石桩桩检验记录表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刚性桩桩检验记录表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路基边坡检验记录表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大树移植施工原始记录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清表掘除和堆放现场记录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不良地质地段处理原始记录表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施工记录表029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袋装砂井、塑料排水板处理软土地基施工原始记录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碎石桩处理软土地基施工原始记录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水泥搅拌桩（粉喷桩）处理软土地基施工原始记录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type w:val="nextPage"/>
          <w:pgSz w:w="11906" w:h="16838"/>
          <w:pgMar w:top="1418" w:right="1134" w:bottom="1418" w:left="1418" w:header="851" w:footer="992" w:gutter="0"/>
          <w:pgNumType w:start="3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水泥粉煤灰碎石(CFG)桩处理软土地基施工原始记录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石方路基施工原始记录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土石方路基沉降差测量记录表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强夯施工记录表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强夯施工检查记录表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JL424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冲击碾压施工记录表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检查（雨水）井砌筑检验记录表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施工记录表039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土沟检验记录表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浆砌（混凝土）排水沟检验记录表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盲沟检验记录表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排水泵站（沉井）检验记录表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沉淀池检验记录表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管节预制检验记录表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JL508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混凝土排水管安装检验记录表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浆砌挡土墙检验记录表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干砌挡土墙检验记录表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片石混凝土挡土墙检验记录表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施工记录表049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悬臂式或扶臂式挡土墙检验记录表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筋带检验记录表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拉杆检验记录表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锚杆、锚碇板和加筋土挡土墙总体检验记录表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锚杆、锚索检验记录表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柔性防护网支撑绳安装检验记录表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柔性防护网网片安装检验记录表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施工记录表059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钢柱基础检验记录表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钢柱及基座安装检验记录表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拉锚绳安装检验记录表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支撑绳安装检验记录表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土钉检验记录表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砌体坡面防护检验记录表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干砌片石砌体检验记录表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锚杆、锚定板和加筋土挡土墙墙背填土检验记录表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坡面结构检验记录表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施工记录表069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锥、护坡检验记录表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抗滑桩检验记录表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导流工程检验记录表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石笼防护检验记录表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边坡防护锚杆施工记录表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锚索孔质量检查记录表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锚索安装施工记录表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锚索张拉施工记录表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JL632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锚索（杆）注浆施工记录表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type w:val="nextPage"/>
          <w:pgSz w:w="11906" w:h="16838"/>
          <w:pgMar w:top="1418" w:right="1134" w:bottom="1418" w:left="1418" w:header="851" w:footer="992" w:gutter="0"/>
          <w:pgNumType w:start="4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水泥混凝土面层检验记录表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施工记录表079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沥青洒布用量检验记录表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路面结构厚度检验记录表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路缘石铺设检验记录表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路基(路面）宽度记录表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路基（路面）纵断高程、横坡检验记录表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弯沉检测记录表（贝克曼梁法）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路基（路面）平整度检验记录表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水泥混凝土路面传力杆检查记录表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透层、粘层、封层施工原始记录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施工记录表089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JL712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热拌沥青混合料面层施工原始记录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桥梁总体检验记录表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钢筋网检验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预制桩钢筋安装检验记录表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钢丝、钢绞线先张法检验记录表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粗钢筋先张法检验记录表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后张法检验记录表(1)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后张法检验记录表(2)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基础砌体检验记录表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施工记录表099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墩、台身砌体检验记录表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拱圈砌体检验记录表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侧墙砌体检验记录表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混凝土(扩大)基础检验记录表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钻孔灌注桩检验记录表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挖孔桩检验记录表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桥梁桩基终孔验收记录表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混凝土桩预制检验记录表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地下连续墙检验记录表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沉井检验记录表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双壁钢围堰的制作拼装检验记录表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沉井或钢围堰封底混凝土检验记录表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承台(系梁)检验记录表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大体积混凝土结构检验记录表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现浇墩、台身检验记录表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预制墩身检验记录表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墩、台身安装检验记录表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现浇墩、台帽或盖梁检验记录表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拱桥组合桥台检验记录表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施工记录表119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梁、板或梁段预制检验记录表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梁、板安装检验记录表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就地浇筑梁(板)检验记录表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顶推施工梁检验记录表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悬臂浇筑梁检验记录表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type w:val="nextPage"/>
          <w:pgSz w:w="11906" w:h="16838"/>
          <w:pgMar w:top="1418" w:right="1134" w:bottom="1418" w:left="1418" w:header="851" w:footer="992" w:gutter="0"/>
          <w:pgNumType w:start="5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悬臂拼装梁检验记录表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JL839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转体施工梁检验记录表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就地浇筑拱圈检验记录表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拱圈节段预制检验记录表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桁架拱杆件预制检验记录表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施工记录表129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拱桥主拱圈安装检验记录表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拱桥悬臂拼装的桁架拱检验记录表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拱桥腹拱安装检验记录表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拱桥转体施工拱检验记录表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拱桥劲性骨架加工检验记录表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拱桥劲性骨架安装检验记录表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JL849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劲性骨架拱混凝土浇筑检验记录表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钢管拱肋节段制作检验记录表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钢管拱肋混凝土浇筑检验记录表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施工记录表139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拱桥吊杆的制作与安装检验记录表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拱桥柔性系杆检验记录表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钢桥钢板梁制作检验记录表（1）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钢桥钢板梁制作检验记录表（2）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钢桥钢桁节段制作检验记录表（1）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钢桥钢桁节段制作检验记录表（2）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JL859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梁桥钢箱梁制作检验记录表(1)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钢桥钢箱梁制作检验记录表(2)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钢桥钢梁防护涂装检验记录表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钢桥钢梁安装检验记录表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施工记录表149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斜拉桥混凝土索塔柱检验记录表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斜拉桥混凝土索塔横梁检验记录表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斜拉桥平行钢丝斜拉索制作与防护检验记录表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混凝土斜拉桥主墩上梁段浇筑检验记录表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混凝土斜拉桥的悬臂浇筑检验记录表(1)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混凝土斜拉桥梁的悬臂浇筑检验记录表(2)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JL869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混凝土斜拉桥梁的悬臂拼装检验记录表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钢斜拉桥钢箱加劲梁段制作检验记录表(1)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钢斜拉桥钢箱梁段制作检验记录表(2)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钢斜拉桥钢箱梁段的悬臂拼装检验记录表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施工记录表159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钢斜拉桥钢箱梁段的支架安装检验记录表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组合梁斜拉桥工字梁段制作检验记录表(1)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结合梁斜拉桥工字梁段制作检验记录表(2)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组合梁斜拉桥钢梁段悬臂拼装检验记录表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组合梁斜拉桥混凝土板检验记录表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悬索桥混凝土塔柱检验记录表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JL879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悬索桥预应力锚固体系统制作检验记录表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悬索桥刚架锚固系统制作检验记录表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悬索桥预应力锚固系统安装检验记录表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悬索桥刚架锚固系统安装检验记录表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施工记录表169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悬索桥锚碇混凝土块体检验记录表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45"/>
          <w:headerReference w:type="default" r:id="rId46"/>
          <w:footerReference w:type="even" r:id="rId47"/>
          <w:footerReference w:type="default" r:id="rId48"/>
          <w:headerReference w:type="first" r:id="rId49"/>
          <w:footerReference w:type="first" r:id="rId50"/>
          <w:type w:val="nextPage"/>
          <w:pgSz w:w="11906" w:h="16838"/>
          <w:pgMar w:top="1418" w:right="1134" w:bottom="1418" w:left="1418" w:header="851" w:footer="992" w:gutter="0"/>
          <w:pgNumType w:start="6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悬索桥主索鞍制作检验记录表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悬索桥散索鞍制作检验记录表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悬索桥主索鞍安装检验记录表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悬索桥散索鞍安装检验记录表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悬索桥主缆索股和锚头的制作检验记录表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JL889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悬索桥主缆架设检验记录表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悬索桥主缆防护检验记录表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悬索桥索夹制作与防护检验记录表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悬索桥吊索和锚头制作与防护检验记录表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施工记录表179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悬索桥索夹和吊索安装检验记录表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悬索桥钢箱加劲梁段制作检验记录表(1)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悬索桥钢箱加劲梁段制作检验记录表(2)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悬索桥钢加劲梁安装检验记录表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桥面防水层检验记录表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桥面铺装检验记录表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JL899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复合桥面水泥混凝土铺装检验记录表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钢桥面板上防水黏结层检验记录表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钢桥面板上摊铺式沥青混凝土铺装检验记录表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支座垫石检验记录表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施工记录表189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挡块检验记录表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支座安装检验记录表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斜拉桥、悬索桥的支座安装检验记录表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伸缩装置安装检验记录表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混凝土小型构件检验记录表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人行道铺设检验记录表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栏杆安装检验记录表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混凝土护栏浇筑检验记录表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桥头搭板检验记录表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高强度螺栓连接副施工质量检查记录表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施工记录表199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隧道锚混凝土锚塞体检验记录表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自锚式悬索桥主缆索股的锚固系统制作质量检验记录表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自锚式悬索桥吊索张拉和体系转换检验记录表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混凝土构件表面防护现场检测记录表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桥面横梁单元件质量检验记录表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桥面纵梁单元件质量检验记录表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桥面人行道单元件质量检验记录表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行车道钢底板质量检验记录表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板梁试装检验记录表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焊缝外观质量检验记录表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剪力钉焊接质量检验记录表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焊缝修磨记录表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钢构件喷砂除锈质量检验记录表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钢构件涂层质量检验记录表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结合梁板梁试装检验记录表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主要焊缝焊工跟踪记录表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钢拱肋筒节质量检验记录表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51"/>
          <w:headerReference w:type="default" r:id="rId52"/>
          <w:footerReference w:type="even" r:id="rId53"/>
          <w:footerReference w:type="default" r:id="rId54"/>
          <w:headerReference w:type="first" r:id="rId55"/>
          <w:footerReference w:type="first" r:id="rId56"/>
          <w:type w:val="nextPage"/>
          <w:pgSz w:w="11906" w:h="16838"/>
          <w:pgMar w:top="1418" w:right="1134" w:bottom="1418" w:left="1418" w:header="851" w:footer="992" w:gutter="0"/>
          <w:pgNumType w:start="7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钢拱肋卧拼质量检验记录表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钢拱肋弦管虾弯质量检验记录表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主拱横隔、横撑片装单元件质量检验记录表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施工记录表219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横撑弦管单元件质量检验记录表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边梁单元件检查记录表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钢主梁横隔板单元检查记录表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横梁单元件检验记录表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JL8139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格子梁节段预制质量检验记录表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底板单元件检验记录表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结合梁箱形梁试装检验记录表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桁梁试装检验记录表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地连墙成槽后灌注混凝土前检验记录表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钻（挖）孔灌注桩、地下连续墙钢筋安装检验记录表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施工记录表229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钻孔桩钻孔施工原始记录表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挖孔桩挖孔施工原始记录表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水下混凝土灌注施工原始记录表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挖孔桩混凝土浇筑施工原始记录表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JL8149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后张法预应力张拉施工原始记录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预应力砼构件压浆施工原始记录表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斜拉索张拉施工原始记录表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主要焊缝施焊记录表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地连墙工程挖槽班报记录表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JL8154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高强螺栓施工扭矩、检查扭矩施工记录表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施工记录表239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涵洞总体检验记录表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涵台检验记录表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管道基础及管节安装检验记录表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盖板制作检验记录表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盖板安装检验记录表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箱涵浇筑检验记录表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拱涵浇(砌)筑检验记录表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倒虹吸竖井砌筑检验记录表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一字墙和八字墙检验记录表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波形钢管涵检验记录表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施工记录表249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JL911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顶入法施工的桥、涵检验记录表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隧道总体检验记录表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明洞浇筑检验记录表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明洞防水层检验记录表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明洞回填检验记录表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洞身开挖检验记录表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（钢纤维）喷射混凝土支护检验记录表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锚杆支护检验记录表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钢筋网支护检验记录表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仰拱检验记录表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施工记录表259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混凝土衬砌检验记录表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钢支撑支护检验记录表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衬砌钢筋检验记录表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type w:val="nextPage"/>
          <w:pgSz w:w="11906" w:h="16838"/>
          <w:pgMar w:top="1418" w:right="1134" w:bottom="1418" w:left="1418" w:header="851" w:footer="992" w:gutter="0"/>
          <w:pgNumType w:start="8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防水层检验记录表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止水带检验记录表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超前锚杆检验记录表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超前钢管检验记录表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隧道开挖断面检验记录表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隧道模板安装检验记录表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套拱检验记录表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施工记录表269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中隔墙现场质量检验记录表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洞门混凝土端墙、翼墙和挡土墙检验记录表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防火涂料涂装检验记录表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洞门端墙、翼墙、挡土墙基坑开挖检验记录表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排水沟（管）检验记录表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墙饰面砖粘贴现场质量检验记录表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墙面美术涂饰检验记录表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墙面溶剂涂料涂饰检验记录表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墙面水性涂料涂饰检验记录表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检查井检验记录表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施工记录表279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隧道现场监控量测记录表（拱顶下沉测量计算表）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隧道现场监控量测记录表（拱顶下沉数据回归分析图）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隧道现场监控量测记录表（拱顶下沉测量记录表）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隧道现场监控量测记录表（周边收敛测试记录表）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隧道开挖地质与初支监测记录表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小导管（管棚）孔施工记录表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隧道锚喷支护施工记录表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JL1037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隧道注浆施工记录表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交通标志检验记录表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交通标线检验记录表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施工记录表289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波形梁钢护栏检验记录表（1）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波形梁护栏检验记录表（2）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混凝土护栏检验记录表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缆索护栏检验记录表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突起路标检验记录表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轮廓标志检验记录表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防眩设施检验记录表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隔离栅和防落物网检验记录表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中央分隔带开口护栏检验记录表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里程碑和百米桩检验记录表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施工记录表299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避险车道检验记录表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护栏防阻块施工记录表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紧固件、联接件施工记录表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波形护栏板施工记录表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波形梁钢护栏立柱施工记录表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电焊网隔离栅、防落网网片施工记录表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JL1119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刺钢丝网、隔离栅施工记录表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绿地整理检验记录表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树木栽植检验记录表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63"/>
          <w:headerReference w:type="default" r:id="rId64"/>
          <w:footerReference w:type="even" r:id="rId65"/>
          <w:footerReference w:type="default" r:id="rId66"/>
          <w:headerReference w:type="first" r:id="rId67"/>
          <w:footerReference w:type="first" r:id="rId68"/>
          <w:type w:val="nextPage"/>
          <w:pgSz w:w="11906" w:h="16838"/>
          <w:pgMar w:top="1418" w:right="1134" w:bottom="1418" w:left="1418" w:header="851" w:footer="992" w:gutter="0"/>
          <w:pgNumType w:start="9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草坪、草本地被及花卉种植检验记录表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喷播绿化检验记录表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放样定位、苗木间距检验记录表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绿化附属设施（1）--给水和排水设施检验记录表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绿化附属设施（2）--绿地护栏检验记录表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绿化附属设施（3）--花池挡墙检验记录表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绿化附属设施（4）--绿地园路检验记录表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客土喷播基材配比施工记录表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JL1211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喷播植生配比用量记录表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JL1301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砌块体声屏障检验记录表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JL1302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金属结构声屏障检验记录表(1)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施工记录表319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JL1303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金属结构声屏障检验记录表(2)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测量控制点交接表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控制点复测成果表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测量表03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水准点复测成果表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施工增加水准点测量报表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测量表05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导线点复测成果表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施工增加导线点测量报表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测量表07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附合导线测量计算表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测量表08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水准测量记录表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测量表09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施工放样测量记录表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测量表10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平面位置检测记录表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测量表11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三角高程测量记录表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测量表12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CL12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隧道断面（全站仪）测量记录表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土方路基质量检验表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填石路基质量检验表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砂垫层质量检验表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袋装砂井、塑料排水板质量检验表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粒料桩质量检验表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加固土桩质量检验表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水泥粉煤灰碎石桩质量检验表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刚性桩质量检验表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加筋工程土工合成材料处置层质量检验表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隔离工程土工合成材料处置层质量检验表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过滤排水工程土工合成材料处置层质量检验表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防裂工程土工合成材料处置层质量检验表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ZJ413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泡沫轻质土路基质量检验表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管节预制质量检验表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混凝土排水管安装质量检验表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检查（雨水）井砌筑质量检验表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混凝土水沟质量检验表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盲沟质量检验表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排水泵站沉井质量检验表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沉淀池质量检验表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ZJ509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浆砌水沟质量检验表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69"/>
          <w:headerReference w:type="default" r:id="rId70"/>
          <w:footerReference w:type="even" r:id="rId71"/>
          <w:footerReference w:type="default" r:id="rId72"/>
          <w:headerReference w:type="first" r:id="rId73"/>
          <w:footerReference w:type="first" r:id="rId74"/>
          <w:type w:val="nextPage"/>
          <w:pgSz w:w="11906" w:h="16838"/>
          <w:pgMar w:top="1418" w:right="1134" w:bottom="1418" w:left="1418" w:header="851" w:footer="992" w:gutter="0"/>
          <w:pgNumType w:start="10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浆砌挡土墙质量检验表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干砌挡土墙质量检验表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片石混凝土挡土墙质量检验表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悬臂式和扶壁式挡土墙质量检验表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筋带质量检验表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锚杆、锚定板和加筋土挡土墙总体质量检验表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锚杆、锚定板和加筋土挡土墙墙背填土质量检验表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锚杆、锚索质量检验表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坡面结构质量检验表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土钉支护质量检验表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石笼防护质量检验表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干砌片石砌体质量检验表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导流工程质量检验表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抗滑桩质量检验表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柔性防护网支撑绳安装质量检验表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柔性防护网网片安装质量检验报告单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钢柱基础施工质量检验表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钢柱及基座安装施工质量检验表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拉锚绳施工质量检验表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支撑绳施工质量检验表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混凝土坡面防护质量检验表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检修踏步质量检验表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ZJ628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砌体坡面防护质量检验表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水泥混凝土面层质量检验表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沥青混凝土面层和沥青碎(砾)石面层质量检验表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沥青贯入式面层（或上拌下贯式面层）质量检验表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沥青表面处置面层质量检验表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稳定土基层和底基层-底基层质量检验表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稳定土基层和底基层-基层质量检验表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稳定粒料基层和底基层-底基层质量检验表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稳定粒料基层和底基层-基层质量检验表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级配碎（砾）石基层和底基层-底基层质量检验表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级配碎（砾）石基层和底基层-基层质量检验表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填隙碎石（矿渣）基层和底基层-底基层质量检验表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填隙碎石（矿渣）基层和底基层-基层质量检验表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路缘石铺设质量检验表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ZJ714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桥梁总体质量检验表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预制桩钢筋安装质量检验表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type w:val="nextPage"/>
          <w:pgSz w:w="11906" w:h="16838"/>
          <w:pgMar w:top="1418" w:right="1134" w:bottom="1418" w:left="1418" w:header="851" w:footer="992" w:gutter="0"/>
          <w:pgNumType w:start="11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钻（挖）孔灌注桩、地下连续墙钢筋安装质量检验表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钢丝、钢绞线先张法质量检验表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后张法质量检验表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预应力管道压浆及封锚质量检验表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基础砌体质量检验表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墩、台身砌体质量检验表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拱圈砌体质量检验表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侧墙砌体质量检验表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混凝土扩大基础质量检验表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钻孔灌注桩质量检验表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挖孔桩质量检验表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混凝土桩预制质量检验表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钢管桩制作质量检验表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地下连续墙质量检验表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双壁钢围堰质量检验表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沉井、钢围堰的混凝土封底质量检验表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承台等大体积混凝土结构质量检验表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灌注桩桩底压浆质量检验表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现浇墩、台身质量检验表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现浇墩、台帽或盖梁质量检验表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预制墩身质量检验表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墩、台身安装质量检验表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拱桥组合桥台质量检验表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台背填土质量检验表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就地浇筑梁、板质量检验表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梁、板或梁段预制质量检验表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梁、板安装质量检验表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立柱、帽梁质量检验表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顶推施工梁质量检验表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悬臂浇筑梁质量检验表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悬臂拼装梁质量检验表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转体施工梁质量检验表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ZJ839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就地浇筑拱圈质量检验表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逐跨拼装梁安装质量检验表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拱圈节段预制质量检验表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桁架拱杆件预制质量检验表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主拱圈安装质量检验表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悬臂拼装的桁架拱质量检验表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腹拱安装质量检验表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转体施工拱质量检验表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劲性骨架预制质量检验表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劲性骨架安装质量检验表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ZJ849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劲性骨架拱混凝土浇筑质量检验表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钢管拱肋节段制作质量检验表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81"/>
          <w:headerReference w:type="default" r:id="rId82"/>
          <w:footerReference w:type="even" r:id="rId83"/>
          <w:footerReference w:type="default" r:id="rId84"/>
          <w:headerReference w:type="first" r:id="rId85"/>
          <w:footerReference w:type="first" r:id="rId86"/>
          <w:type w:val="nextPage"/>
          <w:pgSz w:w="11906" w:h="16838"/>
          <w:pgMar w:top="1418" w:right="1134" w:bottom="1418" w:left="1418" w:header="851" w:footer="992" w:gutter="0"/>
          <w:pgNumType w:start="12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钢管拱肋混凝土浇筑质量检验表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吊杆的制作与安装质量检验表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柔性系杆质量检验表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钢板梁制作质量检验表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钢桁梁节段制作质量检验表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梁桥钢箱梁制作质量检验表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斜拉桥钢箱加劲梁段制作质量检验表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ZJ859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组合梁斜拉桥的工字梁段制作质量检验表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悬索桥钢箱加劲梁段制作质量检验表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钢梁安装质量检验表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钢梁防护质量检验表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斜拉桥混凝土索塔柱质量检验表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斜拉桥混凝土索塔横梁质量检验表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索塔钢锚梁制作质量检验表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索塔钢锚箱节段制作质量检验表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索塔钢锚梁安装质量检验表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索塔钢锚箱节段安装质量检验表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ZJ869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混凝土斜拉桥主墩上梁段的浇筑质量检验表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混凝土斜拉桥的悬臂浇筑质量检验表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混凝土斜拉桥的悬臂拼装质量检验表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钢斜拉桥钢箱梁段的悬臂拼装质量检验表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钢斜拉桥钢箱梁段的支架安装质量检验表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组合梁斜拉桥钢梁段的悬臂拼装质量检验表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组合梁斜拉桥的混凝土板质量检验表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悬索桥混凝土索塔质量检验表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预应力锚固体系制作质量检验表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刚架锚固体系制作质量检验表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ZJ879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预应力锚固系统安装质量检验表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刚架锚固系统安装质量检验表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锚碇混凝土块体质量检验表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隧道锚的混凝土锚塞体质量检验表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主索鞍制作质量检验表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散索鞍制作质量检验表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主索鞍安装质量检验表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散索鞍安装质量检验表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主缆索股和锚头的制作质量检验表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主缆架设质量检验表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ZJ889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索夹的制作质量检验表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吊索和锚头的制作质量检验表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索夹和吊索安装质量检验表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主缆防护质量检验表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悬索桥钢加劲梁安装质量检验表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自锚式悬索桥主缆索股的锚固系统制作质量检验表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自锚式悬索桥主缆索股的锚固系统安装质量检验表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自锚式悬索桥吊索张拉和体系转换质量检验表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87"/>
          <w:headerReference w:type="default" r:id="rId88"/>
          <w:footerReference w:type="even" r:id="rId89"/>
          <w:footerReference w:type="default" r:id="rId90"/>
          <w:headerReference w:type="first" r:id="rId91"/>
          <w:footerReference w:type="first" r:id="rId92"/>
          <w:type w:val="nextPage"/>
          <w:pgSz w:w="11906" w:h="16838"/>
          <w:pgMar w:top="1418" w:right="1134" w:bottom="1418" w:left="1418" w:header="851" w:footer="992" w:gutter="0"/>
          <w:pgNumType w:start="13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混凝土桥面板桥面防水层质量检验表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水泥混凝土桥面铺装质量检验表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ZJ899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沥青混凝土桥面铺装质量检验表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复合桥面水泥混凝土铺装质量检验表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钢桥面板上防水黏结层质量检验表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钢桥面板上沥青混凝土铺装质量检验表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支座垫石质量检验表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挡块质量检验表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支座安装质量检验表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斜拉桥、悬索桥的支座安装质量检验表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伸缩装置安装质量检验表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混凝土小型构件预制质量检验表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人行道铺设质量检验表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栏杆安装质量检验表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混凝土护栏质量检验表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钢桥上钢护栏安装质量检验表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桥头搭板质量检验表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混凝土构件表面防护质量检验表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斜拉索安装项目质量检验表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横撑单元件制作质量检验表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ZJ8117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楼梯现场质量检验表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涵洞总体质量检验表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涵台质量检验表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混凝土涵管安装质量检验表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盖板制作质量检验表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盖板安装质量检验表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波形钢管涵安装质量检验表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箱涵浇筑质量检验表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拱涵浇（砌）筑质量检验表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倒虹吸竖井、集水井混凝土质量检验表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倒虹吸竖井、集水井砌筑质量检验表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一字墙和八字墙质量检验表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顶进施工的涵洞质量检验表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基坑现场质量检验表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模板安装质量检验表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ZJ915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管节预制质量检验表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隧道总体质量检验表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明洞浇筑质量检验表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明洞防水层质量检验表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明洞回填质量检验表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洞身开挖质量检验表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喷射混凝土质量检验表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钢筋网质量检验表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钢架质量检验表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仰拱质量检验表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93"/>
          <w:headerReference w:type="default" r:id="rId94"/>
          <w:footerReference w:type="even" r:id="rId95"/>
          <w:footerReference w:type="default" r:id="rId96"/>
          <w:headerReference w:type="first" r:id="rId97"/>
          <w:footerReference w:type="first" r:id="rId98"/>
          <w:type w:val="nextPage"/>
          <w:pgSz w:w="11906" w:h="16838"/>
          <w:pgMar w:top="1418" w:right="1134" w:bottom="1418" w:left="1418" w:header="851" w:footer="992" w:gutter="0"/>
          <w:pgNumType w:start="14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仰拱回填质量检验表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衬砌钢筋质量检验表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混凝土衬砌质量检验表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防水层质量检验表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止水带质量检验表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排水质量检验表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超前锚杆质量检验表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超前小导管质量检验表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ZJ1019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管棚质量检验表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洞门端墙、翼墙、挡土墙基坑开挖检验表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洞门端墙、翼墙、挡土墙模板安装检验表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洞门端墙、翼墙现场质量检验表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洞口仰坡防护（锚杆）检验表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隧道内水泥砼基层质量检验表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隧道洞顶截、排水沟质量检验表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隧道衬砌模板质量检验表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隧道排水沟（管）质量检验表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防火涂料涂装质量检验表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ZJ1029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套拱浇筑现场质量检验表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中隔墙现场质量检验表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隧道砼调平层现场质量检验表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墙饰面砖粘贴现场质量检验表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墙面水性涂料涂饰现场质量检验表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墙面溶剂涂料涂饰现场质量检验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墙面美术涂饰现场质量检验表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模板安装质量检验表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边坡SNS柔性主动防护网现场质量检验表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洞顶排水沟、截水沟现场（抽检记录表）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ZJ1039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洞内边沟、洞外路堑边沟现场（抽检记录表）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ZJ1040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泄水洞现场（抽检记录表）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ZJ1041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检查井质量检验表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交通标志质量检验表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交通标线质量检验表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波形梁钢护栏质量检验表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混凝士护栏质量检验表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缆索护栏质量检验表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突起路标质量检验表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轮廓标质量检验表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防眩设施质量检验表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隔离栅和防落物网质量检验表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中央分隔带开口护栏质量检验表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里程碑和百米桩质量检验表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ZJ1112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避险车道质量检验表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ZJ1201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绿地整理质量检验表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ZJ1202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树木栽植质量检验表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ZJ1203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草坪、草本地被及花卉种植质量检验表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99"/>
          <w:headerReference w:type="default" r:id="rId100"/>
          <w:footerReference w:type="even" r:id="rId101"/>
          <w:footerReference w:type="default" r:id="rId102"/>
          <w:headerReference w:type="first" r:id="rId103"/>
          <w:footerReference w:type="first" r:id="rId104"/>
          <w:type w:val="nextPage"/>
          <w:pgSz w:w="11906" w:h="16838"/>
          <w:pgMar w:top="1418" w:right="1134" w:bottom="1418" w:left="1418" w:header="851" w:footer="992" w:gutter="0"/>
          <w:pgNumType w:start="15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ZJ1204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喷播绿化质量检验表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ZJ1205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植生袋绿化现场质量检验表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ZJ1301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砌块体声屏障质量检验表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ZJ1302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金属结构声屏障质量检验表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ZJ1303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复合结构声屏障质量检验表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车辆检测器现场质量检验表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气象检测器现场质量检验表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闭路电视监视系统现场质量检验表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可变标志现场质量检验表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道路视频交通事件检测系统现场质量检验表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交通情况调查设施现场质量检验表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监控（分）中心设备及软件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大屏幕显示系统现场质量检验表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JDZJ409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监控系统计算机网络质量检验表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通信管道工程现场质量检验表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通信光缆、电缆线路工程现场质量检验表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同步数字体系（SDH）光纤传输系统现场质量检验表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IP网络系统现场质量检验表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波分复用（WDM）光纤传输系统现场质量检验表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固定电话交换系统现场质量检验表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JDZJ507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通信电源系统现场质量检验表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入口混合车道及软件现场质量检验表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出口混合车道设备及软件现场质量检验表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ETC专用车道设备及软件现场质量检验表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ETC门架系统现场质量检验表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收费站设备及软件现场质量检验表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收费分中心设备及软件现场质量检验表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联网收费管理中心（收费中心）设备及软件现场质量检验表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IC卡发卡编码系统现场质量检验表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内部有线对讲及紧急报警系统现场质量检验表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超限检测系统现场质量检验表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闭路电视监视系统现场质量检验表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收费站区光缆、电缆线路工程现场质量检验表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收费系统计算机网络现场质量检验表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JDZJ614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ETC门架钢结构安装现场质量检验表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中压配电设备现场质量检验表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中压设备电力电缆现场质量检验表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中心（站）内低压配电设备现场质量检验表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低压设备电力电缆现场质量检验表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风、光供电系统现场质量检验表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电动汽车充电系统现场质量检验表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JDZJ707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电力监控系统现场质量检验表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JDZJ801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路段照明设施现场质量检验表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JDZJ802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收费广场照明设施现场质量检验表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JDZJ803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服务区照明设施现场质量检验表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JDZJ804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收费天棚照明设施现场质量检验表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sectPr w:rsidSect="00B4160A">
          <w:headerReference w:type="even" r:id="rId105"/>
          <w:headerReference w:type="default" r:id="rId106"/>
          <w:footerReference w:type="even" r:id="rId107"/>
          <w:footerReference w:type="default" r:id="rId108"/>
          <w:headerReference w:type="first" r:id="rId109"/>
          <w:footerReference w:type="first" r:id="rId110"/>
          <w:type w:val="nextPage"/>
          <w:pgSz w:w="11906" w:h="16838"/>
          <w:pgMar w:top="1418" w:right="1134" w:bottom="1418" w:left="1418" w:header="851" w:footer="992" w:gutter="0"/>
          <w:pgNumType w:start="16"/>
          <w:cols w:space="425"/>
          <w:titlePg w:val="0"/>
          <w:docGrid w:type="lines" w:linePitch="326"/>
        </w:sectPr>
      </w:pPr>
    </w:p>
    <w:tbl>
      <w:tblPr>
        <w:tblStyle w:val="TableNormal"/>
        <w:tblW w:w="5000" w:type="pct"/>
        <w:jc w:val="center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625"/>
        <w:gridCol w:w="1748"/>
        <w:gridCol w:w="791"/>
        <w:gridCol w:w="5790"/>
        <w:gridCol w:w="390"/>
      </w:tblGrid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紧急电话与有线广播系统现场质量检验表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环境检测设备现场质量检验表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手动火灾报警系统现场质量检验表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自动火灾报警系统现场质量检验表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电光标志现场质量检验表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发光诱导设施现场质量检验表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隧道视频交通事件检测系统现场质量检验表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射流风机现场质量检验表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轴流风机现场质量检验表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照明设施现场质量检验表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消防设施现场质量检验表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本地控制器现场质量检验表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隧道管理站设备及软件现场质量检验表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6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JDZJ914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人（手）孔现场质量检验表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土方路基分项工程质量检验评定表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填石路基分项工程质量检验评定表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砂（砂砾、碎石）垫层分项工程质量检验评定表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袋装砂井、塑料排水板分项工程质量检验评定表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粒料桩分项工程质量检验评定表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加固土桩分项工程质量检验评定表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水泥粉煤灰碎石桩分项工程质量检验评定表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刚性桩分项工程质量检验评定表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7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加筋工程土工合成材料处置层分项工程质量检验评定表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隔离工程土工合成材料处置层分项工程质量检验评定表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PD411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过滤排水工程土工合成材料处置层分项工程质量检验评定表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PD412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防裂工程土工合成材料处置层分项工程质量检验评定表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PD413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泡沫轻质土路基分项工程质量检验评定表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管节预制分项工程质量检验评定表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混凝土排水管安装分项工程质量检验评定表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检查（雨水）井砌筑分项工程质量检验评定表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土沟分项工程质量检验评定表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浆砌排水沟分项工程质量检验评定表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盲（渗）沟分项工程质量检验评定表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排水泵站沉井分项工程质量检验评定表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沉淀池分项工程质量检验评定表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PD509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混凝土排水沟分项工程质量检验评定表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PD601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浆砌挡土墙分项工程质量检验评定表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PD602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干砌挡土墙分项工程质量检验评定表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PD603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片石混凝土挡土墙分项工程质量检验评定表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PD604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悬臂式和扶壁式挡土墙分项工程质量检验评定表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PD605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筋带分项工程质量检验评定表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PD606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拉杆分项工程质量检验评定表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PD607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PD608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面板预制分项工程质量检验评定表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PD609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面板安装分项工程质量检验评定表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Tr="00C6422D">
        <w:tblPrEx>
          <w:tblW w:w="5000" w:type="pct"/>
          <w:jc w:val="center"/>
          <w:tblCellMar>
            <w:top w:w="57" w:type="dxa"/>
            <w:left w:w="0" w:type="dxa"/>
            <w:bottom w:w="57" w:type="dxa"/>
            <w:right w:w="0" w:type="dxa"/>
          </w:tblCellMar>
          <w:tblLook w:val="04A0"/>
        </w:tblPrEx>
        <w:trPr>
          <w:trHeight w:val="270"/>
          <w:jc w:val="center"/>
        </w:trPr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5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numPr>
                <w:ilvl w:val="0"/>
                <w:numId w:val="8"/>
              </w:num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PD610</w:t>
            </w:r>
          </w:p>
        </w:tc>
        <w:tc>
          <w:tcPr>
            <w:tcW w:w="2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锚杆、锚定板和加筋土挡土墙总体分项工程质量检验评定表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C57EC"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r>
        <w:br/>
      </w:r>
      <w:r>
        <w:br/>
      </w:r>
    </w:p>
    <w:p>
      <w:pPr>
        <w:widowControl/>
        <w:snapToGrid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https://d.book118.com/118005056137006047</w:t>
        </w:r>
      </w:hyperlink>
    </w:p>
    <w:p/>
    <w:sectPr w:rsidSect="00B4160A">
      <w:headerReference w:type="even" r:id="rId112"/>
      <w:headerReference w:type="default" r:id="rId113"/>
      <w:footerReference w:type="even" r:id="rId114"/>
      <w:footerReference w:type="default" r:id="rId115"/>
      <w:headerReference w:type="first" r:id="rId116"/>
      <w:footerReference w:type="first" r:id="rId117"/>
      <w:type w:val="nextPage"/>
      <w:pgSz w:w="11906" w:h="16838"/>
      <w:pgMar w:top="1418" w:right="1134" w:bottom="1418" w:left="1418" w:header="851" w:footer="992" w:gutter="0"/>
      <w:pgNumType w:start="17"/>
      <w:cols w:space="425"/>
      <w:titlePg w:val="0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38702699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40399609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08745477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0117755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62782745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36860754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02066856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09446600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93044942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12120409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180818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6</w:t>
        </w:r>
        <w:r>
          <w:fldChar w:fldCharType="end"/>
        </w:r>
      </w:p>
    </w:sdtContent>
  </w:sdt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97692432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68856226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7514851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7</w:t>
        </w:r>
        <w:r>
          <w:fldChar w:fldCharType="end"/>
        </w:r>
      </w:p>
    </w:sdtContent>
  </w:sdt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34372379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8</w:t>
        </w:r>
        <w:r>
          <w:fldChar w:fldCharType="end"/>
        </w:r>
      </w:p>
    </w:sdtContent>
  </w:sdt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43086904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66400845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83420627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9</w:t>
        </w:r>
        <w:r>
          <w:fldChar w:fldCharType="end"/>
        </w:r>
      </w:p>
    </w:sdtContent>
  </w:sdt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62889244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10</w:t>
        </w:r>
        <w:r>
          <w:fldChar w:fldCharType="end"/>
        </w:r>
      </w:p>
    </w:sdtContent>
  </w:sdt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79571118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422682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19228314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11</w:t>
        </w:r>
        <w:r>
          <w:fldChar w:fldCharType="end"/>
        </w:r>
      </w:p>
    </w:sdtContent>
  </w:sdt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36545030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12</w:t>
        </w:r>
        <w:r>
          <w:fldChar w:fldCharType="end"/>
        </w:r>
      </w:p>
    </w:sdtContent>
  </w:sdt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80276152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93161238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49156246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13</w:t>
        </w:r>
        <w:r>
          <w:fldChar w:fldCharType="end"/>
        </w:r>
      </w:p>
    </w:sdtContent>
  </w:sdt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18239435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14</w:t>
        </w:r>
        <w:r>
          <w:fldChar w:fldCharType="end"/>
        </w:r>
      </w:p>
    </w:sdtContent>
  </w:sdt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03597016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92668207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32439503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15</w:t>
        </w:r>
        <w:r>
          <w:fldChar w:fldCharType="end"/>
        </w:r>
      </w:p>
    </w:sdtContent>
  </w:sdt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23355192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16</w:t>
        </w:r>
        <w:r>
          <w:fldChar w:fldCharType="end"/>
        </w:r>
      </w:p>
    </w:sdtContent>
  </w:sdt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63216219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43</w:t>
        </w:r>
        <w:r>
          <w:fldChar w:fldCharType="end"/>
        </w:r>
      </w:p>
    </w:sdtContent>
  </w:sdt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50465948"/>
      <w:docPartObj>
        <w:docPartGallery w:val="Page Numbers (Bottom of Page)"/>
        <w:docPartUnique/>
      </w:docPartObj>
    </w:sdtPr>
    <w:sdtContent>
      <w:p w:rsidR="00B4160A">
        <w:pPr>
          <w:pStyle w:val="Foo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44</w:t>
        </w:r>
        <w:r>
          <w:fldChar w:fldCharType="end"/>
        </w:r>
      </w:p>
    </w:sdtContent>
  </w:sdt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21603072"/>
      <w:docPartObj>
        <w:docPartGallery w:val="Page Numbers (Bottom of Page)"/>
        <w:docPartUnique/>
      </w:docPartObj>
    </w:sdtPr>
    <w:sdtContent>
      <w:p w:rsidR="00B4160A" w:rsidP="00B4160A">
        <w:pPr>
          <w:pStyle w:val="Footer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03EB" w:rsidR="006E03EB">
          <w:rPr>
            <w:noProof/>
            <w:lang w:val="zh-CN"/>
          </w:rPr>
          <w:t>17</w:t>
        </w:r>
        <w:r>
          <w:fldChar w:fldCharType="end"/>
        </w:r>
      </w:p>
    </w:sdtContent>
  </w:sdt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RPr="008F4339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RPr="00C63890" w:rsidP="006E03EB">
    <w:pPr>
      <w:pStyle w:val="Header"/>
      <w:pBdr>
        <w:bottom w:val="none" w:sz="0" w:space="0" w:color="auto"/>
      </w:pBdr>
    </w:pPr>
    <w:r>
      <w:t xml:space="preserve"> </w:t>
    </w:r>
    <w:r w:rsidR="00C63890">
      <w:rPr>
        <w:rFonts w:hint="eastAsia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RPr="008F4339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RPr="008F4339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4E09" w:rsidRPr="008F4339" w:rsidP="00C63890">
    <w:pPr>
      <w:pStyle w:val="Header"/>
      <w:jc w:val="left"/>
    </w:pPr>
    <w:r>
      <w:rPr>
        <w:rFonts w:hint="eastAsia"/>
      </w:rPr>
      <w:t>公路建设项目档案信息数据采集规范</w: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890" w:rsidP="00C63890">
    <w:pPr>
      <w:pStyle w:val="Header"/>
    </w:pPr>
    <w:r>
      <w:rPr>
        <w:rFonts w:hint="eastAsia"/>
      </w:rPr>
      <w:t>公路建设项目档案信息数据采集规范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160A" w:rsidP="00C63890">
    <w:pPr>
      <w:pStyle w:val="Header"/>
    </w:pPr>
    <w:r>
      <w:rPr>
        <w:rFonts w:hint="eastAsia"/>
      </w:rPr>
      <w:t>公路建设项目档案信息数据采集规范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3BD0B49"/>
    <w:multiLevelType w:val="singleLevel"/>
    <w:tmpl w:val="83BD0B49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宋体" w:eastAsia="宋体" w:hAnsi="宋体" w:cs="宋体" w:hint="default"/>
      </w:rPr>
    </w:lvl>
  </w:abstractNum>
  <w:abstractNum w:abstractNumId="1">
    <w:nsid w:val="9BF64B84"/>
    <w:multiLevelType w:val="singleLevel"/>
    <w:tmpl w:val="9BF64B84"/>
    <w:lvl w:ilvl="0">
      <w:start w:val="1"/>
      <w:numFmt w:val="decimal"/>
      <w:suff w:val="nothing"/>
      <w:lvlText w:val="ZF0%1"/>
      <w:lvlJc w:val="left"/>
      <w:pPr>
        <w:ind w:left="0" w:firstLine="0"/>
      </w:pPr>
      <w:rPr>
        <w:rFonts w:ascii="宋体" w:eastAsia="宋体" w:hAnsi="宋体" w:cs="宋体" w:hint="default"/>
      </w:rPr>
    </w:lvl>
  </w:abstractNum>
  <w:abstractNum w:abstractNumId="2">
    <w:nsid w:val="BE78BAE1"/>
    <w:multiLevelType w:val="singleLevel"/>
    <w:tmpl w:val="BE78BAE1"/>
    <w:lvl w:ilvl="0">
      <w:start w:val="840"/>
      <w:numFmt w:val="decimal"/>
      <w:suff w:val="nothing"/>
      <w:lvlText w:val="PD%1"/>
      <w:lvlJc w:val="left"/>
      <w:pPr>
        <w:ind w:left="0" w:firstLine="0"/>
      </w:pPr>
      <w:rPr>
        <w:rFonts w:ascii="宋体" w:eastAsia="宋体" w:hAnsi="宋体" w:cs="宋体" w:hint="default"/>
      </w:rPr>
    </w:lvl>
  </w:abstractNum>
  <w:abstractNum w:abstractNumId="3">
    <w:nsid w:val="D2E2274E"/>
    <w:multiLevelType w:val="singleLevel"/>
    <w:tmpl w:val="D2E2274E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abstractNum w:abstractNumId="4">
    <w:nsid w:val="D7BE57BC"/>
    <w:multiLevelType w:val="singleLevel"/>
    <w:tmpl w:val="D7BE57BC"/>
    <w:lvl w:ilvl="0">
      <w:start w:val="1"/>
      <w:numFmt w:val="decimal"/>
      <w:suff w:val="nothing"/>
      <w:lvlText w:val="质检表%1"/>
      <w:lvlJc w:val="center"/>
      <w:pPr>
        <w:tabs>
          <w:tab w:val="left" w:pos="0"/>
        </w:tabs>
        <w:ind w:left="0" w:firstLine="397"/>
      </w:pPr>
      <w:rPr>
        <w:rFonts w:ascii="宋体" w:eastAsia="宋体" w:hAnsi="宋体" w:cs="宋体" w:hint="default"/>
      </w:rPr>
    </w:lvl>
  </w:abstractNum>
  <w:abstractNum w:abstractNumId="5">
    <w:nsid w:val="DF1F739D"/>
    <w:multiLevelType w:val="singleLevel"/>
    <w:tmpl w:val="DF1F739D"/>
    <w:lvl w:ilvl="0">
      <w:start w:val="1"/>
      <w:numFmt w:val="decimal"/>
      <w:lvlText w:val="评定表00%1"/>
      <w:lvlJc w:val="left"/>
      <w:pPr>
        <w:tabs>
          <w:tab w:val="left" w:pos="0"/>
        </w:tabs>
        <w:ind w:left="0" w:firstLine="0"/>
      </w:pPr>
      <w:rPr>
        <w:rFonts w:ascii="宋体" w:eastAsia="宋体" w:hAnsi="宋体" w:cs="宋体" w:hint="default"/>
      </w:rPr>
    </w:lvl>
  </w:abstractNum>
  <w:abstractNum w:abstractNumId="6">
    <w:nsid w:val="FF4010C8"/>
    <w:multiLevelType w:val="singleLevel"/>
    <w:tmpl w:val="FF4010C8"/>
    <w:lvl w:ilvl="0">
      <w:start w:val="840"/>
      <w:numFmt w:val="decimal"/>
      <w:suff w:val="nothing"/>
      <w:lvlText w:val="CP%1"/>
      <w:lvlJc w:val="left"/>
      <w:pPr>
        <w:ind w:left="0" w:firstLine="0"/>
      </w:pPr>
      <w:rPr>
        <w:rFonts w:ascii="宋体" w:eastAsia="宋体" w:hAnsi="宋体" w:hint="default"/>
      </w:rPr>
    </w:lvl>
  </w:abstractNum>
  <w:abstractNum w:abstractNumId="7">
    <w:nsid w:val="015A04DD"/>
    <w:multiLevelType w:val="singleLevel"/>
    <w:tmpl w:val="86365D80"/>
    <w:lvl w:ilvl="0">
      <w:start w:val="106"/>
      <w:numFmt w:val="decimal"/>
      <w:suff w:val="nothing"/>
      <w:lvlText w:val="抽检评定%1"/>
      <w:lvlJc w:val="left"/>
      <w:pPr>
        <w:tabs>
          <w:tab w:val="left" w:pos="0"/>
        </w:tabs>
        <w:ind w:left="0" w:firstLine="0"/>
      </w:pPr>
      <w:rPr>
        <w:rFonts w:ascii="宋体" w:eastAsia="宋体" w:hAnsi="宋体" w:hint="default"/>
        <w:lang w:val="en-US"/>
      </w:rPr>
    </w:lvl>
  </w:abstractNum>
  <w:abstractNum w:abstractNumId="8">
    <w:nsid w:val="020F1DEA"/>
    <w:multiLevelType w:val="multilevel"/>
    <w:tmpl w:val="020F1DEA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EB83512"/>
    <w:multiLevelType w:val="singleLevel"/>
    <w:tmpl w:val="0EB83512"/>
    <w:lvl w:ilvl="0">
      <w:start w:val="1"/>
      <w:numFmt w:val="decimal"/>
      <w:suff w:val="nothing"/>
      <w:lvlText w:val="交验用表0%1"/>
      <w:lvlJc w:val="center"/>
      <w:pPr>
        <w:ind w:left="0" w:firstLine="397"/>
      </w:pPr>
      <w:rPr>
        <w:rFonts w:hint="default"/>
      </w:rPr>
    </w:lvl>
  </w:abstractNum>
  <w:abstractNum w:abstractNumId="10">
    <w:nsid w:val="19500677"/>
    <w:multiLevelType w:val="singleLevel"/>
    <w:tmpl w:val="19500677"/>
    <w:lvl w:ilvl="0">
      <w:start w:val="10"/>
      <w:numFmt w:val="decimal"/>
      <w:lvlText w:val="评定表0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1">
    <w:nsid w:val="2118B08E"/>
    <w:multiLevelType w:val="singleLevel"/>
    <w:tmpl w:val="2118B08E"/>
    <w:lvl w:ilvl="0">
      <w:start w:val="1"/>
      <w:numFmt w:val="decimal"/>
      <w:suff w:val="nothing"/>
      <w:lvlText w:val="SG0%1"/>
      <w:lvlJc w:val="left"/>
      <w:pPr>
        <w:ind w:left="0" w:firstLine="0"/>
      </w:pPr>
      <w:rPr>
        <w:rFonts w:hint="default"/>
      </w:rPr>
    </w:lvl>
  </w:abstractNum>
  <w:abstractNum w:abstractNumId="12">
    <w:nsid w:val="21E0807D"/>
    <w:multiLevelType w:val="singleLevel"/>
    <w:tmpl w:val="21E0807D"/>
    <w:lvl w:ilvl="0">
      <w:start w:val="8100"/>
      <w:numFmt w:val="decimal"/>
      <w:suff w:val="nothing"/>
      <w:lvlText w:val="PD%1"/>
      <w:lvlJc w:val="left"/>
      <w:pPr>
        <w:ind w:left="0" w:firstLine="0"/>
      </w:pPr>
      <w:rPr>
        <w:rFonts w:ascii="宋体" w:eastAsia="宋体" w:hAnsi="宋体" w:hint="default"/>
      </w:rPr>
    </w:lvl>
  </w:abstractNum>
  <w:abstractNum w:abstractNumId="13">
    <w:nsid w:val="25F4FF58"/>
    <w:multiLevelType w:val="singleLevel"/>
    <w:tmpl w:val="25F4FF58"/>
    <w:lvl w:ilvl="0">
      <w:start w:val="1"/>
      <w:numFmt w:val="decimal"/>
      <w:suff w:val="nothing"/>
      <w:lvlText w:val="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4">
    <w:nsid w:val="2A3B2FD6"/>
    <w:multiLevelType w:val="singleLevel"/>
    <w:tmpl w:val="2A3B2FD6"/>
    <w:lvl w:ilvl="0">
      <w:start w:val="100"/>
      <w:numFmt w:val="decimal"/>
      <w:lvlText w:val="评定表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abstractNum w:abstractNumId="15">
    <w:nsid w:val="50A93888"/>
    <w:multiLevelType w:val="multilevel"/>
    <w:tmpl w:val="50A93888"/>
    <w:lvl w:ilvl="0">
      <w:start w:val="1"/>
      <w:numFmt w:val="decimal"/>
      <w:pStyle w:val="a8"/>
      <w:lvlText w:val="4.0.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55113C6E"/>
    <w:multiLevelType w:val="multilevel"/>
    <w:tmpl w:val="55113C6E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a7"/>
      <w:suff w:val="space"/>
      <w:lvlText w:val="%2、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7">
    <w:nsid w:val="55D62803"/>
    <w:multiLevelType w:val="multilevel"/>
    <w:tmpl w:val="55D62803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Times New Roman" w:hAnsi="Times New Roman" w:hint="eastAsia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 w:hint="eastAsia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</w:rPr>
    </w:lvl>
    <w:lvl w:ilvl="3">
      <w:start w:val="1"/>
      <w:numFmt w:val="decimal"/>
      <w:pStyle w:val="20"/>
      <w:suff w:val="space"/>
      <w:lvlText w:val="%1.0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8">
    <w:nsid w:val="69942A6D"/>
    <w:multiLevelType w:val="singleLevel"/>
    <w:tmpl w:val="69942A6D"/>
    <w:lvl w:ilvl="0">
      <w:start w:val="1"/>
      <w:numFmt w:val="decimal"/>
      <w:suff w:val="nothing"/>
      <w:lvlText w:val="试验报告表0%1"/>
      <w:lvlJc w:val="center"/>
      <w:pPr>
        <w:tabs>
          <w:tab w:val="left" w:pos="0"/>
        </w:tabs>
        <w:ind w:left="0" w:firstLine="397"/>
      </w:pPr>
      <w:rPr>
        <w:rFonts w:ascii="宋体" w:eastAsia="宋体" w:hAnsi="宋体" w:cs="宋体" w:hint="default"/>
      </w:rPr>
    </w:lvl>
  </w:abstractNum>
  <w:abstractNum w:abstractNumId="19">
    <w:nsid w:val="752C940F"/>
    <w:multiLevelType w:val="singleLevel"/>
    <w:tmpl w:val="752C940F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10"/>
  </w:num>
  <w:num w:numId="9">
    <w:abstractNumId w:val="2"/>
  </w:num>
  <w:num w:numId="10">
    <w:abstractNumId w:val="14"/>
  </w:num>
  <w:num w:numId="11">
    <w:abstractNumId w:val="12"/>
  </w:num>
  <w:num w:numId="12">
    <w:abstractNumId w:val="0"/>
  </w:num>
  <w:num w:numId="13">
    <w:abstractNumId w:val="6"/>
  </w:num>
  <w:num w:numId="14">
    <w:abstractNumId w:val="7"/>
  </w:num>
  <w:num w:numId="15">
    <w:abstractNumId w:val="13"/>
  </w:num>
  <w:num w:numId="16">
    <w:abstractNumId w:val="18"/>
  </w:num>
  <w:num w:numId="17">
    <w:abstractNumId w:val="11"/>
  </w:num>
  <w:num w:numId="18">
    <w:abstractNumId w:val="19"/>
  </w:num>
  <w:num w:numId="19">
    <w:abstractNumId w:val="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61"/>
  <w:bordersDoNotSurroundHeader/>
  <w:bordersDoNotSurroundFooter/>
  <w:defaultTabStop w:val="420"/>
  <w:evenAndOddHeaders/>
  <w:drawingGridHorizontalSpacing w:val="105"/>
  <w:drawingGridVerticalSpacing w:val="163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F89"/>
    <w:rsid w:val="0003101C"/>
    <w:rsid w:val="000374F0"/>
    <w:rsid w:val="00040CCB"/>
    <w:rsid w:val="000448C4"/>
    <w:rsid w:val="000467B3"/>
    <w:rsid w:val="00060483"/>
    <w:rsid w:val="00062089"/>
    <w:rsid w:val="00084FA1"/>
    <w:rsid w:val="0008582F"/>
    <w:rsid w:val="00085DA2"/>
    <w:rsid w:val="000924E2"/>
    <w:rsid w:val="000B22B5"/>
    <w:rsid w:val="000B47CE"/>
    <w:rsid w:val="0014510C"/>
    <w:rsid w:val="001527BC"/>
    <w:rsid w:val="00156387"/>
    <w:rsid w:val="0015793E"/>
    <w:rsid w:val="001B26A8"/>
    <w:rsid w:val="001F77B7"/>
    <w:rsid w:val="00231340"/>
    <w:rsid w:val="0024441A"/>
    <w:rsid w:val="00247A56"/>
    <w:rsid w:val="00264E44"/>
    <w:rsid w:val="002A003F"/>
    <w:rsid w:val="002C4E09"/>
    <w:rsid w:val="002F77B6"/>
    <w:rsid w:val="00324F9F"/>
    <w:rsid w:val="00377984"/>
    <w:rsid w:val="003C1750"/>
    <w:rsid w:val="003D36D6"/>
    <w:rsid w:val="003E55C0"/>
    <w:rsid w:val="00433294"/>
    <w:rsid w:val="00451F25"/>
    <w:rsid w:val="00475514"/>
    <w:rsid w:val="004A3E68"/>
    <w:rsid w:val="004C3492"/>
    <w:rsid w:val="004C4FD9"/>
    <w:rsid w:val="004E2CA1"/>
    <w:rsid w:val="005002E2"/>
    <w:rsid w:val="005864C9"/>
    <w:rsid w:val="00614EF7"/>
    <w:rsid w:val="00616138"/>
    <w:rsid w:val="0065240C"/>
    <w:rsid w:val="00657C99"/>
    <w:rsid w:val="00684B12"/>
    <w:rsid w:val="006960D9"/>
    <w:rsid w:val="006A2FDD"/>
    <w:rsid w:val="006C57EC"/>
    <w:rsid w:val="006E03EB"/>
    <w:rsid w:val="006E2731"/>
    <w:rsid w:val="006F2917"/>
    <w:rsid w:val="00760974"/>
    <w:rsid w:val="00762A8D"/>
    <w:rsid w:val="00796C26"/>
    <w:rsid w:val="007A1490"/>
    <w:rsid w:val="007B56E6"/>
    <w:rsid w:val="007D77A7"/>
    <w:rsid w:val="008401E1"/>
    <w:rsid w:val="008474B5"/>
    <w:rsid w:val="0088377C"/>
    <w:rsid w:val="008B12C2"/>
    <w:rsid w:val="008B6B5F"/>
    <w:rsid w:val="008C0BD9"/>
    <w:rsid w:val="008C1592"/>
    <w:rsid w:val="008D6D3F"/>
    <w:rsid w:val="008F4339"/>
    <w:rsid w:val="008F7529"/>
    <w:rsid w:val="00900F16"/>
    <w:rsid w:val="00904215"/>
    <w:rsid w:val="00916249"/>
    <w:rsid w:val="009221F5"/>
    <w:rsid w:val="00932A6C"/>
    <w:rsid w:val="00932ED7"/>
    <w:rsid w:val="009847C7"/>
    <w:rsid w:val="00997083"/>
    <w:rsid w:val="009C5BD0"/>
    <w:rsid w:val="009E29BB"/>
    <w:rsid w:val="009E3EC5"/>
    <w:rsid w:val="00A06AE3"/>
    <w:rsid w:val="00A72F89"/>
    <w:rsid w:val="00AC3F04"/>
    <w:rsid w:val="00AF0A30"/>
    <w:rsid w:val="00AF404B"/>
    <w:rsid w:val="00B06217"/>
    <w:rsid w:val="00B16CB5"/>
    <w:rsid w:val="00B24957"/>
    <w:rsid w:val="00B413C8"/>
    <w:rsid w:val="00B4160A"/>
    <w:rsid w:val="00B91FFA"/>
    <w:rsid w:val="00B93AE6"/>
    <w:rsid w:val="00BE4E5F"/>
    <w:rsid w:val="00C1768F"/>
    <w:rsid w:val="00C428A6"/>
    <w:rsid w:val="00C53333"/>
    <w:rsid w:val="00C57B29"/>
    <w:rsid w:val="00C6367D"/>
    <w:rsid w:val="00C63890"/>
    <w:rsid w:val="00C6422D"/>
    <w:rsid w:val="00CA5C21"/>
    <w:rsid w:val="00CA7EEA"/>
    <w:rsid w:val="00CB22B6"/>
    <w:rsid w:val="00CF42D3"/>
    <w:rsid w:val="00D00BEB"/>
    <w:rsid w:val="00D55E04"/>
    <w:rsid w:val="00D60C7F"/>
    <w:rsid w:val="00D6312A"/>
    <w:rsid w:val="00D7185C"/>
    <w:rsid w:val="00D752CC"/>
    <w:rsid w:val="00D75C30"/>
    <w:rsid w:val="00DB578C"/>
    <w:rsid w:val="00DC226E"/>
    <w:rsid w:val="00E00BC4"/>
    <w:rsid w:val="00E17D23"/>
    <w:rsid w:val="00E26ECE"/>
    <w:rsid w:val="00E57BC7"/>
    <w:rsid w:val="00E61B66"/>
    <w:rsid w:val="00EB41D3"/>
    <w:rsid w:val="00EC0058"/>
    <w:rsid w:val="00F05FEC"/>
    <w:rsid w:val="00F16E1B"/>
    <w:rsid w:val="00F44D95"/>
    <w:rsid w:val="00FE3DC5"/>
    <w:rsid w:val="00FE70A4"/>
    <w:rsid w:val="01A61015"/>
    <w:rsid w:val="03890671"/>
    <w:rsid w:val="072F7087"/>
    <w:rsid w:val="0B8C3CEB"/>
    <w:rsid w:val="0DA413C1"/>
    <w:rsid w:val="0DA815B3"/>
    <w:rsid w:val="0F9B0959"/>
    <w:rsid w:val="1A8E5A34"/>
    <w:rsid w:val="1B727F2B"/>
    <w:rsid w:val="1D4E37F9"/>
    <w:rsid w:val="20106AF9"/>
    <w:rsid w:val="201A5DBA"/>
    <w:rsid w:val="21907751"/>
    <w:rsid w:val="223440C9"/>
    <w:rsid w:val="235132EC"/>
    <w:rsid w:val="2378181F"/>
    <w:rsid w:val="24594095"/>
    <w:rsid w:val="280D5B8F"/>
    <w:rsid w:val="292F5342"/>
    <w:rsid w:val="2ACC02C3"/>
    <w:rsid w:val="2D200D0E"/>
    <w:rsid w:val="2EBA79C0"/>
    <w:rsid w:val="2FD27B76"/>
    <w:rsid w:val="308B46F0"/>
    <w:rsid w:val="30E50B87"/>
    <w:rsid w:val="311E1949"/>
    <w:rsid w:val="31CD5ADF"/>
    <w:rsid w:val="324C7EAF"/>
    <w:rsid w:val="324F268B"/>
    <w:rsid w:val="334D0383"/>
    <w:rsid w:val="33F6464E"/>
    <w:rsid w:val="35D07049"/>
    <w:rsid w:val="36362D5B"/>
    <w:rsid w:val="36462E68"/>
    <w:rsid w:val="3977222C"/>
    <w:rsid w:val="3D95152A"/>
    <w:rsid w:val="3DF93F11"/>
    <w:rsid w:val="3EDE519D"/>
    <w:rsid w:val="434649C4"/>
    <w:rsid w:val="45E017DB"/>
    <w:rsid w:val="48AF6631"/>
    <w:rsid w:val="504E0F30"/>
    <w:rsid w:val="51370F49"/>
    <w:rsid w:val="552C179C"/>
    <w:rsid w:val="5DBC4DD2"/>
    <w:rsid w:val="61A62889"/>
    <w:rsid w:val="647B4E1C"/>
    <w:rsid w:val="64D16619"/>
    <w:rsid w:val="65EF3F02"/>
    <w:rsid w:val="678E1227"/>
    <w:rsid w:val="6CC03C4B"/>
    <w:rsid w:val="75D35A3A"/>
    <w:rsid w:val="7B255415"/>
    <w:rsid w:val="7B7D1875"/>
    <w:rsid w:val="7BD13CB2"/>
  </w:rsids>
  <w:docVars>
    <w:docVar w:name="commondata" w:val="eyJoZGlkIjoiY2NiY2Q1YjY3ODY2Mjg3YzhkOGVjZjZhMDA0N2JmMTA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1C2BE6"/>
  <w15:docId w15:val="{76D704D7-65D4-4C66-8E5F-D8D94E78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FirstIndent"/>
    <w:qFormat/>
    <w:rsid w:val="0065240C"/>
    <w:pPr>
      <w:widowControl w:val="0"/>
      <w:snapToGrid w:val="0"/>
      <w:spacing w:line="360" w:lineRule="auto"/>
      <w:jc w:val="both"/>
    </w:pPr>
    <w:rPr>
      <w:rFonts w:cstheme="minorBidi"/>
      <w:kern w:val="2"/>
      <w:sz w:val="21"/>
      <w:szCs w:val="22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ascii="黑体" w:eastAsia="黑体" w:hAnsi="黑体"/>
      <w:bCs/>
      <w:kern w:val="44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numPr>
        <w:ilvl w:val="1"/>
        <w:numId w:val="1"/>
      </w:numPr>
      <w:spacing w:before="260" w:after="260" w:line="415" w:lineRule="auto"/>
      <w:outlineLvl w:val="1"/>
    </w:pPr>
    <w:rPr>
      <w:rFonts w:asciiTheme="majorHAnsi" w:hAnsiTheme="majorHAnsi" w:cstheme="majorBidi"/>
      <w:b/>
      <w:bCs/>
      <w:szCs w:val="32"/>
      <w:lang w:eastAsia="zh-Hans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numPr>
        <w:ilvl w:val="2"/>
        <w:numId w:val="1"/>
      </w:numPr>
      <w:spacing w:before="260" w:after="260" w:line="415" w:lineRule="auto"/>
      <w:outlineLvl w:val="2"/>
    </w:pPr>
    <w:rPr>
      <w:bCs/>
      <w:szCs w:val="32"/>
      <w:lang w:eastAsia="zh-Hans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FirstIndent">
    <w:name w:val="Body Text First Indent"/>
    <w:basedOn w:val="BodyText"/>
    <w:link w:val="a0"/>
    <w:uiPriority w:val="99"/>
    <w:unhideWhenUsed/>
    <w:qFormat/>
    <w:pPr>
      <w:adjustRightInd w:val="0"/>
      <w:spacing w:after="0"/>
      <w:jc w:val="center"/>
    </w:pPr>
    <w:rPr>
      <w:rFonts w:cs="Times New Roman"/>
      <w:szCs w:val="21"/>
    </w:rPr>
  </w:style>
  <w:style w:type="paragraph" w:styleId="BodyText">
    <w:name w:val="Body Text"/>
    <w:basedOn w:val="Normal"/>
    <w:link w:val="a"/>
    <w:uiPriority w:val="99"/>
    <w:unhideWhenUsed/>
    <w:qFormat/>
    <w:pPr>
      <w:spacing w:after="120"/>
    </w:pPr>
  </w:style>
  <w:style w:type="paragraph" w:styleId="Caption">
    <w:name w:val="caption"/>
    <w:basedOn w:val="Normal"/>
    <w:next w:val="Normal"/>
    <w:link w:val="a16"/>
    <w:uiPriority w:val="35"/>
    <w:unhideWhenUsed/>
    <w:qFormat/>
    <w:rPr>
      <w:rFonts w:ascii="Arial" w:eastAsia="黑体" w:hAnsi="Arial"/>
      <w:sz w:val="20"/>
    </w:rPr>
  </w:style>
  <w:style w:type="paragraph" w:styleId="CommentText">
    <w:name w:val="annotation text"/>
    <w:basedOn w:val="Normal"/>
    <w:link w:val="a1"/>
    <w:uiPriority w:val="99"/>
    <w:semiHidden/>
    <w:unhideWhenUsed/>
    <w:qFormat/>
    <w:pPr>
      <w:jc w:val="left"/>
    </w:pPr>
  </w:style>
  <w:style w:type="paragraph" w:styleId="PlainText">
    <w:name w:val="Plain Text"/>
    <w:basedOn w:val="Normal"/>
    <w:link w:val="a2"/>
    <w:uiPriority w:val="99"/>
    <w:unhideWhenUsed/>
    <w:qFormat/>
    <w:pPr>
      <w:ind w:firstLine="200"/>
    </w:pPr>
    <w:rPr>
      <w:rFonts w:ascii="宋体" w:hAnsi="Courier New" w:cs="Courier New"/>
    </w:rPr>
  </w:style>
  <w:style w:type="paragraph" w:styleId="BalloonText">
    <w:name w:val="Balloon Text"/>
    <w:basedOn w:val="Normal"/>
    <w:link w:val="a3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link w:val="a4"/>
    <w:uiPriority w:val="99"/>
    <w:qFormat/>
    <w:pPr>
      <w:tabs>
        <w:tab w:val="center" w:pos="4153"/>
        <w:tab w:val="right" w:pos="8306"/>
      </w:tabs>
      <w:spacing w:line="400" w:lineRule="exact"/>
      <w:jc w:val="left"/>
    </w:pPr>
    <w:rPr>
      <w:rFonts w:cs="Times New Roman"/>
      <w:sz w:val="18"/>
    </w:rPr>
  </w:style>
  <w:style w:type="paragraph" w:styleId="Header">
    <w:name w:val="header"/>
    <w:basedOn w:val="Normal"/>
    <w:link w:val="a5"/>
    <w:autoRedefine/>
    <w:uiPriority w:val="99"/>
    <w:qFormat/>
    <w:rsid w:val="00C63890"/>
    <w:pPr>
      <w:pBdr>
        <w:bottom w:val="single" w:sz="4" w:space="1" w:color="auto"/>
      </w:pBdr>
      <w:tabs>
        <w:tab w:val="center" w:pos="4153"/>
        <w:tab w:val="right" w:pos="8306"/>
      </w:tabs>
      <w:spacing w:before="48" w:after="48"/>
      <w:jc w:val="right"/>
    </w:pPr>
    <w:rPr>
      <w:rFonts w:cs="Times New Roman"/>
      <w:sz w:val="18"/>
    </w:rPr>
  </w:style>
  <w:style w:type="paragraph" w:styleId="TOC1">
    <w:name w:val="toc 1"/>
    <w:basedOn w:val="Normal"/>
    <w:next w:val="Normal"/>
    <w:uiPriority w:val="39"/>
    <w:qFormat/>
    <w:pPr>
      <w:spacing w:line="400" w:lineRule="exact"/>
    </w:pPr>
    <w:rPr>
      <w:rFonts w:cs="Times New Roman"/>
    </w:rPr>
  </w:style>
  <w:style w:type="paragraph" w:styleId="TableofFigures">
    <w:name w:val="table of figures"/>
    <w:basedOn w:val="Normal"/>
    <w:next w:val="Normal"/>
    <w:uiPriority w:val="99"/>
    <w:unhideWhenUsed/>
    <w:qFormat/>
  </w:style>
  <w:style w:type="paragraph" w:styleId="TOC2">
    <w:name w:val="toc 2"/>
    <w:basedOn w:val="Normal"/>
    <w:next w:val="Normal"/>
    <w:uiPriority w:val="39"/>
    <w:qFormat/>
    <w:pPr>
      <w:spacing w:line="400" w:lineRule="exact"/>
      <w:ind w:left="420" w:leftChars="200"/>
    </w:pPr>
    <w:rPr>
      <w:rFonts w:cs="Times New Roman"/>
    </w:rPr>
  </w:style>
  <w:style w:type="paragraph" w:styleId="CommentSubject">
    <w:name w:val="annotation subject"/>
    <w:basedOn w:val="CommentText"/>
    <w:next w:val="CommentText"/>
    <w:link w:val="a6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2">
    <w:name w:val="标题 2 字符"/>
    <w:basedOn w:val="DefaultParagraphFont"/>
    <w:link w:val="Heading2"/>
    <w:uiPriority w:val="9"/>
    <w:qFormat/>
    <w:rPr>
      <w:rFonts w:eastAsia="宋体" w:asciiTheme="majorHAnsi" w:hAnsiTheme="majorHAnsi" w:cstheme="majorBidi"/>
      <w:b/>
      <w:bCs/>
      <w:sz w:val="24"/>
      <w:szCs w:val="32"/>
      <w:lang w:eastAsia="zh-Hans"/>
    </w:rPr>
  </w:style>
  <w:style w:type="character" w:customStyle="1" w:styleId="1">
    <w:name w:val="标题 1 字符"/>
    <w:basedOn w:val="DefaultParagraphFont"/>
    <w:link w:val="Heading1"/>
    <w:uiPriority w:val="9"/>
    <w:qFormat/>
    <w:rPr>
      <w:rFonts w:ascii="黑体" w:eastAsia="黑体" w:hAnsi="黑体"/>
      <w:bCs/>
      <w:kern w:val="44"/>
      <w:sz w:val="21"/>
      <w:szCs w:val="32"/>
    </w:rPr>
  </w:style>
  <w:style w:type="character" w:customStyle="1" w:styleId="3">
    <w:name w:val="标题 3 字符"/>
    <w:basedOn w:val="DefaultParagraphFont"/>
    <w:link w:val="Heading3"/>
    <w:uiPriority w:val="9"/>
    <w:qFormat/>
    <w:rPr>
      <w:rFonts w:ascii="Times New Roman" w:eastAsia="宋体" w:hAnsi="Times New Roman"/>
      <w:bCs/>
      <w:sz w:val="24"/>
      <w:szCs w:val="32"/>
      <w:lang w:eastAsia="zh-Hans"/>
    </w:rPr>
  </w:style>
  <w:style w:type="character" w:customStyle="1" w:styleId="4">
    <w:name w:val="标题 4 字符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">
    <w:name w:val="标题 5 字符"/>
    <w:basedOn w:val="DefaultParagraphFont"/>
    <w:link w:val="Heading5"/>
    <w:uiPriority w:val="9"/>
    <w:qFormat/>
    <w:rPr>
      <w:rFonts w:ascii="Times New Roman" w:eastAsia="宋体" w:hAnsi="Times New Roman"/>
      <w:b/>
      <w:bCs/>
      <w:sz w:val="28"/>
      <w:szCs w:val="28"/>
    </w:rPr>
  </w:style>
  <w:style w:type="character" w:customStyle="1" w:styleId="6">
    <w:name w:val="标题 6 字符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">
    <w:name w:val="标题 7 字符"/>
    <w:basedOn w:val="DefaultParagraphFont"/>
    <w:link w:val="Heading7"/>
    <w:uiPriority w:val="9"/>
    <w:semiHidden/>
    <w:qFormat/>
    <w:rPr>
      <w:rFonts w:ascii="Times New Roman" w:eastAsia="宋体" w:hAnsi="Times New Roman"/>
      <w:b/>
      <w:bCs/>
      <w:sz w:val="24"/>
      <w:szCs w:val="24"/>
    </w:rPr>
  </w:style>
  <w:style w:type="character" w:customStyle="1" w:styleId="8">
    <w:name w:val="标题 8 字符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">
    <w:name w:val="标题 9 字符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sz w:val="24"/>
      <w:szCs w:val="21"/>
    </w:rPr>
  </w:style>
  <w:style w:type="character" w:customStyle="1" w:styleId="a">
    <w:name w:val="正文文本 字符"/>
    <w:basedOn w:val="DefaultParagraphFont"/>
    <w:link w:val="BodyText"/>
    <w:uiPriority w:val="99"/>
    <w:qFormat/>
    <w:rPr>
      <w:rFonts w:ascii="Times New Roman" w:eastAsia="宋体" w:hAnsi="Times New Roman"/>
      <w:sz w:val="24"/>
    </w:rPr>
  </w:style>
  <w:style w:type="character" w:customStyle="1" w:styleId="a0">
    <w:name w:val="正文首行缩进 字符"/>
    <w:basedOn w:val="a"/>
    <w:link w:val="BodyTextFirstIndent"/>
    <w:uiPriority w:val="99"/>
    <w:qFormat/>
    <w:rPr>
      <w:rFonts w:ascii="Times New Roman" w:eastAsia="宋体" w:hAnsi="Times New Roman" w:cs="Times New Roman"/>
      <w:sz w:val="24"/>
      <w:szCs w:val="21"/>
    </w:rPr>
  </w:style>
  <w:style w:type="character" w:customStyle="1" w:styleId="a1">
    <w:name w:val="批注文字 字符"/>
    <w:basedOn w:val="DefaultParagraphFont"/>
    <w:link w:val="CommentText"/>
    <w:uiPriority w:val="99"/>
    <w:semiHidden/>
    <w:qFormat/>
    <w:rPr>
      <w:rFonts w:ascii="Times New Roman" w:eastAsia="宋体" w:hAnsi="Times New Roman"/>
      <w:sz w:val="24"/>
    </w:rPr>
  </w:style>
  <w:style w:type="character" w:customStyle="1" w:styleId="a2">
    <w:name w:val="纯文本 字符"/>
    <w:basedOn w:val="DefaultParagraphFont"/>
    <w:link w:val="PlainText"/>
    <w:uiPriority w:val="99"/>
    <w:qFormat/>
    <w:rPr>
      <w:rFonts w:ascii="宋体" w:eastAsia="宋体" w:hAnsi="Courier New" w:cs="Courier New"/>
      <w:sz w:val="24"/>
    </w:rPr>
  </w:style>
  <w:style w:type="character" w:customStyle="1" w:styleId="a3">
    <w:name w:val="批注框文本 字符"/>
    <w:basedOn w:val="DefaultParagraphFont"/>
    <w:link w:val="BalloonText"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</w:rPr>
  </w:style>
  <w:style w:type="character" w:customStyle="1" w:styleId="a5">
    <w:name w:val="页眉 字符"/>
    <w:basedOn w:val="DefaultParagraphFont"/>
    <w:link w:val="Header"/>
    <w:uiPriority w:val="99"/>
    <w:qFormat/>
    <w:rsid w:val="00C63890"/>
    <w:rPr>
      <w:kern w:val="2"/>
      <w:sz w:val="18"/>
      <w:szCs w:val="22"/>
    </w:rPr>
  </w:style>
  <w:style w:type="character" w:customStyle="1" w:styleId="a6">
    <w:name w:val="批注主题 字符"/>
    <w:basedOn w:val="a1"/>
    <w:link w:val="CommentSubject"/>
    <w:uiPriority w:val="99"/>
    <w:semiHidden/>
    <w:qFormat/>
    <w:rPr>
      <w:rFonts w:ascii="Times New Roman" w:eastAsia="宋体" w:hAnsi="Times New Roman"/>
      <w:b/>
      <w:bCs/>
      <w:sz w:val="24"/>
    </w:rPr>
  </w:style>
  <w:style w:type="paragraph" w:customStyle="1" w:styleId="10">
    <w:name w:val="列表段落1"/>
    <w:basedOn w:val="Normal"/>
    <w:link w:val="11"/>
    <w:uiPriority w:val="34"/>
    <w:qFormat/>
    <w:pPr>
      <w:widowControl/>
      <w:spacing w:before="120" w:beforeLines="50"/>
      <w:ind w:firstLine="560" w:firstLineChars="200"/>
    </w:pPr>
    <w:rPr>
      <w:rFonts w:ascii="仿宋_GB2312" w:hAnsi="宋体" w:cs="宋体"/>
      <w:kern w:val="0"/>
      <w:szCs w:val="2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paragraph" w:customStyle="1" w:styleId="a7">
    <w:name w:val="带顺序内容"/>
    <w:basedOn w:val="10"/>
    <w:link w:val="a9"/>
    <w:qFormat/>
    <w:pPr>
      <w:numPr>
        <w:ilvl w:val="1"/>
        <w:numId w:val="2"/>
      </w:numPr>
      <w:spacing w:before="156"/>
      <w:ind w:firstLine="0" w:firstLineChars="0"/>
    </w:pPr>
    <w:rPr>
      <w:rFonts w:ascii="Times New Roman" w:hAnsi="Times New Roman"/>
      <w:lang w:eastAsia="zh-Hans"/>
    </w:rPr>
  </w:style>
  <w:style w:type="paragraph" w:customStyle="1" w:styleId="a8">
    <w:name w:val="正文二级无标"/>
    <w:basedOn w:val="10"/>
    <w:link w:val="a10"/>
    <w:qFormat/>
    <w:pPr>
      <w:numPr>
        <w:numId w:val="3"/>
      </w:numPr>
      <w:spacing w:before="156"/>
      <w:ind w:firstLine="0" w:firstLineChars="0"/>
    </w:pPr>
    <w:rPr>
      <w:rFonts w:ascii="Times New Roman" w:hAnsi="Times New Roman"/>
    </w:rPr>
  </w:style>
  <w:style w:type="character" w:customStyle="1" w:styleId="11">
    <w:name w:val="列表段落1 字符"/>
    <w:basedOn w:val="DefaultParagraphFont"/>
    <w:link w:val="10"/>
    <w:uiPriority w:val="34"/>
    <w:qFormat/>
    <w:rPr>
      <w:rFonts w:ascii="仿宋_GB2312" w:eastAsia="宋体" w:hAnsi="宋体" w:cs="宋体"/>
      <w:kern w:val="0"/>
      <w:sz w:val="24"/>
      <w:szCs w:val="28"/>
    </w:rPr>
  </w:style>
  <w:style w:type="character" w:customStyle="1" w:styleId="a9">
    <w:name w:val="带顺序内容 字符"/>
    <w:basedOn w:val="11"/>
    <w:link w:val="a7"/>
    <w:qFormat/>
    <w:rPr>
      <w:rFonts w:ascii="Times New Roman" w:eastAsia="宋体" w:hAnsi="Times New Roman" w:cs="宋体"/>
      <w:kern w:val="0"/>
      <w:sz w:val="24"/>
      <w:szCs w:val="28"/>
      <w:lang w:eastAsia="zh-Hans"/>
    </w:rPr>
  </w:style>
  <w:style w:type="paragraph" w:customStyle="1" w:styleId="20">
    <w:name w:val="正文二级无标2"/>
    <w:basedOn w:val="10"/>
    <w:link w:val="21"/>
    <w:qFormat/>
    <w:pPr>
      <w:numPr>
        <w:ilvl w:val="3"/>
        <w:numId w:val="1"/>
      </w:numPr>
      <w:spacing w:before="156"/>
      <w:ind w:left="0" w:firstLine="0" w:firstLineChars="0"/>
    </w:pPr>
    <w:rPr>
      <w:rFonts w:ascii="Times New Roman" w:hAnsi="Times New Roman"/>
    </w:rPr>
  </w:style>
  <w:style w:type="character" w:customStyle="1" w:styleId="a10">
    <w:name w:val="正文二级无标 字符"/>
    <w:basedOn w:val="11"/>
    <w:link w:val="a8"/>
    <w:qFormat/>
    <w:rPr>
      <w:rFonts w:ascii="Times New Roman" w:eastAsia="宋体" w:hAnsi="Times New Roman" w:cs="宋体"/>
      <w:kern w:val="0"/>
      <w:sz w:val="24"/>
      <w:szCs w:val="28"/>
    </w:rPr>
  </w:style>
  <w:style w:type="paragraph" w:styleId="NoSpacing">
    <w:name w:val="No Spacing"/>
    <w:link w:val="a11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21">
    <w:name w:val="正文二级无标2 字符"/>
    <w:basedOn w:val="11"/>
    <w:link w:val="20"/>
    <w:qFormat/>
    <w:rPr>
      <w:rFonts w:ascii="Times New Roman" w:eastAsia="宋体" w:hAnsi="Times New Roman" w:cs="宋体"/>
      <w:kern w:val="0"/>
      <w:sz w:val="24"/>
      <w:szCs w:val="28"/>
    </w:rPr>
  </w:style>
  <w:style w:type="character" w:customStyle="1" w:styleId="a11">
    <w:name w:val="无间隔 字符"/>
    <w:basedOn w:val="DefaultParagraphFont"/>
    <w:link w:val="NoSpacing"/>
    <w:uiPriority w:val="1"/>
    <w:qFormat/>
    <w:rPr>
      <w:kern w:val="0"/>
      <w:sz w:val="22"/>
    </w:rPr>
  </w:style>
  <w:style w:type="paragraph" w:customStyle="1" w:styleId="2Title">
    <w:name w:val="2Title"/>
    <w:basedOn w:val="20"/>
    <w:link w:val="2Title0"/>
    <w:qFormat/>
    <w:pPr>
      <w:ind w:left="864" w:hanging="864"/>
    </w:pPr>
    <w:rPr>
      <w:rFonts w:eastAsia="黑体"/>
    </w:rPr>
  </w:style>
  <w:style w:type="character" w:customStyle="1" w:styleId="2Title0">
    <w:name w:val="2Title 字符"/>
    <w:basedOn w:val="21"/>
    <w:link w:val="2Title"/>
    <w:qFormat/>
    <w:rPr>
      <w:rFonts w:ascii="Times New Roman" w:eastAsia="黑体" w:hAnsi="Times New Roman" w:cs="宋体"/>
      <w:kern w:val="0"/>
      <w:sz w:val="24"/>
      <w:szCs w:val="28"/>
    </w:rPr>
  </w:style>
  <w:style w:type="table" w:customStyle="1" w:styleId="TableNormal0">
    <w:name w:val="Table Normal_0"/>
    <w:unhideWhenUsed/>
    <w:qFormat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12">
    <w:name w:val="工可正文"/>
    <w:basedOn w:val="PlainText"/>
    <w:qFormat/>
    <w:pPr>
      <w:ind w:firstLine="560"/>
    </w:pPr>
    <w:rPr>
      <w:rFonts w:ascii="Times New Roman" w:hAnsi="Times New Roman" w:cs="Times New Roman"/>
      <w:kern w:val="0"/>
    </w:rPr>
  </w:style>
  <w:style w:type="paragraph" w:customStyle="1" w:styleId="a13">
    <w:name w:val="表格内容"/>
    <w:basedOn w:val="BodyTextFirstIndent"/>
    <w:qFormat/>
    <w:pPr>
      <w:jc w:val="left"/>
    </w:pPr>
  </w:style>
  <w:style w:type="character" w:customStyle="1" w:styleId="font31">
    <w:name w:val="font31"/>
    <w:basedOn w:val="DefaultParagraphFont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customStyle="1" w:styleId="a14">
    <w:name w:val="表格标题"/>
    <w:basedOn w:val="Normal"/>
    <w:qFormat/>
    <w:pPr>
      <w:jc w:val="center"/>
    </w:pPr>
    <w:rPr>
      <w:rFonts w:ascii="宋体" w:hAnsi="宋体" w:cs="宋体" w:hint="eastAsia"/>
      <w:sz w:val="18"/>
      <w:szCs w:val="18"/>
    </w:rPr>
  </w:style>
  <w:style w:type="paragraph" w:customStyle="1" w:styleId="a15">
    <w:name w:val="表格题注"/>
    <w:basedOn w:val="Caption"/>
    <w:link w:val="a17"/>
    <w:qFormat/>
    <w:pPr>
      <w:ind w:firstLine="198"/>
      <w:jc w:val="left"/>
      <w:outlineLvl w:val="3"/>
    </w:pPr>
    <w:rPr>
      <w:rFonts w:ascii="Times New Roman" w:eastAsia="宋体" w:hAnsi="Times New Roman"/>
    </w:rPr>
  </w:style>
  <w:style w:type="character" w:customStyle="1" w:styleId="a16">
    <w:name w:val="题注 字符"/>
    <w:basedOn w:val="DefaultParagraphFont"/>
    <w:link w:val="Caption"/>
    <w:uiPriority w:val="35"/>
    <w:qFormat/>
    <w:rPr>
      <w:rFonts w:ascii="Arial" w:eastAsia="黑体" w:hAnsi="Arial"/>
      <w:sz w:val="20"/>
    </w:rPr>
  </w:style>
  <w:style w:type="character" w:customStyle="1" w:styleId="a17">
    <w:name w:val="表格题注 字符"/>
    <w:basedOn w:val="a16"/>
    <w:link w:val="a15"/>
    <w:qFormat/>
    <w:rPr>
      <w:rFonts w:ascii="Times New Roman" w:eastAsia="宋体" w:hAnsi="Times New Roman"/>
      <w:sz w:val="20"/>
    </w:rPr>
  </w:style>
  <w:style w:type="paragraph" w:customStyle="1" w:styleId="22">
    <w:name w:val="表格内容2"/>
    <w:basedOn w:val="BodyTextFirstIndent"/>
    <w:link w:val="23"/>
    <w:qFormat/>
    <w:pPr>
      <w:spacing w:line="240" w:lineRule="auto"/>
      <w:contextualSpacing/>
    </w:pPr>
    <w:rPr>
      <w:sz w:val="18"/>
    </w:rPr>
  </w:style>
  <w:style w:type="paragraph" w:customStyle="1" w:styleId="msonormal">
    <w:name w:val="msonormal"/>
    <w:basedOn w:val="Normal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23">
    <w:name w:val="表格内容2 字符"/>
    <w:basedOn w:val="a0"/>
    <w:link w:val="22"/>
    <w:qFormat/>
    <w:rPr>
      <w:rFonts w:ascii="Times New Roman" w:eastAsia="宋体" w:hAnsi="Times New Roman" w:cs="Times New Roman"/>
      <w:kern w:val="2"/>
      <w:sz w:val="18"/>
      <w:szCs w:val="21"/>
    </w:rPr>
  </w:style>
  <w:style w:type="paragraph" w:customStyle="1" w:styleId="font0">
    <w:name w:val="font0"/>
    <w:basedOn w:val="Normal"/>
    <w:autoRedefine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font1">
    <w:name w:val="font1"/>
    <w:basedOn w:val="Normal"/>
    <w:autoRedefine/>
    <w:qFormat/>
    <w:pPr>
      <w:widowControl/>
      <w:spacing w:before="100" w:beforeAutospacing="1" w:after="100" w:afterAutospacing="1" w:line="240" w:lineRule="auto"/>
      <w:jc w:val="left"/>
    </w:pPr>
    <w:rPr>
      <w:rFonts w:ascii="Calibri" w:hAnsi="Calibri" w:cs="Calibri"/>
      <w:color w:val="000000"/>
      <w:kern w:val="0"/>
      <w:szCs w:val="24"/>
    </w:rPr>
  </w:style>
  <w:style w:type="paragraph" w:customStyle="1" w:styleId="et2">
    <w:name w:val="et2"/>
    <w:basedOn w:val="Normal"/>
    <w:autoRedefine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hAnsi="宋体" w:cs="宋体"/>
      <w:kern w:val="0"/>
      <w:szCs w:val="24"/>
    </w:rPr>
  </w:style>
  <w:style w:type="paragraph" w:customStyle="1" w:styleId="et3">
    <w:name w:val="et3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cs="宋体"/>
      <w:kern w:val="0"/>
      <w:szCs w:val="24"/>
    </w:rPr>
  </w:style>
  <w:style w:type="paragraph" w:customStyle="1" w:styleId="et4">
    <w:name w:val="et4"/>
    <w:basedOn w:val="Normal"/>
    <w:autoRedefine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Calibri" w:hAnsi="Calibri" w:cs="Calibri"/>
      <w:color w:val="000000"/>
      <w:kern w:val="0"/>
      <w:szCs w:val="24"/>
    </w:rPr>
  </w:style>
  <w:style w:type="paragraph" w:customStyle="1" w:styleId="fulu2">
    <w:name w:val="fulu2"/>
    <w:basedOn w:val="Heading2"/>
    <w:link w:val="fulu20"/>
    <w:autoRedefine/>
    <w:qFormat/>
  </w:style>
  <w:style w:type="paragraph" w:customStyle="1" w:styleId="font2">
    <w:name w:val="font2"/>
    <w:basedOn w:val="Normal"/>
    <w:autoRedefine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color w:val="000000"/>
      <w:kern w:val="0"/>
      <w:sz w:val="22"/>
    </w:rPr>
  </w:style>
  <w:style w:type="character" w:customStyle="1" w:styleId="fulu20">
    <w:name w:val="fulu2 字符"/>
    <w:basedOn w:val="2"/>
    <w:link w:val="fulu2"/>
    <w:qFormat/>
    <w:rPr>
      <w:rFonts w:eastAsia="宋体" w:asciiTheme="majorHAnsi" w:hAnsiTheme="majorHAnsi" w:cstheme="majorBidi"/>
      <w:b/>
      <w:bCs/>
      <w:sz w:val="24"/>
      <w:szCs w:val="32"/>
      <w:lang w:eastAsia="zh-Hans"/>
    </w:rPr>
  </w:style>
  <w:style w:type="paragraph" w:customStyle="1" w:styleId="et6">
    <w:name w:val="et6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宋体" w:hAnsi="宋体" w:cs="宋体"/>
      <w:color w:val="000000"/>
      <w:kern w:val="0"/>
      <w:szCs w:val="24"/>
    </w:rPr>
  </w:style>
  <w:style w:type="paragraph" w:customStyle="1" w:styleId="et7">
    <w:name w:val="et7"/>
    <w:basedOn w:val="Normal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 w:cs="宋体"/>
      <w:color w:val="000000"/>
      <w:kern w:val="0"/>
      <w:szCs w:val="24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="200" w:leftChars="200"/>
    </w:pPr>
  </w:style>
  <w:style w:type="paragraph" w:customStyle="1" w:styleId="a18">
    <w:name w:val="正文标题"/>
    <w:basedOn w:val="Normal"/>
    <w:link w:val="a19"/>
    <w:qFormat/>
    <w:rsid w:val="000924E2"/>
  </w:style>
  <w:style w:type="character" w:customStyle="1" w:styleId="a19">
    <w:name w:val="正文标题 字符"/>
    <w:basedOn w:val="DefaultParagraphFont"/>
    <w:link w:val="a18"/>
    <w:rsid w:val="000924E2"/>
    <w:rPr>
      <w:rFonts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00" Type="http://schemas.openxmlformats.org/officeDocument/2006/relationships/header" Target="header53.xml" /><Relationship Id="rId101" Type="http://schemas.openxmlformats.org/officeDocument/2006/relationships/footer" Target="footer44.xml" /><Relationship Id="rId102" Type="http://schemas.openxmlformats.org/officeDocument/2006/relationships/footer" Target="footer45.xml" /><Relationship Id="rId103" Type="http://schemas.openxmlformats.org/officeDocument/2006/relationships/header" Target="header54.xml" /><Relationship Id="rId104" Type="http://schemas.openxmlformats.org/officeDocument/2006/relationships/footer" Target="footer46.xml" /><Relationship Id="rId105" Type="http://schemas.openxmlformats.org/officeDocument/2006/relationships/header" Target="header55.xml" /><Relationship Id="rId106" Type="http://schemas.openxmlformats.org/officeDocument/2006/relationships/header" Target="header56.xml" /><Relationship Id="rId107" Type="http://schemas.openxmlformats.org/officeDocument/2006/relationships/footer" Target="footer47.xml" /><Relationship Id="rId108" Type="http://schemas.openxmlformats.org/officeDocument/2006/relationships/footer" Target="footer48.xml" /><Relationship Id="rId109" Type="http://schemas.openxmlformats.org/officeDocument/2006/relationships/header" Target="header57.xml" /><Relationship Id="rId11" Type="http://schemas.openxmlformats.org/officeDocument/2006/relationships/header" Target="header7.xml" /><Relationship Id="rId110" Type="http://schemas.openxmlformats.org/officeDocument/2006/relationships/footer" Target="footer49.xml" /><Relationship Id="rId111" Type="http://schemas.openxmlformats.org/officeDocument/2006/relationships/hyperlink" Target="https://d.book118.com/118005056137006047" TargetMode="External" /><Relationship Id="rId112" Type="http://schemas.openxmlformats.org/officeDocument/2006/relationships/header" Target="header58.xml" /><Relationship Id="rId113" Type="http://schemas.openxmlformats.org/officeDocument/2006/relationships/header" Target="header59.xml" /><Relationship Id="rId114" Type="http://schemas.openxmlformats.org/officeDocument/2006/relationships/footer" Target="footer50.xml" /><Relationship Id="rId115" Type="http://schemas.openxmlformats.org/officeDocument/2006/relationships/footer" Target="footer51.xml" /><Relationship Id="rId116" Type="http://schemas.openxmlformats.org/officeDocument/2006/relationships/header" Target="header60.xml" /><Relationship Id="rId117" Type="http://schemas.openxmlformats.org/officeDocument/2006/relationships/footer" Target="footer52.xml" /><Relationship Id="rId118" Type="http://schemas.openxmlformats.org/officeDocument/2006/relationships/theme" Target="theme/theme1.xml" /><Relationship Id="rId119" Type="http://schemas.openxmlformats.org/officeDocument/2006/relationships/numbering" Target="numbering.xml" /><Relationship Id="rId12" Type="http://schemas.openxmlformats.org/officeDocument/2006/relationships/header" Target="header8.xml" /><Relationship Id="rId120" Type="http://schemas.openxmlformats.org/officeDocument/2006/relationships/styles" Target="styles.xml" /><Relationship Id="rId13" Type="http://schemas.openxmlformats.org/officeDocument/2006/relationships/header" Target="header9.xml" /><Relationship Id="rId14" Type="http://schemas.openxmlformats.org/officeDocument/2006/relationships/footer" Target="footer1.xml" /><Relationship Id="rId15" Type="http://schemas.openxmlformats.org/officeDocument/2006/relationships/header" Target="header10.xml" /><Relationship Id="rId16" Type="http://schemas.openxmlformats.org/officeDocument/2006/relationships/header" Target="header1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footer" Target="footer4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header" Target="header15.xml" /><Relationship Id="rId26" Type="http://schemas.openxmlformats.org/officeDocument/2006/relationships/footer" Target="footer7.xml" /><Relationship Id="rId27" Type="http://schemas.openxmlformats.org/officeDocument/2006/relationships/header" Target="header16.xml" /><Relationship Id="rId28" Type="http://schemas.openxmlformats.org/officeDocument/2006/relationships/header" Target="header17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footer" Target="footer9.xml" /><Relationship Id="rId31" Type="http://schemas.openxmlformats.org/officeDocument/2006/relationships/header" Target="header18.xml" /><Relationship Id="rId32" Type="http://schemas.openxmlformats.org/officeDocument/2006/relationships/footer" Target="footer10.xml" /><Relationship Id="rId33" Type="http://schemas.openxmlformats.org/officeDocument/2006/relationships/header" Target="header19.xml" /><Relationship Id="rId34" Type="http://schemas.openxmlformats.org/officeDocument/2006/relationships/header" Target="header20.xml" /><Relationship Id="rId35" Type="http://schemas.openxmlformats.org/officeDocument/2006/relationships/footer" Target="footer11.xml" /><Relationship Id="rId36" Type="http://schemas.openxmlformats.org/officeDocument/2006/relationships/footer" Target="footer12.xml" /><Relationship Id="rId37" Type="http://schemas.openxmlformats.org/officeDocument/2006/relationships/header" Target="header21.xml" /><Relationship Id="rId38" Type="http://schemas.openxmlformats.org/officeDocument/2006/relationships/footer" Target="footer13.xml" /><Relationship Id="rId39" Type="http://schemas.openxmlformats.org/officeDocument/2006/relationships/header" Target="header22.xml" /><Relationship Id="rId4" Type="http://schemas.openxmlformats.org/officeDocument/2006/relationships/customXml" Target="../customXml/item1.xml" /><Relationship Id="rId40" Type="http://schemas.openxmlformats.org/officeDocument/2006/relationships/header" Target="header23.xml" /><Relationship Id="rId41" Type="http://schemas.openxmlformats.org/officeDocument/2006/relationships/footer" Target="footer14.xml" /><Relationship Id="rId42" Type="http://schemas.openxmlformats.org/officeDocument/2006/relationships/footer" Target="footer15.xml" /><Relationship Id="rId43" Type="http://schemas.openxmlformats.org/officeDocument/2006/relationships/header" Target="header24.xml" /><Relationship Id="rId44" Type="http://schemas.openxmlformats.org/officeDocument/2006/relationships/footer" Target="footer16.xml" /><Relationship Id="rId45" Type="http://schemas.openxmlformats.org/officeDocument/2006/relationships/header" Target="header25.xml" /><Relationship Id="rId46" Type="http://schemas.openxmlformats.org/officeDocument/2006/relationships/header" Target="header26.xml" /><Relationship Id="rId47" Type="http://schemas.openxmlformats.org/officeDocument/2006/relationships/footer" Target="footer17.xml" /><Relationship Id="rId48" Type="http://schemas.openxmlformats.org/officeDocument/2006/relationships/footer" Target="footer18.xml" /><Relationship Id="rId49" Type="http://schemas.openxmlformats.org/officeDocument/2006/relationships/header" Target="header27.xml" /><Relationship Id="rId5" Type="http://schemas.openxmlformats.org/officeDocument/2006/relationships/header" Target="header1.xml" /><Relationship Id="rId50" Type="http://schemas.openxmlformats.org/officeDocument/2006/relationships/footer" Target="footer19.xml" /><Relationship Id="rId51" Type="http://schemas.openxmlformats.org/officeDocument/2006/relationships/header" Target="header28.xml" /><Relationship Id="rId52" Type="http://schemas.openxmlformats.org/officeDocument/2006/relationships/header" Target="header29.xml" /><Relationship Id="rId53" Type="http://schemas.openxmlformats.org/officeDocument/2006/relationships/footer" Target="footer20.xml" /><Relationship Id="rId54" Type="http://schemas.openxmlformats.org/officeDocument/2006/relationships/footer" Target="footer21.xml" /><Relationship Id="rId55" Type="http://schemas.openxmlformats.org/officeDocument/2006/relationships/header" Target="header30.xml" /><Relationship Id="rId56" Type="http://schemas.openxmlformats.org/officeDocument/2006/relationships/footer" Target="footer22.xml" /><Relationship Id="rId57" Type="http://schemas.openxmlformats.org/officeDocument/2006/relationships/header" Target="header31.xml" /><Relationship Id="rId58" Type="http://schemas.openxmlformats.org/officeDocument/2006/relationships/header" Target="header32.xml" /><Relationship Id="rId59" Type="http://schemas.openxmlformats.org/officeDocument/2006/relationships/footer" Target="footer23.xml" /><Relationship Id="rId6" Type="http://schemas.openxmlformats.org/officeDocument/2006/relationships/header" Target="header2.xml" /><Relationship Id="rId60" Type="http://schemas.openxmlformats.org/officeDocument/2006/relationships/footer" Target="footer24.xml" /><Relationship Id="rId61" Type="http://schemas.openxmlformats.org/officeDocument/2006/relationships/header" Target="header33.xml" /><Relationship Id="rId62" Type="http://schemas.openxmlformats.org/officeDocument/2006/relationships/footer" Target="footer25.xml" /><Relationship Id="rId63" Type="http://schemas.openxmlformats.org/officeDocument/2006/relationships/header" Target="header34.xml" /><Relationship Id="rId64" Type="http://schemas.openxmlformats.org/officeDocument/2006/relationships/header" Target="header35.xml" /><Relationship Id="rId65" Type="http://schemas.openxmlformats.org/officeDocument/2006/relationships/footer" Target="footer26.xml" /><Relationship Id="rId66" Type="http://schemas.openxmlformats.org/officeDocument/2006/relationships/footer" Target="footer27.xml" /><Relationship Id="rId67" Type="http://schemas.openxmlformats.org/officeDocument/2006/relationships/header" Target="header36.xml" /><Relationship Id="rId68" Type="http://schemas.openxmlformats.org/officeDocument/2006/relationships/footer" Target="footer28.xml" /><Relationship Id="rId69" Type="http://schemas.openxmlformats.org/officeDocument/2006/relationships/header" Target="header37.xml" /><Relationship Id="rId7" Type="http://schemas.openxmlformats.org/officeDocument/2006/relationships/header" Target="header3.xml" /><Relationship Id="rId70" Type="http://schemas.openxmlformats.org/officeDocument/2006/relationships/header" Target="header38.xml" /><Relationship Id="rId71" Type="http://schemas.openxmlformats.org/officeDocument/2006/relationships/footer" Target="footer29.xml" /><Relationship Id="rId72" Type="http://schemas.openxmlformats.org/officeDocument/2006/relationships/footer" Target="footer30.xml" /><Relationship Id="rId73" Type="http://schemas.openxmlformats.org/officeDocument/2006/relationships/header" Target="header39.xml" /><Relationship Id="rId74" Type="http://schemas.openxmlformats.org/officeDocument/2006/relationships/footer" Target="footer31.xml" /><Relationship Id="rId75" Type="http://schemas.openxmlformats.org/officeDocument/2006/relationships/header" Target="header40.xml" /><Relationship Id="rId76" Type="http://schemas.openxmlformats.org/officeDocument/2006/relationships/header" Target="header41.xml" /><Relationship Id="rId77" Type="http://schemas.openxmlformats.org/officeDocument/2006/relationships/footer" Target="footer32.xml" /><Relationship Id="rId78" Type="http://schemas.openxmlformats.org/officeDocument/2006/relationships/footer" Target="footer33.xml" /><Relationship Id="rId79" Type="http://schemas.openxmlformats.org/officeDocument/2006/relationships/header" Target="header42.xml" /><Relationship Id="rId8" Type="http://schemas.openxmlformats.org/officeDocument/2006/relationships/header" Target="header4.xml" /><Relationship Id="rId80" Type="http://schemas.openxmlformats.org/officeDocument/2006/relationships/footer" Target="footer34.xml" /><Relationship Id="rId81" Type="http://schemas.openxmlformats.org/officeDocument/2006/relationships/header" Target="header43.xml" /><Relationship Id="rId82" Type="http://schemas.openxmlformats.org/officeDocument/2006/relationships/header" Target="header44.xml" /><Relationship Id="rId83" Type="http://schemas.openxmlformats.org/officeDocument/2006/relationships/footer" Target="footer35.xml" /><Relationship Id="rId84" Type="http://schemas.openxmlformats.org/officeDocument/2006/relationships/footer" Target="footer36.xml" /><Relationship Id="rId85" Type="http://schemas.openxmlformats.org/officeDocument/2006/relationships/header" Target="header45.xml" /><Relationship Id="rId86" Type="http://schemas.openxmlformats.org/officeDocument/2006/relationships/footer" Target="footer37.xml" /><Relationship Id="rId87" Type="http://schemas.openxmlformats.org/officeDocument/2006/relationships/header" Target="header46.xml" /><Relationship Id="rId88" Type="http://schemas.openxmlformats.org/officeDocument/2006/relationships/header" Target="header47.xml" /><Relationship Id="rId89" Type="http://schemas.openxmlformats.org/officeDocument/2006/relationships/footer" Target="footer38.xml" /><Relationship Id="rId9" Type="http://schemas.openxmlformats.org/officeDocument/2006/relationships/header" Target="header5.xml" /><Relationship Id="rId90" Type="http://schemas.openxmlformats.org/officeDocument/2006/relationships/footer" Target="footer39.xml" /><Relationship Id="rId91" Type="http://schemas.openxmlformats.org/officeDocument/2006/relationships/header" Target="header48.xml" /><Relationship Id="rId92" Type="http://schemas.openxmlformats.org/officeDocument/2006/relationships/footer" Target="footer40.xml" /><Relationship Id="rId93" Type="http://schemas.openxmlformats.org/officeDocument/2006/relationships/header" Target="header49.xml" /><Relationship Id="rId94" Type="http://schemas.openxmlformats.org/officeDocument/2006/relationships/header" Target="header50.xml" /><Relationship Id="rId95" Type="http://schemas.openxmlformats.org/officeDocument/2006/relationships/footer" Target="footer41.xml" /><Relationship Id="rId96" Type="http://schemas.openxmlformats.org/officeDocument/2006/relationships/footer" Target="footer42.xml" /><Relationship Id="rId97" Type="http://schemas.openxmlformats.org/officeDocument/2006/relationships/header" Target="header51.xml" /><Relationship Id="rId98" Type="http://schemas.openxmlformats.org/officeDocument/2006/relationships/footer" Target="footer43.xml" /><Relationship Id="rId99" Type="http://schemas.openxmlformats.org/officeDocument/2006/relationships/header" Target="header5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22</Pages>
  <Words>8557</Words>
  <Characters>48779</Characters>
  <Application>Microsoft Office Word</Application>
  <DocSecurity>0</DocSecurity>
  <Lines>406</Lines>
  <Paragraphs>114</Paragraphs>
  <ScaleCrop>false</ScaleCrop>
  <Company/>
  <LinksUpToDate>false</LinksUpToDate>
  <CharactersWithSpaces>57222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ILIS</cp:lastModifiedBy>
  <cp:revision>83</cp:revision>
  <cp:lastPrinted>2023-12-16T08:17:00Z</cp:lastPrinted>
  <dcterms:created xsi:type="dcterms:W3CDTF">2022-12-03T12:33:00Z</dcterms:created>
  <dcterms:modified xsi:type="dcterms:W3CDTF">2024-03-05T06:02:00Z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FCF59E837E1E4F9C9BB8C7CD044F1528_13</vt:lpwstr>
  </property>
  <property fmtid="{D5CDD505-2E9C-101B-9397-08002B2CF9AE}" pid="3" name="KSOProductBuildVer">
    <vt:lpwstr>2052-12.1.0.16120</vt:lpwstr>
  </property>
</Properties>
</file>