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93" w:history="1">
        <w:r>
          <w:rPr>
            <w:rFonts w:ascii="仿宋" w:eastAsia="仿宋" w:hAnsi="仿宋" w:cs="仿宋" w:hint="eastAsia"/>
            <w:lang w:eastAsia="zh-CN"/>
          </w:rPr>
          <w:t>前言</w:t>
        </w:r>
        <w:r>
          <w:tab/>
        </w:r>
        <w:r>
          <w:fldChar w:fldCharType="begin"/>
        </w:r>
        <w:r>
          <w:instrText xml:space="preserve"> PAGEREF _Toc5493 \h </w:instrText>
        </w:r>
        <w:r>
          <w:fldChar w:fldCharType="separate"/>
        </w:r>
        <w:r>
          <w:t>3</w:t>
        </w:r>
        <w:r>
          <w:fldChar w:fldCharType="end"/>
        </w:r>
      </w:hyperlink>
    </w:p>
    <w:p>
      <w:pPr>
        <w:pStyle w:val="TOC1"/>
        <w:tabs>
          <w:tab w:val="right" w:leader="dot" w:pos="8306"/>
        </w:tabs>
      </w:pPr>
      <w:hyperlink w:anchor="_Toc15533" w:history="1">
        <w:r>
          <w:rPr>
            <w:rFonts w:ascii="仿宋" w:eastAsia="仿宋" w:hAnsi="仿宋" w:cs="仿宋" w:hint="eastAsia"/>
            <w:lang w:eastAsia="zh-CN"/>
          </w:rPr>
          <w:t>一、光刻胶树脂项目概论</w:t>
        </w:r>
        <w:r>
          <w:tab/>
        </w:r>
        <w:r>
          <w:fldChar w:fldCharType="begin"/>
        </w:r>
        <w:r>
          <w:instrText xml:space="preserve"> PAGEREF _Toc15533 \h </w:instrText>
        </w:r>
        <w:r>
          <w:fldChar w:fldCharType="separate"/>
        </w:r>
        <w:r>
          <w:t>3</w:t>
        </w:r>
        <w:r>
          <w:fldChar w:fldCharType="end"/>
        </w:r>
      </w:hyperlink>
    </w:p>
    <w:p>
      <w:pPr>
        <w:pStyle w:val="TOC2"/>
        <w:tabs>
          <w:tab w:val="right" w:leader="dot" w:pos="8306"/>
        </w:tabs>
      </w:pPr>
      <w:hyperlink w:anchor="_Toc542" w:history="1">
        <w:r>
          <w:rPr>
            <w:rFonts w:ascii="仿宋" w:eastAsia="仿宋" w:hAnsi="仿宋" w:cs="仿宋" w:hint="eastAsia"/>
            <w:lang w:eastAsia="zh-CN"/>
          </w:rPr>
          <w:t>(一)、光刻胶树脂项目概况</w:t>
        </w:r>
        <w:r>
          <w:tab/>
        </w:r>
        <w:r>
          <w:fldChar w:fldCharType="begin"/>
        </w:r>
        <w:r>
          <w:instrText xml:space="preserve"> PAGEREF _Toc542 \h </w:instrText>
        </w:r>
        <w:r>
          <w:fldChar w:fldCharType="separate"/>
        </w:r>
        <w:r>
          <w:t>3</w:t>
        </w:r>
        <w:r>
          <w:fldChar w:fldCharType="end"/>
        </w:r>
      </w:hyperlink>
    </w:p>
    <w:p>
      <w:pPr>
        <w:pStyle w:val="TOC2"/>
        <w:tabs>
          <w:tab w:val="right" w:leader="dot" w:pos="8306"/>
        </w:tabs>
      </w:pPr>
      <w:hyperlink w:anchor="_Toc10674" w:history="1">
        <w:r>
          <w:rPr>
            <w:rFonts w:ascii="仿宋" w:eastAsia="仿宋" w:hAnsi="仿宋" w:cs="仿宋" w:hint="eastAsia"/>
            <w:lang w:eastAsia="zh-CN"/>
          </w:rPr>
          <w:t>(二)、光刻胶树脂项目目标</w:t>
        </w:r>
        <w:r>
          <w:tab/>
        </w:r>
        <w:r>
          <w:fldChar w:fldCharType="begin"/>
        </w:r>
        <w:r>
          <w:instrText xml:space="preserve"> PAGEREF _Toc10674 \h </w:instrText>
        </w:r>
        <w:r>
          <w:fldChar w:fldCharType="separate"/>
        </w:r>
        <w:r>
          <w:t>5</w:t>
        </w:r>
        <w:r>
          <w:fldChar w:fldCharType="end"/>
        </w:r>
      </w:hyperlink>
    </w:p>
    <w:p>
      <w:pPr>
        <w:pStyle w:val="TOC2"/>
        <w:tabs>
          <w:tab w:val="right" w:leader="dot" w:pos="8306"/>
        </w:tabs>
      </w:pPr>
      <w:hyperlink w:anchor="_Toc4018" w:history="1">
        <w:r>
          <w:rPr>
            <w:rFonts w:ascii="仿宋" w:eastAsia="仿宋" w:hAnsi="仿宋" w:cs="仿宋" w:hint="eastAsia"/>
            <w:lang w:eastAsia="zh-CN"/>
          </w:rPr>
          <w:t>(三)、光刻胶树脂项目提出的理由</w:t>
        </w:r>
        <w:r>
          <w:tab/>
        </w:r>
        <w:r>
          <w:fldChar w:fldCharType="begin"/>
        </w:r>
        <w:r>
          <w:instrText xml:space="preserve"> PAGEREF _Toc4018 \h </w:instrText>
        </w:r>
        <w:r>
          <w:fldChar w:fldCharType="separate"/>
        </w:r>
        <w:r>
          <w:t>6</w:t>
        </w:r>
        <w:r>
          <w:fldChar w:fldCharType="end"/>
        </w:r>
      </w:hyperlink>
    </w:p>
    <w:p>
      <w:pPr>
        <w:pStyle w:val="TOC2"/>
        <w:tabs>
          <w:tab w:val="right" w:leader="dot" w:pos="8306"/>
        </w:tabs>
      </w:pPr>
      <w:hyperlink w:anchor="_Toc14891" w:history="1">
        <w:r>
          <w:rPr>
            <w:rFonts w:ascii="仿宋" w:eastAsia="仿宋" w:hAnsi="仿宋" w:cs="仿宋" w:hint="eastAsia"/>
            <w:lang w:eastAsia="zh-CN"/>
          </w:rPr>
          <w:t>(四)、光刻胶树脂项目意义</w:t>
        </w:r>
        <w:r>
          <w:tab/>
        </w:r>
        <w:r>
          <w:fldChar w:fldCharType="begin"/>
        </w:r>
        <w:r>
          <w:instrText xml:space="preserve"> PAGEREF _Toc14891 \h </w:instrText>
        </w:r>
        <w:r>
          <w:fldChar w:fldCharType="separate"/>
        </w:r>
        <w:r>
          <w:t>8</w:t>
        </w:r>
        <w:r>
          <w:fldChar w:fldCharType="end"/>
        </w:r>
      </w:hyperlink>
    </w:p>
    <w:p>
      <w:pPr>
        <w:pStyle w:val="TOC2"/>
        <w:tabs>
          <w:tab w:val="right" w:leader="dot" w:pos="8306"/>
        </w:tabs>
      </w:pPr>
      <w:hyperlink w:anchor="_Toc3395" w:history="1">
        <w:r>
          <w:rPr>
            <w:rFonts w:ascii="仿宋" w:eastAsia="仿宋" w:hAnsi="仿宋" w:cs="仿宋" w:hint="eastAsia"/>
            <w:lang w:eastAsia="zh-CN"/>
          </w:rPr>
          <w:t>(五)、光刻胶树脂项目背景</w:t>
        </w:r>
        <w:r>
          <w:tab/>
        </w:r>
        <w:r>
          <w:fldChar w:fldCharType="begin"/>
        </w:r>
        <w:r>
          <w:instrText xml:space="preserve"> PAGEREF _Toc3395 \h </w:instrText>
        </w:r>
        <w:r>
          <w:fldChar w:fldCharType="separate"/>
        </w:r>
        <w:r>
          <w:t>9</w:t>
        </w:r>
        <w:r>
          <w:fldChar w:fldCharType="end"/>
        </w:r>
      </w:hyperlink>
    </w:p>
    <w:p>
      <w:pPr>
        <w:pStyle w:val="TOC1"/>
        <w:tabs>
          <w:tab w:val="right" w:leader="dot" w:pos="8306"/>
        </w:tabs>
      </w:pPr>
      <w:hyperlink w:anchor="_Toc9374" w:history="1">
        <w:r>
          <w:rPr>
            <w:rFonts w:ascii="仿宋" w:eastAsia="仿宋" w:hAnsi="仿宋" w:cs="仿宋" w:hint="eastAsia"/>
            <w:lang w:eastAsia="zh-CN"/>
          </w:rPr>
          <w:t>二、光刻胶树脂项目文档管理</w:t>
        </w:r>
        <w:r>
          <w:tab/>
        </w:r>
        <w:r>
          <w:fldChar w:fldCharType="begin"/>
        </w:r>
        <w:r>
          <w:instrText xml:space="preserve"> PAGEREF _Toc9374 \h </w:instrText>
        </w:r>
        <w:r>
          <w:fldChar w:fldCharType="separate"/>
        </w:r>
        <w:r>
          <w:t>10</w:t>
        </w:r>
        <w:r>
          <w:fldChar w:fldCharType="end"/>
        </w:r>
      </w:hyperlink>
    </w:p>
    <w:p>
      <w:pPr>
        <w:pStyle w:val="TOC2"/>
        <w:tabs>
          <w:tab w:val="right" w:leader="dot" w:pos="8306"/>
        </w:tabs>
      </w:pPr>
      <w:hyperlink w:anchor="_Toc21525" w:history="1">
        <w:r>
          <w:rPr>
            <w:rFonts w:ascii="仿宋" w:eastAsia="仿宋" w:hAnsi="仿宋" w:cs="仿宋" w:hint="eastAsia"/>
            <w:lang w:eastAsia="zh-CN"/>
          </w:rPr>
          <w:t>(一)、文档编制与审查</w:t>
        </w:r>
        <w:r>
          <w:tab/>
        </w:r>
        <w:r>
          <w:fldChar w:fldCharType="begin"/>
        </w:r>
        <w:r>
          <w:instrText xml:space="preserve"> PAGEREF _Toc21525 \h </w:instrText>
        </w:r>
        <w:r>
          <w:fldChar w:fldCharType="separate"/>
        </w:r>
        <w:r>
          <w:t>10</w:t>
        </w:r>
        <w:r>
          <w:fldChar w:fldCharType="end"/>
        </w:r>
      </w:hyperlink>
    </w:p>
    <w:p>
      <w:pPr>
        <w:pStyle w:val="TOC2"/>
        <w:tabs>
          <w:tab w:val="right" w:leader="dot" w:pos="8306"/>
        </w:tabs>
      </w:pPr>
      <w:hyperlink w:anchor="_Toc11979" w:history="1">
        <w:r>
          <w:rPr>
            <w:rFonts w:ascii="仿宋" w:eastAsia="仿宋" w:hAnsi="仿宋" w:cs="仿宋" w:hint="eastAsia"/>
            <w:lang w:eastAsia="zh-CN"/>
          </w:rPr>
          <w:t>(二)、文档发布与分发</w:t>
        </w:r>
        <w:r>
          <w:tab/>
        </w:r>
        <w:r>
          <w:fldChar w:fldCharType="begin"/>
        </w:r>
        <w:r>
          <w:instrText xml:space="preserve"> PAGEREF _Toc11979 \h </w:instrText>
        </w:r>
        <w:r>
          <w:fldChar w:fldCharType="separate"/>
        </w:r>
        <w:r>
          <w:t>11</w:t>
        </w:r>
        <w:r>
          <w:fldChar w:fldCharType="end"/>
        </w:r>
      </w:hyperlink>
    </w:p>
    <w:p>
      <w:pPr>
        <w:pStyle w:val="TOC2"/>
        <w:tabs>
          <w:tab w:val="right" w:leader="dot" w:pos="8306"/>
        </w:tabs>
      </w:pPr>
      <w:hyperlink w:anchor="_Toc17989" w:history="1">
        <w:r>
          <w:rPr>
            <w:rFonts w:ascii="仿宋" w:eastAsia="仿宋" w:hAnsi="仿宋" w:cs="仿宋" w:hint="eastAsia"/>
            <w:lang w:eastAsia="zh-CN"/>
          </w:rPr>
          <w:t>(三)、文档存档与归档</w:t>
        </w:r>
        <w:r>
          <w:tab/>
        </w:r>
        <w:r>
          <w:fldChar w:fldCharType="begin"/>
        </w:r>
        <w:r>
          <w:instrText xml:space="preserve"> PAGEREF _Toc17989 \h </w:instrText>
        </w:r>
        <w:r>
          <w:fldChar w:fldCharType="separate"/>
        </w:r>
        <w:r>
          <w:t>12</w:t>
        </w:r>
        <w:r>
          <w:fldChar w:fldCharType="end"/>
        </w:r>
      </w:hyperlink>
    </w:p>
    <w:p>
      <w:pPr>
        <w:pStyle w:val="TOC1"/>
        <w:tabs>
          <w:tab w:val="right" w:leader="dot" w:pos="8306"/>
        </w:tabs>
      </w:pPr>
      <w:hyperlink w:anchor="_Toc8245" w:history="1">
        <w:r>
          <w:rPr>
            <w:rFonts w:ascii="仿宋" w:eastAsia="仿宋" w:hAnsi="仿宋" w:cs="仿宋" w:hint="eastAsia"/>
            <w:lang w:eastAsia="zh-CN"/>
          </w:rPr>
          <w:t>三、产品规划分析</w:t>
        </w:r>
        <w:r>
          <w:tab/>
        </w:r>
        <w:r>
          <w:fldChar w:fldCharType="begin"/>
        </w:r>
        <w:r>
          <w:instrText xml:space="preserve"> PAGEREF _Toc8245 \h </w:instrText>
        </w:r>
        <w:r>
          <w:fldChar w:fldCharType="separate"/>
        </w:r>
        <w:r>
          <w:t>13</w:t>
        </w:r>
        <w:r>
          <w:fldChar w:fldCharType="end"/>
        </w:r>
      </w:hyperlink>
    </w:p>
    <w:p>
      <w:pPr>
        <w:pStyle w:val="TOC2"/>
        <w:tabs>
          <w:tab w:val="right" w:leader="dot" w:pos="8306"/>
        </w:tabs>
      </w:pPr>
      <w:hyperlink w:anchor="_Toc11201" w:history="1">
        <w:r>
          <w:rPr>
            <w:rFonts w:ascii="仿宋" w:eastAsia="仿宋" w:hAnsi="仿宋" w:cs="仿宋" w:hint="eastAsia"/>
            <w:lang w:eastAsia="zh-CN"/>
          </w:rPr>
          <w:t>(一)、产品规划</w:t>
        </w:r>
        <w:r>
          <w:tab/>
        </w:r>
        <w:r>
          <w:fldChar w:fldCharType="begin"/>
        </w:r>
        <w:r>
          <w:instrText xml:space="preserve"> PAGEREF _Toc11201 \h </w:instrText>
        </w:r>
        <w:r>
          <w:fldChar w:fldCharType="separate"/>
        </w:r>
        <w:r>
          <w:t>13</w:t>
        </w:r>
        <w:r>
          <w:fldChar w:fldCharType="end"/>
        </w:r>
      </w:hyperlink>
    </w:p>
    <w:p>
      <w:pPr>
        <w:pStyle w:val="TOC2"/>
        <w:tabs>
          <w:tab w:val="right" w:leader="dot" w:pos="8306"/>
        </w:tabs>
      </w:pPr>
      <w:hyperlink w:anchor="_Toc3510" w:history="1">
        <w:r>
          <w:rPr>
            <w:rFonts w:ascii="仿宋" w:eastAsia="仿宋" w:hAnsi="仿宋" w:cs="仿宋" w:hint="eastAsia"/>
            <w:lang w:eastAsia="zh-CN"/>
          </w:rPr>
          <w:t>(二)、建设规模</w:t>
        </w:r>
        <w:r>
          <w:tab/>
        </w:r>
        <w:r>
          <w:fldChar w:fldCharType="begin"/>
        </w:r>
        <w:r>
          <w:instrText xml:space="preserve"> PAGEREF _Toc3510 \h </w:instrText>
        </w:r>
        <w:r>
          <w:fldChar w:fldCharType="separate"/>
        </w:r>
        <w:r>
          <w:t>14</w:t>
        </w:r>
        <w:r>
          <w:fldChar w:fldCharType="end"/>
        </w:r>
      </w:hyperlink>
    </w:p>
    <w:p>
      <w:pPr>
        <w:pStyle w:val="TOC1"/>
        <w:tabs>
          <w:tab w:val="right" w:leader="dot" w:pos="8306"/>
        </w:tabs>
      </w:pPr>
      <w:hyperlink w:anchor="_Toc10231" w:history="1">
        <w:r>
          <w:rPr>
            <w:rFonts w:ascii="仿宋" w:eastAsia="仿宋" w:hAnsi="仿宋" w:cs="仿宋" w:hint="eastAsia"/>
            <w:lang w:eastAsia="zh-CN"/>
          </w:rPr>
          <w:t>四、光刻胶树脂项目选址可行性分析</w:t>
        </w:r>
        <w:r>
          <w:tab/>
        </w:r>
        <w:r>
          <w:fldChar w:fldCharType="begin"/>
        </w:r>
        <w:r>
          <w:instrText xml:space="preserve"> PAGEREF _Toc10231 \h </w:instrText>
        </w:r>
        <w:r>
          <w:fldChar w:fldCharType="separate"/>
        </w:r>
        <w:r>
          <w:t>15</w:t>
        </w:r>
        <w:r>
          <w:fldChar w:fldCharType="end"/>
        </w:r>
      </w:hyperlink>
    </w:p>
    <w:p>
      <w:pPr>
        <w:pStyle w:val="TOC2"/>
        <w:tabs>
          <w:tab w:val="right" w:leader="dot" w:pos="8306"/>
        </w:tabs>
      </w:pPr>
      <w:hyperlink w:anchor="_Toc28422" w:history="1">
        <w:r>
          <w:rPr>
            <w:rFonts w:ascii="仿宋" w:eastAsia="仿宋" w:hAnsi="仿宋" w:cs="仿宋" w:hint="eastAsia"/>
            <w:lang w:eastAsia="zh-CN"/>
          </w:rPr>
          <w:t>(一)、光刻胶树脂项目选址</w:t>
        </w:r>
        <w:r>
          <w:tab/>
        </w:r>
        <w:r>
          <w:fldChar w:fldCharType="begin"/>
        </w:r>
        <w:r>
          <w:instrText xml:space="preserve"> PAGEREF _Toc28422 \h </w:instrText>
        </w:r>
        <w:r>
          <w:fldChar w:fldCharType="separate"/>
        </w:r>
        <w:r>
          <w:t>15</w:t>
        </w:r>
        <w:r>
          <w:fldChar w:fldCharType="end"/>
        </w:r>
      </w:hyperlink>
    </w:p>
    <w:p>
      <w:pPr>
        <w:pStyle w:val="TOC2"/>
        <w:tabs>
          <w:tab w:val="right" w:leader="dot" w:pos="8306"/>
        </w:tabs>
      </w:pPr>
      <w:hyperlink w:anchor="_Toc5592" w:history="1">
        <w:r>
          <w:rPr>
            <w:rFonts w:ascii="仿宋" w:eastAsia="仿宋" w:hAnsi="仿宋" w:cs="仿宋" w:hint="eastAsia"/>
            <w:lang w:eastAsia="zh-CN"/>
          </w:rPr>
          <w:t>(二)、用地控制指标</w:t>
        </w:r>
        <w:r>
          <w:tab/>
        </w:r>
        <w:r>
          <w:fldChar w:fldCharType="begin"/>
        </w:r>
        <w:r>
          <w:instrText xml:space="preserve"> PAGEREF _Toc5592 \h </w:instrText>
        </w:r>
        <w:r>
          <w:fldChar w:fldCharType="separate"/>
        </w:r>
        <w:r>
          <w:t>15</w:t>
        </w:r>
        <w:r>
          <w:fldChar w:fldCharType="end"/>
        </w:r>
      </w:hyperlink>
    </w:p>
    <w:p>
      <w:pPr>
        <w:pStyle w:val="TOC2"/>
        <w:tabs>
          <w:tab w:val="right" w:leader="dot" w:pos="8306"/>
        </w:tabs>
      </w:pPr>
      <w:hyperlink w:anchor="_Toc13591" w:history="1">
        <w:r>
          <w:rPr>
            <w:rFonts w:ascii="仿宋" w:eastAsia="仿宋" w:hAnsi="仿宋" w:cs="仿宋" w:hint="eastAsia"/>
            <w:lang w:eastAsia="zh-CN"/>
          </w:rPr>
          <w:t>(三)、节约用地措施</w:t>
        </w:r>
        <w:r>
          <w:tab/>
        </w:r>
        <w:r>
          <w:fldChar w:fldCharType="begin"/>
        </w:r>
        <w:r>
          <w:instrText xml:space="preserve"> PAGEREF _Toc13591 \h </w:instrText>
        </w:r>
        <w:r>
          <w:fldChar w:fldCharType="separate"/>
        </w:r>
        <w:r>
          <w:t>17</w:t>
        </w:r>
        <w:r>
          <w:fldChar w:fldCharType="end"/>
        </w:r>
      </w:hyperlink>
    </w:p>
    <w:p>
      <w:pPr>
        <w:pStyle w:val="TOC2"/>
        <w:tabs>
          <w:tab w:val="right" w:leader="dot" w:pos="8306"/>
        </w:tabs>
      </w:pPr>
      <w:hyperlink w:anchor="_Toc17705" w:history="1">
        <w:r>
          <w:rPr>
            <w:rFonts w:ascii="仿宋" w:eastAsia="仿宋" w:hAnsi="仿宋" w:cs="仿宋" w:hint="eastAsia"/>
            <w:lang w:eastAsia="zh-CN"/>
          </w:rPr>
          <w:t>(四)、总图布置方案</w:t>
        </w:r>
        <w:r>
          <w:tab/>
        </w:r>
        <w:r>
          <w:fldChar w:fldCharType="begin"/>
        </w:r>
        <w:r>
          <w:instrText xml:space="preserve"> PAGEREF _Toc17705 \h </w:instrText>
        </w:r>
        <w:r>
          <w:fldChar w:fldCharType="separate"/>
        </w:r>
        <w:r>
          <w:t>18</w:t>
        </w:r>
        <w:r>
          <w:fldChar w:fldCharType="end"/>
        </w:r>
      </w:hyperlink>
    </w:p>
    <w:p>
      <w:pPr>
        <w:pStyle w:val="TOC2"/>
        <w:tabs>
          <w:tab w:val="right" w:leader="dot" w:pos="8306"/>
        </w:tabs>
      </w:pPr>
      <w:hyperlink w:anchor="_Toc4276" w:history="1">
        <w:r>
          <w:rPr>
            <w:rFonts w:ascii="仿宋" w:eastAsia="仿宋" w:hAnsi="仿宋" w:cs="仿宋" w:hint="eastAsia"/>
            <w:lang w:eastAsia="zh-CN"/>
          </w:rPr>
          <w:t>(五)、选址综合评价</w:t>
        </w:r>
        <w:r>
          <w:tab/>
        </w:r>
        <w:r>
          <w:fldChar w:fldCharType="begin"/>
        </w:r>
        <w:r>
          <w:instrText xml:space="preserve"> PAGEREF _Toc4276 \h </w:instrText>
        </w:r>
        <w:r>
          <w:fldChar w:fldCharType="separate"/>
        </w:r>
        <w:r>
          <w:t>19</w:t>
        </w:r>
        <w:r>
          <w:fldChar w:fldCharType="end"/>
        </w:r>
      </w:hyperlink>
    </w:p>
    <w:p>
      <w:pPr>
        <w:pStyle w:val="TOC1"/>
        <w:tabs>
          <w:tab w:val="right" w:leader="dot" w:pos="8306"/>
        </w:tabs>
      </w:pPr>
      <w:hyperlink w:anchor="_Toc11069" w:history="1">
        <w:r>
          <w:rPr>
            <w:rFonts w:ascii="仿宋" w:eastAsia="仿宋" w:hAnsi="仿宋" w:cs="仿宋" w:hint="eastAsia"/>
            <w:lang w:eastAsia="zh-CN"/>
          </w:rPr>
          <w:t>五、光刻胶树脂项目绩效评估</w:t>
        </w:r>
        <w:r>
          <w:tab/>
        </w:r>
        <w:r>
          <w:fldChar w:fldCharType="begin"/>
        </w:r>
        <w:r>
          <w:instrText xml:space="preserve"> PAGEREF _Toc11069 \h </w:instrText>
        </w:r>
        <w:r>
          <w:fldChar w:fldCharType="separate"/>
        </w:r>
        <w:r>
          <w:t>20</w:t>
        </w:r>
        <w:r>
          <w:fldChar w:fldCharType="end"/>
        </w:r>
      </w:hyperlink>
    </w:p>
    <w:p>
      <w:pPr>
        <w:pStyle w:val="TOC2"/>
        <w:tabs>
          <w:tab w:val="right" w:leader="dot" w:pos="8306"/>
        </w:tabs>
      </w:pPr>
      <w:hyperlink w:anchor="_Toc21199" w:history="1">
        <w:r>
          <w:rPr>
            <w:rFonts w:ascii="仿宋" w:eastAsia="仿宋" w:hAnsi="仿宋" w:cs="仿宋" w:hint="eastAsia"/>
            <w:lang w:eastAsia="zh-CN"/>
          </w:rPr>
          <w:t>(一)、绩效评估指标</w:t>
        </w:r>
        <w:r>
          <w:tab/>
        </w:r>
        <w:r>
          <w:fldChar w:fldCharType="begin"/>
        </w:r>
        <w:r>
          <w:instrText xml:space="preserve"> PAGEREF _Toc21199 \h </w:instrText>
        </w:r>
        <w:r>
          <w:fldChar w:fldCharType="separate"/>
        </w:r>
        <w:r>
          <w:t>20</w:t>
        </w:r>
        <w:r>
          <w:fldChar w:fldCharType="end"/>
        </w:r>
      </w:hyperlink>
    </w:p>
    <w:p>
      <w:pPr>
        <w:pStyle w:val="TOC2"/>
        <w:tabs>
          <w:tab w:val="right" w:leader="dot" w:pos="8306"/>
        </w:tabs>
      </w:pPr>
      <w:hyperlink w:anchor="_Toc27270" w:history="1">
        <w:r>
          <w:rPr>
            <w:rFonts w:ascii="仿宋" w:eastAsia="仿宋" w:hAnsi="仿宋" w:cs="仿宋" w:hint="eastAsia"/>
            <w:lang w:eastAsia="zh-CN"/>
          </w:rPr>
          <w:t>(二)、绩效评估方法</w:t>
        </w:r>
        <w:r>
          <w:tab/>
        </w:r>
        <w:r>
          <w:fldChar w:fldCharType="begin"/>
        </w:r>
        <w:r>
          <w:instrText xml:space="preserve"> PAGEREF _Toc27270 \h </w:instrText>
        </w:r>
        <w:r>
          <w:fldChar w:fldCharType="separate"/>
        </w:r>
        <w:r>
          <w:t>21</w:t>
        </w:r>
        <w:r>
          <w:fldChar w:fldCharType="end"/>
        </w:r>
      </w:hyperlink>
    </w:p>
    <w:p>
      <w:pPr>
        <w:pStyle w:val="TOC2"/>
        <w:tabs>
          <w:tab w:val="right" w:leader="dot" w:pos="8306"/>
        </w:tabs>
      </w:pPr>
      <w:hyperlink w:anchor="_Toc23629" w:history="1">
        <w:r>
          <w:rPr>
            <w:rFonts w:ascii="仿宋" w:eastAsia="仿宋" w:hAnsi="仿宋" w:cs="仿宋" w:hint="eastAsia"/>
            <w:lang w:eastAsia="zh-CN"/>
          </w:rPr>
          <w:t>(三)、绩效评估周期</w:t>
        </w:r>
        <w:r>
          <w:tab/>
        </w:r>
        <w:r>
          <w:fldChar w:fldCharType="begin"/>
        </w:r>
        <w:r>
          <w:instrText xml:space="preserve"> PAGEREF _Toc23629 \h </w:instrText>
        </w:r>
        <w:r>
          <w:fldChar w:fldCharType="separate"/>
        </w:r>
        <w:r>
          <w:t>22</w:t>
        </w:r>
        <w:r>
          <w:fldChar w:fldCharType="end"/>
        </w:r>
      </w:hyperlink>
    </w:p>
    <w:p>
      <w:pPr>
        <w:pStyle w:val="TOC1"/>
        <w:tabs>
          <w:tab w:val="right" w:leader="dot" w:pos="8306"/>
        </w:tabs>
      </w:pPr>
      <w:hyperlink w:anchor="_Toc28575" w:history="1">
        <w:r>
          <w:rPr>
            <w:rFonts w:ascii="仿宋" w:eastAsia="仿宋" w:hAnsi="仿宋" w:cs="仿宋" w:hint="eastAsia"/>
            <w:lang w:eastAsia="zh-CN"/>
          </w:rPr>
          <w:t>六、光刻胶树脂项目危机管理</w:t>
        </w:r>
        <w:r>
          <w:tab/>
        </w:r>
        <w:r>
          <w:fldChar w:fldCharType="begin"/>
        </w:r>
        <w:r>
          <w:instrText xml:space="preserve"> PAGEREF _Toc28575 \h </w:instrText>
        </w:r>
        <w:r>
          <w:fldChar w:fldCharType="separate"/>
        </w:r>
        <w:r>
          <w:t>23</w:t>
        </w:r>
        <w:r>
          <w:fldChar w:fldCharType="end"/>
        </w:r>
      </w:hyperlink>
    </w:p>
    <w:p>
      <w:pPr>
        <w:pStyle w:val="TOC2"/>
        <w:tabs>
          <w:tab w:val="right" w:leader="dot" w:pos="8306"/>
        </w:tabs>
      </w:pPr>
      <w:hyperlink w:anchor="_Toc361" w:history="1">
        <w:r>
          <w:rPr>
            <w:rFonts w:ascii="仿宋" w:eastAsia="仿宋" w:hAnsi="仿宋" w:cs="仿宋" w:hint="eastAsia"/>
            <w:lang w:eastAsia="zh-CN"/>
          </w:rPr>
          <w:t>(一)、危机预警与识别</w:t>
        </w:r>
        <w:r>
          <w:tab/>
        </w:r>
        <w:r>
          <w:fldChar w:fldCharType="begin"/>
        </w:r>
        <w:r>
          <w:instrText xml:space="preserve"> PAGEREF _Toc361 \h </w:instrText>
        </w:r>
        <w:r>
          <w:fldChar w:fldCharType="separate"/>
        </w:r>
        <w:r>
          <w:t>23</w:t>
        </w:r>
        <w:r>
          <w:fldChar w:fldCharType="end"/>
        </w:r>
      </w:hyperlink>
    </w:p>
    <w:p>
      <w:pPr>
        <w:pStyle w:val="TOC2"/>
        <w:tabs>
          <w:tab w:val="right" w:leader="dot" w:pos="8306"/>
        </w:tabs>
      </w:pPr>
      <w:hyperlink w:anchor="_Toc6077" w:history="1">
        <w:r>
          <w:rPr>
            <w:rFonts w:ascii="仿宋" w:eastAsia="仿宋" w:hAnsi="仿宋" w:cs="仿宋" w:hint="eastAsia"/>
            <w:lang w:eastAsia="zh-CN"/>
          </w:rPr>
          <w:t>(二)、危机应对与恢复</w:t>
        </w:r>
        <w:r>
          <w:tab/>
        </w:r>
        <w:r>
          <w:fldChar w:fldCharType="begin"/>
        </w:r>
        <w:r>
          <w:instrText xml:space="preserve"> PAGEREF _Toc6077 \h </w:instrText>
        </w:r>
        <w:r>
          <w:fldChar w:fldCharType="separate"/>
        </w:r>
        <w:r>
          <w:t>24</w:t>
        </w:r>
        <w:r>
          <w:fldChar w:fldCharType="end"/>
        </w:r>
      </w:hyperlink>
    </w:p>
    <w:p>
      <w:pPr>
        <w:pStyle w:val="TOC1"/>
        <w:tabs>
          <w:tab w:val="right" w:leader="dot" w:pos="8306"/>
        </w:tabs>
      </w:pPr>
      <w:hyperlink w:anchor="_Toc9432" w:history="1">
        <w:r>
          <w:rPr>
            <w:rFonts w:ascii="仿宋" w:eastAsia="仿宋" w:hAnsi="仿宋" w:cs="仿宋" w:hint="eastAsia"/>
            <w:lang w:eastAsia="zh-CN"/>
          </w:rPr>
          <w:t>七、光刻胶树脂项目投资规划</w:t>
        </w:r>
        <w:r>
          <w:tab/>
        </w:r>
        <w:r>
          <w:fldChar w:fldCharType="begin"/>
        </w:r>
        <w:r>
          <w:instrText xml:space="preserve"> PAGEREF _Toc9432 \h </w:instrText>
        </w:r>
        <w:r>
          <w:fldChar w:fldCharType="separate"/>
        </w:r>
        <w:r>
          <w:t>26</w:t>
        </w:r>
        <w:r>
          <w:fldChar w:fldCharType="end"/>
        </w:r>
      </w:hyperlink>
    </w:p>
    <w:p>
      <w:pPr>
        <w:pStyle w:val="TOC2"/>
        <w:tabs>
          <w:tab w:val="right" w:leader="dot" w:pos="8306"/>
        </w:tabs>
      </w:pPr>
      <w:hyperlink w:anchor="_Toc13235" w:history="1">
        <w:r>
          <w:rPr>
            <w:rFonts w:ascii="仿宋" w:eastAsia="仿宋" w:hAnsi="仿宋" w:cs="仿宋" w:hint="eastAsia"/>
            <w:lang w:eastAsia="zh-CN"/>
          </w:rPr>
          <w:t>(一)、光刻胶树脂项目总投资估算</w:t>
        </w:r>
        <w:r>
          <w:tab/>
        </w:r>
        <w:r>
          <w:fldChar w:fldCharType="begin"/>
        </w:r>
        <w:r>
          <w:instrText xml:space="preserve"> PAGEREF _Toc13235 \h </w:instrText>
        </w:r>
        <w:r>
          <w:fldChar w:fldCharType="separate"/>
        </w:r>
        <w:r>
          <w:t>26</w:t>
        </w:r>
        <w:r>
          <w:fldChar w:fldCharType="end"/>
        </w:r>
      </w:hyperlink>
    </w:p>
    <w:p>
      <w:pPr>
        <w:pStyle w:val="TOC2"/>
        <w:tabs>
          <w:tab w:val="right" w:leader="dot" w:pos="8306"/>
        </w:tabs>
      </w:pPr>
      <w:hyperlink w:anchor="_Toc12624" w:history="1">
        <w:r>
          <w:rPr>
            <w:rFonts w:ascii="仿宋" w:eastAsia="仿宋" w:hAnsi="仿宋" w:cs="仿宋" w:hint="eastAsia"/>
            <w:lang w:eastAsia="zh-CN"/>
          </w:rPr>
          <w:t>(二)、资金筹措</w:t>
        </w:r>
        <w:r>
          <w:tab/>
        </w:r>
        <w:r>
          <w:fldChar w:fldCharType="begin"/>
        </w:r>
        <w:r>
          <w:instrText xml:space="preserve"> PAGEREF _Toc12624 \h </w:instrText>
        </w:r>
        <w:r>
          <w:fldChar w:fldCharType="separate"/>
        </w:r>
        <w:r>
          <w:t>27</w:t>
        </w:r>
        <w:r>
          <w:fldChar w:fldCharType="end"/>
        </w:r>
      </w:hyperlink>
    </w:p>
    <w:p>
      <w:pPr>
        <w:pStyle w:val="TOC1"/>
        <w:tabs>
          <w:tab w:val="right" w:leader="dot" w:pos="8306"/>
        </w:tabs>
      </w:pPr>
      <w:hyperlink w:anchor="_Toc5087" w:history="1">
        <w:r>
          <w:rPr>
            <w:rFonts w:ascii="仿宋" w:eastAsia="仿宋" w:hAnsi="仿宋" w:cs="仿宋" w:hint="eastAsia"/>
            <w:lang w:eastAsia="zh-CN"/>
          </w:rPr>
          <w:t>八、光刻胶树脂项目人力资源培养与发展</w:t>
        </w:r>
        <w:r>
          <w:tab/>
        </w:r>
        <w:r>
          <w:fldChar w:fldCharType="begin"/>
        </w:r>
        <w:r>
          <w:instrText xml:space="preserve"> PAGEREF _Toc5087 \h </w:instrText>
        </w:r>
        <w:r>
          <w:fldChar w:fldCharType="separate"/>
        </w:r>
        <w:r>
          <w:t>28</w:t>
        </w:r>
        <w:r>
          <w:fldChar w:fldCharType="end"/>
        </w:r>
      </w:hyperlink>
    </w:p>
    <w:p>
      <w:pPr>
        <w:pStyle w:val="TOC2"/>
        <w:tabs>
          <w:tab w:val="right" w:leader="dot" w:pos="8306"/>
        </w:tabs>
      </w:pPr>
      <w:hyperlink w:anchor="_Toc3117" w:history="1">
        <w:r>
          <w:rPr>
            <w:rFonts w:ascii="仿宋" w:eastAsia="仿宋" w:hAnsi="仿宋" w:cs="仿宋" w:hint="eastAsia"/>
            <w:lang w:eastAsia="zh-CN"/>
          </w:rPr>
          <w:t>(一)、人才需求与规划</w:t>
        </w:r>
        <w:r>
          <w:tab/>
        </w:r>
        <w:r>
          <w:fldChar w:fldCharType="begin"/>
        </w:r>
        <w:r>
          <w:instrText xml:space="preserve"> PAGEREF _Toc3117 \h </w:instrText>
        </w:r>
        <w:r>
          <w:fldChar w:fldCharType="separate"/>
        </w:r>
        <w:r>
          <w:t>28</w:t>
        </w:r>
        <w:r>
          <w:fldChar w:fldCharType="end"/>
        </w:r>
      </w:hyperlink>
    </w:p>
    <w:p>
      <w:pPr>
        <w:pStyle w:val="TOC2"/>
        <w:tabs>
          <w:tab w:val="right" w:leader="dot" w:pos="8306"/>
        </w:tabs>
      </w:pPr>
      <w:hyperlink w:anchor="_Toc27840" w:history="1">
        <w:r>
          <w:rPr>
            <w:rFonts w:ascii="仿宋" w:eastAsia="仿宋" w:hAnsi="仿宋" w:cs="仿宋" w:hint="eastAsia"/>
            <w:lang w:eastAsia="zh-CN"/>
          </w:rPr>
          <w:t>(二)、培训与发展计划</w:t>
        </w:r>
        <w:r>
          <w:tab/>
        </w:r>
        <w:r>
          <w:fldChar w:fldCharType="begin"/>
        </w:r>
        <w:r>
          <w:instrText xml:space="preserve"> PAGEREF _Toc27840 \h </w:instrText>
        </w:r>
        <w:r>
          <w:fldChar w:fldCharType="separate"/>
        </w:r>
        <w:r>
          <w:t>28</w:t>
        </w:r>
        <w:r>
          <w:fldChar w:fldCharType="end"/>
        </w:r>
      </w:hyperlink>
    </w:p>
    <w:p>
      <w:pPr>
        <w:pStyle w:val="TOC1"/>
        <w:tabs>
          <w:tab w:val="right" w:leader="dot" w:pos="8306"/>
        </w:tabs>
      </w:pPr>
      <w:hyperlink w:anchor="_Toc12863" w:history="1">
        <w:r>
          <w:rPr>
            <w:rFonts w:ascii="仿宋" w:eastAsia="仿宋" w:hAnsi="仿宋" w:cs="仿宋" w:hint="eastAsia"/>
            <w:lang w:eastAsia="zh-CN"/>
          </w:rPr>
          <w:t>九、光刻胶树脂项目社会影响</w:t>
        </w:r>
        <w:r>
          <w:tab/>
        </w:r>
        <w:r>
          <w:fldChar w:fldCharType="begin"/>
        </w:r>
        <w:r>
          <w:instrText xml:space="preserve"> PAGEREF _Toc12863 \h </w:instrText>
        </w:r>
        <w:r>
          <w:fldChar w:fldCharType="separate"/>
        </w:r>
        <w:r>
          <w:t>29</w:t>
        </w:r>
        <w:r>
          <w:fldChar w:fldCharType="end"/>
        </w:r>
      </w:hyperlink>
    </w:p>
    <w:p>
      <w:pPr>
        <w:pStyle w:val="TOC2"/>
        <w:tabs>
          <w:tab w:val="right" w:leader="dot" w:pos="8306"/>
        </w:tabs>
      </w:pPr>
      <w:hyperlink w:anchor="_Toc8456" w:history="1">
        <w:r>
          <w:rPr>
            <w:rFonts w:ascii="仿宋" w:eastAsia="仿宋" w:hAnsi="仿宋" w:cs="仿宋" w:hint="eastAsia"/>
            <w:lang w:eastAsia="zh-CN"/>
          </w:rPr>
          <w:t>(一)、社会责任与义务</w:t>
        </w:r>
        <w:r>
          <w:tab/>
        </w:r>
        <w:r>
          <w:fldChar w:fldCharType="begin"/>
        </w:r>
        <w:r>
          <w:instrText xml:space="preserve"> PAGEREF _Toc8456 \h </w:instrText>
        </w:r>
        <w:r>
          <w:fldChar w:fldCharType="separate"/>
        </w:r>
        <w:r>
          <w:t>29</w:t>
        </w:r>
        <w:r>
          <w:fldChar w:fldCharType="end"/>
        </w:r>
      </w:hyperlink>
    </w:p>
    <w:p>
      <w:pPr>
        <w:pStyle w:val="TOC2"/>
        <w:tabs>
          <w:tab w:val="right" w:leader="dot" w:pos="8306"/>
        </w:tabs>
      </w:pPr>
      <w:hyperlink w:anchor="_Toc30730" w:history="1">
        <w:r>
          <w:rPr>
            <w:rFonts w:ascii="仿宋" w:eastAsia="仿宋" w:hAnsi="仿宋" w:cs="仿宋" w:hint="eastAsia"/>
            <w:lang w:eastAsia="zh-CN"/>
          </w:rPr>
          <w:t>(二)、社会参与与沟通</w:t>
        </w:r>
        <w:r>
          <w:tab/>
        </w:r>
        <w:r>
          <w:fldChar w:fldCharType="begin"/>
        </w:r>
        <w:r>
          <w:instrText xml:space="preserve"> PAGEREF _Toc30730 \h </w:instrText>
        </w:r>
        <w:r>
          <w:fldChar w:fldCharType="separate"/>
        </w:r>
        <w:r>
          <w:t>30</w:t>
        </w:r>
        <w:r>
          <w:fldChar w:fldCharType="end"/>
        </w:r>
      </w:hyperlink>
    </w:p>
    <w:p>
      <w:pPr>
        <w:pStyle w:val="TOC1"/>
        <w:tabs>
          <w:tab w:val="right" w:leader="dot" w:pos="8306"/>
        </w:tabs>
      </w:pPr>
      <w:hyperlink w:anchor="_Toc9569" w:history="1">
        <w:r>
          <w:rPr>
            <w:rFonts w:ascii="仿宋" w:eastAsia="仿宋" w:hAnsi="仿宋" w:cs="仿宋" w:hint="eastAsia"/>
            <w:lang w:eastAsia="zh-CN"/>
          </w:rPr>
          <w:t>十、光刻胶树脂项目财务管理</w:t>
        </w:r>
        <w:r>
          <w:tab/>
        </w:r>
        <w:r>
          <w:fldChar w:fldCharType="begin"/>
        </w:r>
        <w:r>
          <w:instrText xml:space="preserve"> PAGEREF _Toc9569 \h </w:instrText>
        </w:r>
        <w:r>
          <w:fldChar w:fldCharType="separate"/>
        </w:r>
        <w:r>
          <w:t>30</w:t>
        </w:r>
        <w:r>
          <w:fldChar w:fldCharType="end"/>
        </w:r>
      </w:hyperlink>
    </w:p>
    <w:p>
      <w:pPr>
        <w:pStyle w:val="TOC2"/>
        <w:tabs>
          <w:tab w:val="right" w:leader="dot" w:pos="8306"/>
        </w:tabs>
      </w:pPr>
      <w:hyperlink w:anchor="_Toc28922" w:history="1">
        <w:r>
          <w:rPr>
            <w:rFonts w:ascii="仿宋" w:eastAsia="仿宋" w:hAnsi="仿宋" w:cs="仿宋" w:hint="eastAsia"/>
            <w:lang w:eastAsia="zh-CN"/>
          </w:rPr>
          <w:t>(一)、资金需求大</w:t>
        </w:r>
        <w:r>
          <w:tab/>
        </w:r>
        <w:r>
          <w:fldChar w:fldCharType="begin"/>
        </w:r>
        <w:r>
          <w:instrText xml:space="preserve"> PAGEREF _Toc28922 \h </w:instrText>
        </w:r>
        <w:r>
          <w:fldChar w:fldCharType="separate"/>
        </w:r>
        <w:r>
          <w:t>30</w:t>
        </w:r>
        <w:r>
          <w:fldChar w:fldCharType="end"/>
        </w:r>
      </w:hyperlink>
    </w:p>
    <w:p>
      <w:pPr>
        <w:pStyle w:val="TOC2"/>
        <w:tabs>
          <w:tab w:val="right" w:leader="dot" w:pos="8306"/>
        </w:tabs>
      </w:pPr>
      <w:hyperlink w:anchor="_Toc4930" w:history="1">
        <w:r>
          <w:rPr>
            <w:rFonts w:ascii="仿宋" w:eastAsia="仿宋" w:hAnsi="仿宋" w:cs="仿宋" w:hint="eastAsia"/>
            <w:lang w:eastAsia="zh-CN"/>
          </w:rPr>
          <w:t>(二)、研发周期长</w:t>
        </w:r>
        <w:r>
          <w:tab/>
        </w:r>
        <w:r>
          <w:fldChar w:fldCharType="begin"/>
        </w:r>
        <w:r>
          <w:instrText xml:space="preserve"> PAGEREF _Toc4930 \h </w:instrText>
        </w:r>
        <w:r>
          <w:fldChar w:fldCharType="separate"/>
        </w:r>
        <w:r>
          <w:t>32</w:t>
        </w:r>
        <w:r>
          <w:fldChar w:fldCharType="end"/>
        </w:r>
      </w:hyperlink>
    </w:p>
    <w:p>
      <w:pPr>
        <w:pStyle w:val="TOC2"/>
        <w:tabs>
          <w:tab w:val="right" w:leader="dot" w:pos="8306"/>
        </w:tabs>
      </w:pPr>
      <w:hyperlink w:anchor="_Toc23906" w:history="1">
        <w:r>
          <w:rPr>
            <w:rFonts w:ascii="仿宋" w:eastAsia="仿宋" w:hAnsi="仿宋" w:cs="仿宋" w:hint="eastAsia"/>
            <w:lang w:eastAsia="zh-CN"/>
          </w:rPr>
          <w:t>(三)、市场风险大</w:t>
        </w:r>
        <w:r>
          <w:tab/>
        </w:r>
        <w:r>
          <w:fldChar w:fldCharType="begin"/>
        </w:r>
        <w:r>
          <w:instrText xml:space="preserve"> PAGEREF _Toc23906 \h </w:instrText>
        </w:r>
        <w:r>
          <w:fldChar w:fldCharType="separate"/>
        </w:r>
        <w:r>
          <w:t>33</w:t>
        </w:r>
        <w:r>
          <w:fldChar w:fldCharType="end"/>
        </w:r>
      </w:hyperlink>
    </w:p>
    <w:p>
      <w:pPr>
        <w:pStyle w:val="TOC2"/>
        <w:tabs>
          <w:tab w:val="right" w:leader="dot" w:pos="8306"/>
        </w:tabs>
      </w:pPr>
      <w:hyperlink w:anchor="_Toc27527" w:history="1">
        <w:r>
          <w:rPr>
            <w:rFonts w:ascii="仿宋" w:eastAsia="仿宋" w:hAnsi="仿宋" w:cs="仿宋" w:hint="eastAsia"/>
            <w:lang w:eastAsia="zh-CN"/>
          </w:rPr>
          <w:t>(四)、利润率高</w:t>
        </w:r>
        <w:r>
          <w:tab/>
        </w:r>
        <w:r>
          <w:fldChar w:fldCharType="begin"/>
        </w:r>
        <w:r>
          <w:instrText xml:space="preserve"> PAGEREF _Toc27527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6" w:history="1">
        <w:r>
          <w:rPr>
            <w:rFonts w:ascii="仿宋" w:eastAsia="仿宋" w:hAnsi="仿宋" w:cs="仿宋" w:hint="eastAsia"/>
            <w:lang w:eastAsia="zh-CN"/>
          </w:rPr>
          <w:t>十一、光刻胶树脂项目创新与研发</w:t>
        </w:r>
        <w:r>
          <w:tab/>
        </w:r>
        <w:r>
          <w:fldChar w:fldCharType="begin"/>
        </w:r>
        <w:r>
          <w:instrText xml:space="preserve"> PAGEREF _Toc15676 \h </w:instrText>
        </w:r>
        <w:r>
          <w:fldChar w:fldCharType="separate"/>
        </w:r>
        <w:r>
          <w:t>38</w:t>
        </w:r>
        <w:r>
          <w:fldChar w:fldCharType="end"/>
        </w:r>
      </w:hyperlink>
    </w:p>
    <w:p>
      <w:pPr>
        <w:pStyle w:val="TOC2"/>
        <w:tabs>
          <w:tab w:val="right" w:leader="dot" w:pos="8306"/>
        </w:tabs>
      </w:pPr>
      <w:hyperlink w:anchor="_Toc20134" w:history="1">
        <w:r>
          <w:rPr>
            <w:rFonts w:ascii="仿宋" w:eastAsia="仿宋" w:hAnsi="仿宋" w:cs="仿宋" w:hint="eastAsia"/>
            <w:lang w:eastAsia="zh-CN"/>
          </w:rPr>
          <w:t>(一)、创新策略与方向</w:t>
        </w:r>
        <w:r>
          <w:tab/>
        </w:r>
        <w:r>
          <w:fldChar w:fldCharType="begin"/>
        </w:r>
        <w:r>
          <w:instrText xml:space="preserve"> PAGEREF _Toc20134 \h </w:instrText>
        </w:r>
        <w:r>
          <w:fldChar w:fldCharType="separate"/>
        </w:r>
        <w:r>
          <w:t>38</w:t>
        </w:r>
        <w:r>
          <w:fldChar w:fldCharType="end"/>
        </w:r>
      </w:hyperlink>
    </w:p>
    <w:p>
      <w:pPr>
        <w:pStyle w:val="TOC2"/>
        <w:tabs>
          <w:tab w:val="right" w:leader="dot" w:pos="8306"/>
        </w:tabs>
      </w:pPr>
      <w:hyperlink w:anchor="_Toc22008" w:history="1">
        <w:r>
          <w:rPr>
            <w:rFonts w:ascii="仿宋" w:eastAsia="仿宋" w:hAnsi="仿宋" w:cs="仿宋" w:hint="eastAsia"/>
            <w:lang w:eastAsia="zh-CN"/>
          </w:rPr>
          <w:t>(二)、研发规划与投入</w:t>
        </w:r>
        <w:r>
          <w:tab/>
        </w:r>
        <w:r>
          <w:fldChar w:fldCharType="begin"/>
        </w:r>
        <w:r>
          <w:instrText xml:space="preserve"> PAGEREF _Toc22008 \h </w:instrText>
        </w:r>
        <w:r>
          <w:fldChar w:fldCharType="separate"/>
        </w:r>
        <w:r>
          <w:t>39</w:t>
        </w:r>
        <w:r>
          <w:fldChar w:fldCharType="end"/>
        </w:r>
      </w:hyperlink>
    </w:p>
    <w:p>
      <w:pPr>
        <w:pStyle w:val="TOC1"/>
        <w:tabs>
          <w:tab w:val="right" w:leader="dot" w:pos="8306"/>
        </w:tabs>
      </w:pPr>
      <w:hyperlink w:anchor="_Toc24509" w:history="1">
        <w:r>
          <w:rPr>
            <w:rFonts w:ascii="仿宋" w:eastAsia="仿宋" w:hAnsi="仿宋" w:cs="仿宋" w:hint="eastAsia"/>
            <w:lang w:eastAsia="zh-CN"/>
          </w:rPr>
          <w:t>十二、光刻胶树脂项目人力资源管理</w:t>
        </w:r>
        <w:r>
          <w:tab/>
        </w:r>
        <w:r>
          <w:fldChar w:fldCharType="begin"/>
        </w:r>
        <w:r>
          <w:instrText xml:space="preserve"> PAGEREF _Toc24509 \h </w:instrText>
        </w:r>
        <w:r>
          <w:fldChar w:fldCharType="separate"/>
        </w:r>
        <w:r>
          <w:t>41</w:t>
        </w:r>
        <w:r>
          <w:fldChar w:fldCharType="end"/>
        </w:r>
      </w:hyperlink>
    </w:p>
    <w:p>
      <w:pPr>
        <w:pStyle w:val="TOC2"/>
        <w:tabs>
          <w:tab w:val="right" w:leader="dot" w:pos="8306"/>
        </w:tabs>
      </w:pPr>
      <w:hyperlink w:anchor="_Toc11248" w:history="1">
        <w:r>
          <w:rPr>
            <w:rFonts w:ascii="仿宋" w:eastAsia="仿宋" w:hAnsi="仿宋" w:cs="仿宋" w:hint="eastAsia"/>
            <w:lang w:eastAsia="zh-CN"/>
          </w:rPr>
          <w:t>(一)、建立健全的预算管理制度</w:t>
        </w:r>
        <w:r>
          <w:tab/>
        </w:r>
        <w:r>
          <w:fldChar w:fldCharType="begin"/>
        </w:r>
        <w:r>
          <w:instrText xml:space="preserve"> PAGEREF _Toc11248 \h </w:instrText>
        </w:r>
        <w:r>
          <w:fldChar w:fldCharType="separate"/>
        </w:r>
        <w:r>
          <w:t>41</w:t>
        </w:r>
        <w:r>
          <w:fldChar w:fldCharType="end"/>
        </w:r>
      </w:hyperlink>
    </w:p>
    <w:p>
      <w:pPr>
        <w:pStyle w:val="TOC2"/>
        <w:tabs>
          <w:tab w:val="right" w:leader="dot" w:pos="8306"/>
        </w:tabs>
      </w:pPr>
      <w:hyperlink w:anchor="_Toc28869" w:history="1">
        <w:r>
          <w:rPr>
            <w:rFonts w:ascii="仿宋" w:eastAsia="仿宋" w:hAnsi="仿宋" w:cs="仿宋" w:hint="eastAsia"/>
            <w:lang w:eastAsia="zh-CN"/>
          </w:rPr>
          <w:t>(二)、加强资金流动监控</w:t>
        </w:r>
        <w:r>
          <w:tab/>
        </w:r>
        <w:r>
          <w:fldChar w:fldCharType="begin"/>
        </w:r>
        <w:r>
          <w:instrText xml:space="preserve"> PAGEREF _Toc28869 \h </w:instrText>
        </w:r>
        <w:r>
          <w:fldChar w:fldCharType="separate"/>
        </w:r>
        <w:r>
          <w:t>42</w:t>
        </w:r>
        <w:r>
          <w:fldChar w:fldCharType="end"/>
        </w:r>
      </w:hyperlink>
    </w:p>
    <w:p>
      <w:pPr>
        <w:pStyle w:val="TOC2"/>
        <w:tabs>
          <w:tab w:val="right" w:leader="dot" w:pos="8306"/>
        </w:tabs>
      </w:pPr>
      <w:hyperlink w:anchor="_Toc13357" w:history="1">
        <w:r>
          <w:rPr>
            <w:rFonts w:ascii="仿宋" w:eastAsia="仿宋" w:hAnsi="仿宋" w:cs="仿宋" w:hint="eastAsia"/>
            <w:lang w:eastAsia="zh-CN"/>
          </w:rPr>
          <w:t>(三)、制定完善的风险控制机制</w:t>
        </w:r>
        <w:r>
          <w:tab/>
        </w:r>
        <w:r>
          <w:fldChar w:fldCharType="begin"/>
        </w:r>
        <w:r>
          <w:instrText xml:space="preserve"> PAGEREF _Toc13357 \h </w:instrText>
        </w:r>
        <w:r>
          <w:fldChar w:fldCharType="separate"/>
        </w:r>
        <w:r>
          <w:t>43</w:t>
        </w:r>
        <w:r>
          <w:fldChar w:fldCharType="end"/>
        </w:r>
      </w:hyperlink>
    </w:p>
    <w:p>
      <w:pPr>
        <w:pStyle w:val="TOC2"/>
        <w:tabs>
          <w:tab w:val="right" w:leader="dot" w:pos="8306"/>
        </w:tabs>
      </w:pPr>
      <w:hyperlink w:anchor="_Toc18864" w:history="1">
        <w:r>
          <w:rPr>
            <w:rFonts w:ascii="仿宋" w:eastAsia="仿宋" w:hAnsi="仿宋" w:cs="仿宋" w:hint="eastAsia"/>
            <w:lang w:eastAsia="zh-CN"/>
          </w:rPr>
          <w:t>(四)、优化成本管理</w:t>
        </w:r>
        <w:r>
          <w:tab/>
        </w:r>
        <w:r>
          <w:fldChar w:fldCharType="begin"/>
        </w:r>
        <w:r>
          <w:instrText xml:space="preserve"> PAGEREF _Toc18864 \h </w:instrText>
        </w:r>
        <w:r>
          <w:fldChar w:fldCharType="separate"/>
        </w:r>
        <w:r>
          <w:t>45</w:t>
        </w:r>
        <w:r>
          <w:fldChar w:fldCharType="end"/>
        </w:r>
      </w:hyperlink>
    </w:p>
    <w:p>
      <w:pPr>
        <w:pStyle w:val="TOC1"/>
        <w:tabs>
          <w:tab w:val="right" w:leader="dot" w:pos="8306"/>
        </w:tabs>
      </w:pPr>
      <w:hyperlink w:anchor="_Toc27043" w:history="1">
        <w:r>
          <w:rPr>
            <w:rFonts w:ascii="仿宋" w:eastAsia="仿宋" w:hAnsi="仿宋" w:cs="仿宋" w:hint="eastAsia"/>
            <w:lang w:eastAsia="zh-CN"/>
          </w:rPr>
          <w:t>十三、光刻胶树脂项目治理与监督</w:t>
        </w:r>
        <w:r>
          <w:tab/>
        </w:r>
        <w:r>
          <w:fldChar w:fldCharType="begin"/>
        </w:r>
        <w:r>
          <w:instrText xml:space="preserve"> PAGEREF _Toc27043 \h </w:instrText>
        </w:r>
        <w:r>
          <w:fldChar w:fldCharType="separate"/>
        </w:r>
        <w:r>
          <w:t>46</w:t>
        </w:r>
        <w:r>
          <w:fldChar w:fldCharType="end"/>
        </w:r>
      </w:hyperlink>
    </w:p>
    <w:p>
      <w:pPr>
        <w:pStyle w:val="TOC2"/>
        <w:tabs>
          <w:tab w:val="right" w:leader="dot" w:pos="8306"/>
        </w:tabs>
      </w:pPr>
      <w:hyperlink w:anchor="_Toc10566" w:history="1">
        <w:r>
          <w:rPr>
            <w:rFonts w:ascii="仿宋" w:eastAsia="仿宋" w:hAnsi="仿宋" w:cs="仿宋" w:hint="eastAsia"/>
            <w:lang w:eastAsia="zh-CN"/>
          </w:rPr>
          <w:t>(一)、光刻胶树脂项目治理结构</w:t>
        </w:r>
        <w:r>
          <w:tab/>
        </w:r>
        <w:r>
          <w:fldChar w:fldCharType="begin"/>
        </w:r>
        <w:r>
          <w:instrText xml:space="preserve"> PAGEREF _Toc10566 \h </w:instrText>
        </w:r>
        <w:r>
          <w:fldChar w:fldCharType="separate"/>
        </w:r>
        <w:r>
          <w:t>46</w:t>
        </w:r>
        <w:r>
          <w:fldChar w:fldCharType="end"/>
        </w:r>
      </w:hyperlink>
    </w:p>
    <w:p>
      <w:pPr>
        <w:pStyle w:val="TOC2"/>
        <w:tabs>
          <w:tab w:val="right" w:leader="dot" w:pos="8306"/>
        </w:tabs>
      </w:pPr>
      <w:hyperlink w:anchor="_Toc2326" w:history="1">
        <w:r>
          <w:rPr>
            <w:rFonts w:ascii="仿宋" w:eastAsia="仿宋" w:hAnsi="仿宋" w:cs="仿宋" w:hint="eastAsia"/>
            <w:lang w:eastAsia="zh-CN"/>
          </w:rPr>
          <w:t>(二)、监督与审计</w:t>
        </w:r>
        <w:r>
          <w:tab/>
        </w:r>
        <w:r>
          <w:fldChar w:fldCharType="begin"/>
        </w:r>
        <w:r>
          <w:instrText xml:space="preserve"> PAGEREF _Toc2326 \h </w:instrText>
        </w:r>
        <w:r>
          <w:fldChar w:fldCharType="separate"/>
        </w:r>
        <w:r>
          <w:t>48</w:t>
        </w:r>
        <w:r>
          <w:fldChar w:fldCharType="end"/>
        </w:r>
      </w:hyperlink>
    </w:p>
    <w:p>
      <w:pPr>
        <w:pStyle w:val="TOC1"/>
        <w:tabs>
          <w:tab w:val="right" w:leader="dot" w:pos="8306"/>
        </w:tabs>
      </w:pPr>
      <w:hyperlink w:anchor="_Toc21998" w:history="1">
        <w:r>
          <w:rPr>
            <w:rFonts w:ascii="仿宋" w:eastAsia="仿宋" w:hAnsi="仿宋" w:cs="仿宋" w:hint="eastAsia"/>
            <w:lang w:eastAsia="zh-CN"/>
          </w:rPr>
          <w:t>十四、供应链管理</w:t>
        </w:r>
        <w:r>
          <w:tab/>
        </w:r>
        <w:r>
          <w:fldChar w:fldCharType="begin"/>
        </w:r>
        <w:r>
          <w:instrText xml:space="preserve"> PAGEREF _Toc21998 \h </w:instrText>
        </w:r>
        <w:r>
          <w:fldChar w:fldCharType="separate"/>
        </w:r>
        <w:r>
          <w:t>49</w:t>
        </w:r>
        <w:r>
          <w:fldChar w:fldCharType="end"/>
        </w:r>
      </w:hyperlink>
    </w:p>
    <w:p>
      <w:pPr>
        <w:pStyle w:val="TOC2"/>
        <w:tabs>
          <w:tab w:val="right" w:leader="dot" w:pos="8306"/>
        </w:tabs>
      </w:pPr>
      <w:hyperlink w:anchor="_Toc4410" w:history="1">
        <w:r>
          <w:rPr>
            <w:rFonts w:ascii="仿宋" w:eastAsia="仿宋" w:hAnsi="仿宋" w:cs="仿宋" w:hint="eastAsia"/>
            <w:lang w:eastAsia="zh-CN"/>
          </w:rPr>
          <w:t>(一)、供应链战略规划</w:t>
        </w:r>
        <w:r>
          <w:tab/>
        </w:r>
        <w:r>
          <w:fldChar w:fldCharType="begin"/>
        </w:r>
        <w:r>
          <w:instrText xml:space="preserve"> PAGEREF _Toc4410 \h </w:instrText>
        </w:r>
        <w:r>
          <w:fldChar w:fldCharType="separate"/>
        </w:r>
        <w:r>
          <w:t>49</w:t>
        </w:r>
        <w:r>
          <w:fldChar w:fldCharType="end"/>
        </w:r>
      </w:hyperlink>
    </w:p>
    <w:p>
      <w:pPr>
        <w:pStyle w:val="TOC2"/>
        <w:tabs>
          <w:tab w:val="right" w:leader="dot" w:pos="8306"/>
        </w:tabs>
      </w:pPr>
      <w:hyperlink w:anchor="_Toc1488" w:history="1">
        <w:r>
          <w:rPr>
            <w:rFonts w:ascii="仿宋" w:eastAsia="仿宋" w:hAnsi="仿宋" w:cs="仿宋" w:hint="eastAsia"/>
            <w:lang w:eastAsia="zh-CN"/>
          </w:rPr>
          <w:t>(二)、供应商选择与合作</w:t>
        </w:r>
        <w:r>
          <w:tab/>
        </w:r>
        <w:r>
          <w:fldChar w:fldCharType="begin"/>
        </w:r>
        <w:r>
          <w:instrText xml:space="preserve"> PAGEREF _Toc1488 \h </w:instrText>
        </w:r>
        <w:r>
          <w:fldChar w:fldCharType="separate"/>
        </w:r>
        <w:r>
          <w:t>51</w:t>
        </w:r>
        <w:r>
          <w:fldChar w:fldCharType="end"/>
        </w:r>
      </w:hyperlink>
    </w:p>
    <w:p>
      <w:pPr>
        <w:pStyle w:val="TOC2"/>
        <w:tabs>
          <w:tab w:val="right" w:leader="dot" w:pos="8306"/>
        </w:tabs>
      </w:pPr>
      <w:hyperlink w:anchor="_Toc20690" w:history="1">
        <w:r>
          <w:rPr>
            <w:rFonts w:ascii="仿宋" w:eastAsia="仿宋" w:hAnsi="仿宋" w:cs="仿宋" w:hint="eastAsia"/>
            <w:lang w:eastAsia="zh-CN"/>
          </w:rPr>
          <w:t>(三)、物流与库存管理</w:t>
        </w:r>
        <w:r>
          <w:tab/>
        </w:r>
        <w:r>
          <w:fldChar w:fldCharType="begin"/>
        </w:r>
        <w:r>
          <w:instrText xml:space="preserve"> PAGEREF _Toc20690 \h </w:instrText>
        </w:r>
        <w:r>
          <w:fldChar w:fldCharType="separate"/>
        </w:r>
        <w:r>
          <w:t>52</w:t>
        </w:r>
        <w:r>
          <w:fldChar w:fldCharType="end"/>
        </w:r>
      </w:hyperlink>
    </w:p>
    <w:p>
      <w:pPr>
        <w:pStyle w:val="TOC1"/>
        <w:tabs>
          <w:tab w:val="right" w:leader="dot" w:pos="8306"/>
        </w:tabs>
      </w:pPr>
      <w:hyperlink w:anchor="_Toc24814" w:history="1">
        <w:r>
          <w:rPr>
            <w:rFonts w:ascii="仿宋" w:eastAsia="仿宋" w:hAnsi="仿宋" w:cs="仿宋" w:hint="eastAsia"/>
            <w:lang w:eastAsia="zh-CN"/>
          </w:rPr>
          <w:t>十五、营销与推广策略</w:t>
        </w:r>
        <w:r>
          <w:tab/>
        </w:r>
        <w:r>
          <w:fldChar w:fldCharType="begin"/>
        </w:r>
        <w:r>
          <w:instrText xml:space="preserve"> PAGEREF _Toc24814 \h </w:instrText>
        </w:r>
        <w:r>
          <w:fldChar w:fldCharType="separate"/>
        </w:r>
        <w:r>
          <w:t>53</w:t>
        </w:r>
        <w:r>
          <w:fldChar w:fldCharType="end"/>
        </w:r>
      </w:hyperlink>
    </w:p>
    <w:p>
      <w:pPr>
        <w:pStyle w:val="TOC2"/>
        <w:tabs>
          <w:tab w:val="right" w:leader="dot" w:pos="8306"/>
        </w:tabs>
      </w:pPr>
      <w:hyperlink w:anchor="_Toc23264" w:history="1">
        <w:r>
          <w:rPr>
            <w:rFonts w:ascii="仿宋" w:eastAsia="仿宋" w:hAnsi="仿宋" w:cs="仿宋" w:hint="eastAsia"/>
            <w:lang w:eastAsia="zh-CN"/>
          </w:rPr>
          <w:t>(一)、产品/服务定位与特点</w:t>
        </w:r>
        <w:r>
          <w:tab/>
        </w:r>
        <w:r>
          <w:fldChar w:fldCharType="begin"/>
        </w:r>
        <w:r>
          <w:instrText xml:space="preserve"> PAGEREF _Toc23264 \h </w:instrText>
        </w:r>
        <w:r>
          <w:fldChar w:fldCharType="separate"/>
        </w:r>
        <w:r>
          <w:t>53</w:t>
        </w:r>
        <w:r>
          <w:fldChar w:fldCharType="end"/>
        </w:r>
      </w:hyperlink>
    </w:p>
    <w:p>
      <w:pPr>
        <w:pStyle w:val="TOC2"/>
        <w:tabs>
          <w:tab w:val="right" w:leader="dot" w:pos="8306"/>
        </w:tabs>
      </w:pPr>
      <w:hyperlink w:anchor="_Toc13610" w:history="1">
        <w:r>
          <w:rPr>
            <w:rFonts w:ascii="仿宋" w:eastAsia="仿宋" w:hAnsi="仿宋" w:cs="仿宋" w:hint="eastAsia"/>
            <w:lang w:eastAsia="zh-CN"/>
          </w:rPr>
          <w:t>(二)、市场定位与竞争分析</w:t>
        </w:r>
        <w:r>
          <w:tab/>
        </w:r>
        <w:r>
          <w:fldChar w:fldCharType="begin"/>
        </w:r>
        <w:r>
          <w:instrText xml:space="preserve"> PAGEREF _Toc13610 \h </w:instrText>
        </w:r>
        <w:r>
          <w:fldChar w:fldCharType="separate"/>
        </w:r>
        <w:r>
          <w:t>54</w:t>
        </w:r>
        <w:r>
          <w:fldChar w:fldCharType="end"/>
        </w:r>
      </w:hyperlink>
    </w:p>
    <w:p>
      <w:pPr>
        <w:pStyle w:val="TOC2"/>
        <w:tabs>
          <w:tab w:val="right" w:leader="dot" w:pos="8306"/>
        </w:tabs>
      </w:pPr>
      <w:hyperlink w:anchor="_Toc14619" w:history="1">
        <w:r>
          <w:rPr>
            <w:rFonts w:ascii="仿宋" w:eastAsia="仿宋" w:hAnsi="仿宋" w:cs="仿宋" w:hint="eastAsia"/>
            <w:lang w:eastAsia="zh-CN"/>
          </w:rPr>
          <w:t>(三)、营销渠道与策略</w:t>
        </w:r>
        <w:r>
          <w:tab/>
        </w:r>
        <w:r>
          <w:fldChar w:fldCharType="begin"/>
        </w:r>
        <w:r>
          <w:instrText xml:space="preserve"> PAGEREF _Toc14619 \h </w:instrText>
        </w:r>
        <w:r>
          <w:fldChar w:fldCharType="separate"/>
        </w:r>
        <w:r>
          <w:t>56</w:t>
        </w:r>
        <w:r>
          <w:fldChar w:fldCharType="end"/>
        </w:r>
      </w:hyperlink>
    </w:p>
    <w:p>
      <w:pPr>
        <w:pStyle w:val="TOC2"/>
        <w:tabs>
          <w:tab w:val="right" w:leader="dot" w:pos="8306"/>
        </w:tabs>
      </w:pPr>
      <w:hyperlink w:anchor="_Toc29521" w:history="1">
        <w:r>
          <w:rPr>
            <w:rFonts w:ascii="仿宋" w:eastAsia="仿宋" w:hAnsi="仿宋" w:cs="仿宋" w:hint="eastAsia"/>
            <w:lang w:eastAsia="zh-CN"/>
          </w:rPr>
          <w:t>(四)、推广与宣传活动</w:t>
        </w:r>
        <w:r>
          <w:tab/>
        </w:r>
        <w:r>
          <w:fldChar w:fldCharType="begin"/>
        </w:r>
        <w:r>
          <w:instrText xml:space="preserve"> PAGEREF _Toc29521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33"/>
      <w:r>
        <w:rPr>
          <w:rFonts w:ascii="仿宋" w:eastAsia="仿宋" w:hAnsi="仿宋" w:cs="仿宋" w:hint="eastAsia"/>
          <w:sz w:val="28"/>
          <w:lang w:eastAsia="zh-CN"/>
        </w:rPr>
        <w:t>一、光刻胶树脂项目概论</w:t>
      </w:r>
      <w:bookmarkEnd w:id="2"/>
    </w:p>
    <w:p>
      <w:pPr>
        <w:pStyle w:val="Heading2"/>
        <w:rPr>
          <w:rFonts w:ascii="仿宋" w:eastAsia="仿宋" w:hAnsi="仿宋" w:cs="仿宋" w:hint="eastAsia"/>
          <w:lang w:eastAsia="zh-CN"/>
        </w:rPr>
      </w:pPr>
      <w:bookmarkStart w:id="3" w:name="_Toc542"/>
      <w:r>
        <w:rPr>
          <w:rFonts w:ascii="仿宋" w:eastAsia="仿宋" w:hAnsi="仿宋" w:cs="仿宋" w:hint="eastAsia"/>
          <w:lang w:eastAsia="zh-CN"/>
        </w:rPr>
        <w:t>(一)、光刻胶树脂项目概况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起源追溯至对市场的深入洞察。市场的不断演变与变革为光刻胶树脂项目提供了难得的机遇。当前市场存在的需求缺口和变革的大环境共同构成了光刻胶树脂项目的背景。这个光刻胶树脂项目旨在充分利用市场机遇，填补行业中尚未满足的需求，为客户提供全新的解决方案。市场的变革和需求的增长使得这个光刻胶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光刻胶树脂项目名称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光刻胶树脂项目正式命名为光刻胶树脂。这个名称不仅仅是一个标识，更代表了光刻胶树脂项目的核心理念和愿景。它蕴含着光刻胶树脂项目所要解决问题的关键字，具有强烈的表达和辨识度，为光刻胶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光刻胶树脂项目目标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核心目标是提供一种全新、高效的解决方案，满足客户日益增长的需求。光刻胶树脂项目追求的不仅仅是满足市场需求，更是在市场中获得卓越的竞争优势。通过不断提升产品或服务的质量和创新水平，光刻胶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光刻胶树脂项目范围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全面涵盖了产品研发、制造、市场推广和售后服务，确保从产品设计到最终用户体验的全方位关注。这一全面的光刻胶树脂项目范围是为了确保光刻胶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光刻胶树脂项目时间表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光刻胶树脂项目计划在未来18个月内完成，包括研发、测试、市场试点和正式推出等不同阶段。这个时间表的合理设计是为了确保光刻胶树脂项目各个阶段的顺利推进，以便按时交付高质量的成果。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光刻胶树脂项目预算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光刻胶树脂项目总预算估算为XX百万美元，主要分配在研发、市场推广、人员培训和运营等方面。这一充足的预算为光刻胶树脂项目提供了充足的资源，确保光刻胶树脂项目在各个方面都能取得优异的表现。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光刻胶树脂项目风险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可能面临的风险包括市场接受度低、技术难题、竞争激烈等。光刻胶树脂项目团队已经制定了相应的风险应对计划，通过前瞻性的风险管理，确保光刻胶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光刻胶树脂项目团队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光刻胶树脂项目汇聚了一支经验丰富、多领域专业素养的核心团队，确保光刻胶树脂项目在各个方面都能拥有高水平的执行力。团队的协同作战是光刻胶树脂项目成功的关键因素之一。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光刻胶树脂项目背景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光刻胶树脂项目的背景根植于市场对更高效、创新产品的渴望，同时也受到科技发展对行业格局的深刻改变的影响。这为光刻胶树脂项目提供了广阔的发展空间和市场需求。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光刻胶树脂项目现状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截至目前，光刻胶树脂项目已完成市场调研和技术验证，取得了初步的成功。这为光刻胶树脂项目在未来的发展奠定了坚实的基础，为更远大的目标打下了坚实的基石。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674"/>
      <w:r>
        <w:rPr>
          <w:rFonts w:ascii="仿宋" w:eastAsia="仿宋" w:hAnsi="仿宋" w:cs="仿宋" w:hint="eastAsia"/>
          <w:sz w:val="28"/>
          <w:lang w:eastAsia="zh-CN"/>
        </w:rPr>
        <w:t>(二)、光刻胶树脂项目目标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keyword》光刻胶树脂项目首要业务目标是在市场中占据有利地位，实现产品/服务的成功推广和销售。通过不断提升产品质量、创新性，光刻胶树脂项目追求成为行业中的领导者，赢得更多客户的青睐。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在科技迅速发展的时代，光刻胶树脂项目着眼于技术创新。通过持续的研发和技术升级，光刻胶树脂项目旨在推出更具创新性的产品或服务，以满足市场对新鲜、先进解决方案的需求。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为了建立可持续的客户关系，光刻胶树脂项目设定了客户满意度目标。通过提供卓越的产品质量和优质的客户服务，光刻胶树脂项目追求赢得客户的信任和忠诚度，确保他们的满意度达到行业领先水平。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光刻胶树脂项目注重社会责任和可持续发展。通过实施环保、社会责任光刻胶树脂项目，光刻胶树脂项目致力于在经济发展的同时保护环境，促进社会公平，实现可持续经营。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光刻胶树脂项目的团队是实现目标的核心驱动力。因此，光刻胶树脂项目设定了团队发展目标，包括提升团队成员的专业技能、培养领导力，以及搭建协同高效的团队工作氛围。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018"/>
      <w:r>
        <w:rPr>
          <w:rFonts w:ascii="仿宋" w:eastAsia="仿宋" w:hAnsi="仿宋" w:cs="仿宋" w:hint="eastAsia"/>
          <w:sz w:val="28"/>
          <w:lang w:eastAsia="zh-CN"/>
        </w:rPr>
        <w:t>(三)、光刻胶树脂项目提出的理由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光刻胶树脂项目提出的理由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源于对市场机遇的深刻洞察。当前市场中存在的需求缺口和行业发展趋势表明，有巨大的商业机会等待被开发。通过准确捕捉市场机遇，光刻胶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理念基于对技术创新的信仰。通过持续的研发和技术投入，光刻胶树脂项目有望推出更具创新性的产品或服务。在科技飞速发展的当下，光刻胶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为了增强企业的行业竞争力。通过提升产品或服务的质量和独特性，光刻胶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响应了消费者需求的变化。随着社会和科技的不断发展，消费者对产品和服务的需求也在发生变化。通过深入了解并及时回应消费者的新需求，光刻胶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光刻胶树脂项目的提出是企业战略发展规划的一部分。在面对日益激烈的市场竞争和不断变化的商业环境中，光刻胶树脂项目作为企业战略的一环，旨在为企业开辟新的增长领域，巩固企业在行业中的地位。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不仅仅是基于商业考量，还注重社会责任。通过推出环保、社会责任等方面的光刻胶树脂项目，光刻胶树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光刻胶树脂项目的提出反映了对利益相关者期望的关注。包括客户、员工、投资者等利益相关者在企业发展中都有着各自的期望，光刻胶树脂项目力求在满足这些期望的同时，取得更大的共赢。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91"/>
      <w:r>
        <w:rPr>
          <w:rFonts w:ascii="仿宋" w:eastAsia="仿宋" w:hAnsi="仿宋" w:cs="仿宋" w:hint="eastAsia"/>
          <w:sz w:val="28"/>
          <w:lang w:eastAsia="zh-CN"/>
        </w:rPr>
        <w:t>(四)、光刻胶树脂项目意义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在实施光刻胶树脂项目的过程中，我们不仅仅是在追逐商业成功，更是为企业和社会的多个层面创造了深远的意义。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首要意义在于提升企业的市场竞争力。通过持续的创新和对产品质量的高标准要求，光刻胶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刻胶树脂项目的推进将促使行业技术水平的提升。通过引入先进技术和创新性解决方案，光刻胶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刻胶树脂项目不仅创造了大量就业机会，提高了就业水平，还注重社会责任和环保。通过参与社会公益事业和推动环保光刻胶树脂项目，光刻胶树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综合而言，光刻胶树脂项目意义重大，不仅推动了企业的发展，也为行业和社会的进步贡献了积极力量。这是一个全面而深刻的影响，将在未来产生可持续的正面效应。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395"/>
      <w:r>
        <w:rPr>
          <w:rFonts w:ascii="仿宋" w:eastAsia="仿宋" w:hAnsi="仿宋" w:cs="仿宋" w:hint="eastAsia"/>
          <w:sz w:val="28"/>
          <w:lang w:eastAsia="zh-CN"/>
        </w:rPr>
        <w:t>(五)、光刻胶树脂项目背景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在当今迅猛发展的商业环境中，光刻胶树脂项目的动因根植于对多方面因素的审慎考量。这个光刻胶树脂项目的提出并非孤立的决策，而是对企业所处背景深入思考的产物。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刻胶树脂项目背后的首要原因。科技的迅速发展和全球市场的快速变化使得企业必须灵活应对。光刻胶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竞争的激烈程度也是光刻胶树脂项目背景中不可忽视的一环。企业需要在激烈竞争中脱颖而出，为此，光刻胶树脂项目致力于打破常规，提供独特的价值主张，以吸引客户并确保市场份额的增长。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技术的迅速发展为企业带来了机遇与挑战。作为光刻胶树脂项目启动的背景之一，对新兴技术的应用将有助于提升企业的技术水平，使其在不断演进的商业环境中保持竞争优势。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此外，社会对企业责任的期望也在逐渐升高。光刻胶树脂项目充分融入了社会责任的理念，通过可持续经营和社会公益光刻胶树脂项目，企图为社会贡献一份力量，在商业成功的同时关注社会价值。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374"/>
      <w:r>
        <w:rPr>
          <w:rFonts w:ascii="仿宋" w:eastAsia="仿宋" w:hAnsi="仿宋" w:cs="仿宋" w:hint="eastAsia"/>
          <w:sz w:val="28"/>
          <w:lang w:eastAsia="zh-CN"/>
        </w:rPr>
        <w:t>二、光刻胶树脂项目文档管理</w:t>
      </w:r>
      <w:bookmarkEnd w:id="8"/>
    </w:p>
    <w:p>
      <w:pPr>
        <w:pStyle w:val="Heading2"/>
        <w:rPr>
          <w:rFonts w:ascii="仿宋" w:eastAsia="仿宋" w:hAnsi="仿宋" w:cs="仿宋" w:hint="eastAsia"/>
          <w:lang w:eastAsia="zh-CN"/>
        </w:rPr>
      </w:pPr>
      <w:bookmarkStart w:id="9" w:name="_Toc2152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光刻胶树脂项目高度重视文档的质量和准确性，以支持光刻胶树脂项目的各项活动和决策。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文档的编制始于光刻胶树脂项目计划的初期，我们制定了详细的文档编制计划，明确了每个文档的内容、格式和编写责任人。在光刻胶树脂项目启动阶段，我们首先编制了光刻胶树脂项目章程，明确定义了光刻胶树脂项目的目标、范围、风险等关键要素。随后，光刻胶树脂项目团队根据计划陆续编制了需求文档、设计文档、测试文档等各类文档，确保光刻胶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树脂项目管理中的重要环节，旨在确保光刻胶树脂项目文档符合质量标准和光刻胶树脂项目需求。在光刻胶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树脂项目相关利益方和专业领域的专家对文档进行独立审查。这有助于获取更全面、客观的反馈，确保光刻胶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光刻胶树脂项目在文档编制与审查方面建立了严格的管理机制，通过规范的流程和多维度的审查，确保光刻胶树脂项目文档的质量、准确性和可靠性，为光刻胶树脂项目的顺利推进提供了有力支持。</w:t>
      </w:r>
    </w:p>
    <w:p>
      <w:pPr>
        <w:pStyle w:val="Heading2"/>
        <w:ind w:firstLine="560" w:firstLineChars="200"/>
        <w:rPr>
          <w:rFonts w:ascii="仿宋" w:eastAsia="仿宋" w:hAnsi="仿宋" w:cs="仿宋" w:hint="eastAsia"/>
          <w:sz w:val="28"/>
          <w:lang w:eastAsia="zh-CN"/>
        </w:rPr>
      </w:pPr>
      <w:bookmarkStart w:id="10" w:name="_Toc119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我们通过多渠道发布文档，包括电子邮件、光刻胶树脂项目管理平台、内部网站等，以满足不同团队成员的偏好和需求。多渠道发布确保了信息的全面覆盖。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我们采用了精细的权限控制，确保只有授权人员可以访问敏感信息。这种安全措施保护了光刻胶树脂项目文档的机密性，防止了未经授权的信息泄露。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98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文档存档与归档是光刻胶树脂项目生命周期中一个至关重要的环节，直接关系到光刻胶树脂项目信息的长期保存和历史记录的完整性。在光刻胶树脂项目中，我们实施了一系列有效的文档存档与归档管理策略：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24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12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光刻胶树脂项目的主要产品是XXXX，预计年产值为XXX万元。这一产品在市场中占据着重要的地位，其广泛的应用范围使得该光刻胶树脂项目的市场前景非常广阔。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刻胶树脂项目的xxx产品作为重要的原材料之一，将在多个领域发挥关键作用。其在建筑、交通、能源等方面的广泛应用将为整个产业链提供强大的支持，形成产业协同效应。光刻胶树脂项目的年产值XXX万XXX万XXX万万元不仅反映了其在市场上的巨大潜力，更预示着它对国民经济的积极贡献。这种关联度高、涉及面广的产业关系，使得该光刻胶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51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总征地面积为XXXX平方米，相当于约XX.XX亩，其中净用地面积为XXXX平方米，红线范围内相当于约XX.XX亩。这一用地规模充分考虑了光刻胶树脂项目的建设需求，保障了光刻胶树脂项目在合适的空间内得以充分发展。光刻胶树脂项目规划的总建筑面积为XXXX平方米，其中主体工程建设占XXXX平方米，计容建筑面积达XXXX平方米。预计建筑工程的投资将达到XXXX万元，为光刻胶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购置的设备共计XXXX台（套），设备购置费用为XXXX万元。这一设备购置计划充分考虑到光刻胶树脂项目的生产需求和技术要求，确保了光刻胶树脂项目在生产运营中具备先进的技术装备和高效的生产能力。设备的合理配置将为光刻胶树脂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总投资为XXXX万元，预计年实现营业收入为XXXX万元。这一产能规模的设定旨在确保光刻胶树脂项目能够在投资与回报之间取得平衡，实现长期可持续的发展。光刻胶树脂项目的总投资充分考虑到各个方面的需求，包括用地建设、设备购置等多个环节，以确保光刻胶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231"/>
      <w:r>
        <w:rPr>
          <w:rFonts w:ascii="仿宋" w:eastAsia="仿宋" w:hAnsi="仿宋" w:cs="仿宋" w:hint="eastAsia"/>
          <w:sz w:val="28"/>
          <w:lang w:eastAsia="zh-CN"/>
        </w:rPr>
        <w:t>四、光刻胶树脂项目选址可行性分析</w:t>
      </w:r>
      <w:bookmarkEnd w:id="15"/>
    </w:p>
    <w:p>
      <w:pPr>
        <w:pStyle w:val="Heading2"/>
        <w:rPr>
          <w:rFonts w:ascii="仿宋" w:eastAsia="仿宋" w:hAnsi="仿宋" w:cs="仿宋" w:hint="eastAsia"/>
          <w:lang w:eastAsia="zh-CN"/>
        </w:rPr>
      </w:pPr>
      <w:bookmarkStart w:id="16" w:name="_Toc28422"/>
      <w:r>
        <w:rPr>
          <w:rFonts w:ascii="仿宋" w:eastAsia="仿宋" w:hAnsi="仿宋" w:cs="仿宋" w:hint="eastAsia"/>
          <w:lang w:eastAsia="zh-CN"/>
        </w:rPr>
        <w:t>(一)、光刻胶树脂项目选址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该光刻胶树脂项目选址位于XX省XX市XX区XXX街道</w:t>
      </w:r>
    </w:p>
    <w:p>
      <w:pPr>
        <w:pStyle w:val="Heading2"/>
        <w:ind w:firstLine="560" w:firstLineChars="200"/>
        <w:rPr>
          <w:rFonts w:ascii="仿宋" w:eastAsia="仿宋" w:hAnsi="仿宋" w:cs="仿宋" w:hint="eastAsia"/>
          <w:sz w:val="28"/>
          <w:lang w:eastAsia="zh-CN"/>
        </w:rPr>
      </w:pPr>
      <w:bookmarkStart w:id="17" w:name="_Toc559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光刻胶树脂项目的征地面积将根据光刻胶树脂项目的实际规模和需求进行精确规划。具体面积XXX平方米，旨在确保光刻胶树脂项目不仅能够满足当前的发展需求，还能够预留空间以适应未来的扩展。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净用地面积是在征地面积基础上去除不可利用面积后的实际可开发用地。具体面积XXX平方米，考虑到环保、交通、安全等多方面因素，以确保光刻胶树脂项目在整体利用效率上达到最优。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光刻胶树脂项目计划建设的建筑总规模具体面积XXX平方米。这一规模的确定综合考虑了光刻胶树脂项目的性质、规模，以及城市规划的相关要求，确保建筑布局与周边环境协调一致。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绿地率是光刻胶树脂项目用地中被规划为绿地的比例。具体面积XXX平方米，旨在通过合理规划绿地，改善光刻胶树脂项目周边环境，提升居民生活质量，并符合城市整体绿化规划。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容积率是用地上可以建设的建筑总体积与用地面积之比。具体面积XXX，通过合理的容积率规划，确保光刻胶树脂项目建筑规模与周边环境和谐共生。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刻胶树脂项目选址与当地城市规划相一致，具体面积XXX平方米。通过与城市规划部门深入沟通，确保光刻胶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树脂项目选址符合当地产业政策，具体面积XXX平方米。这包括光刻胶树脂项目对当地经济的促进作用，以及对相关产业的带动效应，确保光刻胶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确保光刻胶树脂项目选址具备必要的公共设施配套，具体面积XXX平方米。这包括交通便利性、教育、医疗等基础设施，以提高居民生活品质，使得光刻胶树脂项目选址更具吸引力。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https://d.book118.com/118007001053006045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F4D4E"/>
    <w:rsid w:val="53BF4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0700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2024-03-01T14:54:00Z</dcterms:created>
  <dcterms:modified xsi:type="dcterms:W3CDTF">2024-03-01T14:54:27Z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26E3E4B6C76344E8A15AF02BC6895DF2_11</vt:lpwstr>
  </property>
  <property fmtid="{D5CDD505-2E9C-101B-9397-08002B2CF9AE}" pid="3" name="KSOProductBuildVer">
    <vt:lpwstr>2052-12.1.0.16388</vt:lpwstr>
  </property>
</Properties>
</file>