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扫瞄隧道显微镜项目规划设计纲要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60" w:history="1">
        <w:r>
          <w:rPr>
            <w:rFonts w:ascii="仿宋" w:eastAsia="仿宋" w:hAnsi="仿宋" w:cs="仿宋" w:hint="eastAsia"/>
            <w:lang w:eastAsia="zh-CN"/>
          </w:rPr>
          <w:t>序言</w:t>
        </w:r>
        <w:r>
          <w:tab/>
        </w:r>
        <w:r>
          <w:fldChar w:fldCharType="begin"/>
        </w:r>
        <w:r>
          <w:instrText xml:space="preserve"> PAGEREF _Toc18460 \h </w:instrText>
        </w:r>
        <w:r>
          <w:fldChar w:fldCharType="separate"/>
        </w:r>
        <w:r>
          <w:t>3</w:t>
        </w:r>
        <w:r>
          <w:fldChar w:fldCharType="end"/>
        </w:r>
      </w:hyperlink>
    </w:p>
    <w:p>
      <w:pPr>
        <w:pStyle w:val="TOC1"/>
        <w:tabs>
          <w:tab w:val="right" w:leader="dot" w:pos="8306"/>
        </w:tabs>
      </w:pPr>
      <w:hyperlink w:anchor="_Toc6591" w:history="1">
        <w:r>
          <w:rPr>
            <w:rFonts w:ascii="仿宋" w:eastAsia="仿宋" w:hAnsi="仿宋" w:cs="仿宋" w:hint="eastAsia"/>
            <w:lang w:eastAsia="zh-CN"/>
          </w:rPr>
          <w:t>一、产品规划分析</w:t>
        </w:r>
        <w:r>
          <w:tab/>
        </w:r>
        <w:r>
          <w:fldChar w:fldCharType="begin"/>
        </w:r>
        <w:r>
          <w:instrText xml:space="preserve"> PAGEREF _Toc6591 \h </w:instrText>
        </w:r>
        <w:r>
          <w:fldChar w:fldCharType="separate"/>
        </w:r>
        <w:r>
          <w:t>3</w:t>
        </w:r>
        <w:r>
          <w:fldChar w:fldCharType="end"/>
        </w:r>
      </w:hyperlink>
    </w:p>
    <w:p>
      <w:pPr>
        <w:pStyle w:val="TOC2"/>
        <w:tabs>
          <w:tab w:val="right" w:leader="dot" w:pos="8306"/>
        </w:tabs>
      </w:pPr>
      <w:hyperlink w:anchor="_Toc27250" w:history="1">
        <w:r>
          <w:rPr>
            <w:rFonts w:ascii="仿宋" w:eastAsia="仿宋" w:hAnsi="仿宋" w:cs="仿宋" w:hint="eastAsia"/>
            <w:lang w:eastAsia="zh-CN"/>
          </w:rPr>
          <w:t>(一)、产品规划</w:t>
        </w:r>
        <w:r>
          <w:tab/>
        </w:r>
        <w:r>
          <w:fldChar w:fldCharType="begin"/>
        </w:r>
        <w:r>
          <w:instrText xml:space="preserve"> PAGEREF _Toc27250 \h </w:instrText>
        </w:r>
        <w:r>
          <w:fldChar w:fldCharType="separate"/>
        </w:r>
        <w:r>
          <w:t>3</w:t>
        </w:r>
        <w:r>
          <w:fldChar w:fldCharType="end"/>
        </w:r>
      </w:hyperlink>
    </w:p>
    <w:p>
      <w:pPr>
        <w:pStyle w:val="TOC2"/>
        <w:tabs>
          <w:tab w:val="right" w:leader="dot" w:pos="8306"/>
        </w:tabs>
      </w:pPr>
      <w:hyperlink w:anchor="_Toc22069" w:history="1">
        <w:r>
          <w:rPr>
            <w:rFonts w:ascii="仿宋" w:eastAsia="仿宋" w:hAnsi="仿宋" w:cs="仿宋" w:hint="eastAsia"/>
            <w:lang w:eastAsia="zh-CN"/>
          </w:rPr>
          <w:t>(二)、建设规模</w:t>
        </w:r>
        <w:r>
          <w:tab/>
        </w:r>
        <w:r>
          <w:fldChar w:fldCharType="begin"/>
        </w:r>
        <w:r>
          <w:instrText xml:space="preserve"> PAGEREF _Toc22069 \h </w:instrText>
        </w:r>
        <w:r>
          <w:fldChar w:fldCharType="separate"/>
        </w:r>
        <w:r>
          <w:t>4</w:t>
        </w:r>
        <w:r>
          <w:fldChar w:fldCharType="end"/>
        </w:r>
      </w:hyperlink>
    </w:p>
    <w:p>
      <w:pPr>
        <w:pStyle w:val="TOC1"/>
        <w:tabs>
          <w:tab w:val="right" w:leader="dot" w:pos="8306"/>
        </w:tabs>
      </w:pPr>
      <w:hyperlink w:anchor="_Toc11590" w:history="1">
        <w:r>
          <w:rPr>
            <w:rFonts w:ascii="仿宋" w:eastAsia="仿宋" w:hAnsi="仿宋" w:cs="仿宋" w:hint="eastAsia"/>
            <w:lang w:eastAsia="zh-CN"/>
          </w:rPr>
          <w:t>二、扫瞄隧道显微镜项目土建工程</w:t>
        </w:r>
        <w:r>
          <w:tab/>
        </w:r>
        <w:r>
          <w:fldChar w:fldCharType="begin"/>
        </w:r>
        <w:r>
          <w:instrText xml:space="preserve"> PAGEREF _Toc11590 \h </w:instrText>
        </w:r>
        <w:r>
          <w:fldChar w:fldCharType="separate"/>
        </w:r>
        <w:r>
          <w:t>5</w:t>
        </w:r>
        <w:r>
          <w:fldChar w:fldCharType="end"/>
        </w:r>
      </w:hyperlink>
    </w:p>
    <w:p>
      <w:pPr>
        <w:pStyle w:val="TOC2"/>
        <w:tabs>
          <w:tab w:val="right" w:leader="dot" w:pos="8306"/>
        </w:tabs>
      </w:pPr>
      <w:hyperlink w:anchor="_Toc32049" w:history="1">
        <w:r>
          <w:rPr>
            <w:rFonts w:ascii="仿宋" w:eastAsia="仿宋" w:hAnsi="仿宋" w:cs="仿宋" w:hint="eastAsia"/>
            <w:lang w:eastAsia="zh-CN"/>
          </w:rPr>
          <w:t>(一)、建筑工程设计原则</w:t>
        </w:r>
        <w:r>
          <w:tab/>
        </w:r>
        <w:r>
          <w:fldChar w:fldCharType="begin"/>
        </w:r>
        <w:r>
          <w:instrText xml:space="preserve"> PAGEREF _Toc32049 \h </w:instrText>
        </w:r>
        <w:r>
          <w:fldChar w:fldCharType="separate"/>
        </w:r>
        <w:r>
          <w:t>5</w:t>
        </w:r>
        <w:r>
          <w:fldChar w:fldCharType="end"/>
        </w:r>
      </w:hyperlink>
    </w:p>
    <w:p>
      <w:pPr>
        <w:pStyle w:val="TOC2"/>
        <w:tabs>
          <w:tab w:val="right" w:leader="dot" w:pos="8306"/>
        </w:tabs>
      </w:pPr>
      <w:hyperlink w:anchor="_Toc24966" w:history="1">
        <w:r>
          <w:rPr>
            <w:rFonts w:ascii="仿宋" w:eastAsia="仿宋" w:hAnsi="仿宋" w:cs="仿宋" w:hint="eastAsia"/>
            <w:lang w:eastAsia="zh-CN"/>
          </w:rPr>
          <w:t>(二)、土建工程设计年限及安全等级</w:t>
        </w:r>
        <w:r>
          <w:tab/>
        </w:r>
        <w:r>
          <w:fldChar w:fldCharType="begin"/>
        </w:r>
        <w:r>
          <w:instrText xml:space="preserve"> PAGEREF _Toc24966 \h </w:instrText>
        </w:r>
        <w:r>
          <w:fldChar w:fldCharType="separate"/>
        </w:r>
        <w:r>
          <w:t>6</w:t>
        </w:r>
        <w:r>
          <w:fldChar w:fldCharType="end"/>
        </w:r>
      </w:hyperlink>
    </w:p>
    <w:p>
      <w:pPr>
        <w:pStyle w:val="TOC2"/>
        <w:tabs>
          <w:tab w:val="right" w:leader="dot" w:pos="8306"/>
        </w:tabs>
      </w:pPr>
      <w:hyperlink w:anchor="_Toc32246" w:history="1">
        <w:r>
          <w:rPr>
            <w:rFonts w:ascii="仿宋" w:eastAsia="仿宋" w:hAnsi="仿宋" w:cs="仿宋" w:hint="eastAsia"/>
            <w:lang w:eastAsia="zh-CN"/>
          </w:rPr>
          <w:t>(三)、建筑工程设计总体要求</w:t>
        </w:r>
        <w:r>
          <w:tab/>
        </w:r>
        <w:r>
          <w:fldChar w:fldCharType="begin"/>
        </w:r>
        <w:r>
          <w:instrText xml:space="preserve"> PAGEREF _Toc32246 \h </w:instrText>
        </w:r>
        <w:r>
          <w:fldChar w:fldCharType="separate"/>
        </w:r>
        <w:r>
          <w:t>7</w:t>
        </w:r>
        <w:r>
          <w:fldChar w:fldCharType="end"/>
        </w:r>
      </w:hyperlink>
    </w:p>
    <w:p>
      <w:pPr>
        <w:pStyle w:val="TOC2"/>
        <w:tabs>
          <w:tab w:val="right" w:leader="dot" w:pos="8306"/>
        </w:tabs>
      </w:pPr>
      <w:hyperlink w:anchor="_Toc15179" w:history="1">
        <w:r>
          <w:rPr>
            <w:rFonts w:ascii="仿宋" w:eastAsia="仿宋" w:hAnsi="仿宋" w:cs="仿宋" w:hint="eastAsia"/>
            <w:lang w:eastAsia="zh-CN"/>
          </w:rPr>
          <w:t>(四)、土建工程建设指标</w:t>
        </w:r>
        <w:r>
          <w:tab/>
        </w:r>
        <w:r>
          <w:fldChar w:fldCharType="begin"/>
        </w:r>
        <w:r>
          <w:instrText xml:space="preserve"> PAGEREF _Toc15179 \h </w:instrText>
        </w:r>
        <w:r>
          <w:fldChar w:fldCharType="separate"/>
        </w:r>
        <w:r>
          <w:t>8</w:t>
        </w:r>
        <w:r>
          <w:fldChar w:fldCharType="end"/>
        </w:r>
      </w:hyperlink>
    </w:p>
    <w:p>
      <w:pPr>
        <w:pStyle w:val="TOC1"/>
        <w:tabs>
          <w:tab w:val="right" w:leader="dot" w:pos="8306"/>
        </w:tabs>
      </w:pPr>
      <w:hyperlink w:anchor="_Toc16019" w:history="1">
        <w:r>
          <w:rPr>
            <w:rFonts w:ascii="仿宋" w:eastAsia="仿宋" w:hAnsi="仿宋" w:cs="仿宋" w:hint="eastAsia"/>
            <w:lang w:eastAsia="zh-CN"/>
          </w:rPr>
          <w:t>三、扫瞄隧道显微镜项目建设背景及必要性分析</w:t>
        </w:r>
        <w:r>
          <w:tab/>
        </w:r>
        <w:r>
          <w:fldChar w:fldCharType="begin"/>
        </w:r>
        <w:r>
          <w:instrText xml:space="preserve"> PAGEREF _Toc16019 \h </w:instrText>
        </w:r>
        <w:r>
          <w:fldChar w:fldCharType="separate"/>
        </w:r>
        <w:r>
          <w:t>8</w:t>
        </w:r>
        <w:r>
          <w:fldChar w:fldCharType="end"/>
        </w:r>
      </w:hyperlink>
    </w:p>
    <w:p>
      <w:pPr>
        <w:pStyle w:val="TOC2"/>
        <w:tabs>
          <w:tab w:val="right" w:leader="dot" w:pos="8306"/>
        </w:tabs>
      </w:pPr>
      <w:hyperlink w:anchor="_Toc26967" w:history="1">
        <w:r>
          <w:rPr>
            <w:rFonts w:ascii="仿宋" w:eastAsia="仿宋" w:hAnsi="仿宋" w:cs="仿宋" w:hint="eastAsia"/>
            <w:lang w:eastAsia="zh-CN"/>
          </w:rPr>
          <w:t>(一)、扫瞄隧道显微镜项目背景分析</w:t>
        </w:r>
        <w:r>
          <w:tab/>
        </w:r>
        <w:r>
          <w:fldChar w:fldCharType="begin"/>
        </w:r>
        <w:r>
          <w:instrText xml:space="preserve"> PAGEREF _Toc26967 \h </w:instrText>
        </w:r>
        <w:r>
          <w:fldChar w:fldCharType="separate"/>
        </w:r>
        <w:r>
          <w:t>8</w:t>
        </w:r>
        <w:r>
          <w:fldChar w:fldCharType="end"/>
        </w:r>
      </w:hyperlink>
    </w:p>
    <w:p>
      <w:pPr>
        <w:pStyle w:val="TOC2"/>
        <w:tabs>
          <w:tab w:val="right" w:leader="dot" w:pos="8306"/>
        </w:tabs>
      </w:pPr>
      <w:hyperlink w:anchor="_Toc22504" w:history="1">
        <w:r>
          <w:rPr>
            <w:rFonts w:ascii="仿宋" w:eastAsia="仿宋" w:hAnsi="仿宋" w:cs="仿宋" w:hint="eastAsia"/>
            <w:lang w:eastAsia="zh-CN"/>
          </w:rPr>
          <w:t>(二)、扫瞄隧道显微镜项目建设必要性分析</w:t>
        </w:r>
        <w:r>
          <w:tab/>
        </w:r>
        <w:r>
          <w:fldChar w:fldCharType="begin"/>
        </w:r>
        <w:r>
          <w:instrText xml:space="preserve"> PAGEREF _Toc22504 \h </w:instrText>
        </w:r>
        <w:r>
          <w:fldChar w:fldCharType="separate"/>
        </w:r>
        <w:r>
          <w:t>10</w:t>
        </w:r>
        <w:r>
          <w:fldChar w:fldCharType="end"/>
        </w:r>
      </w:hyperlink>
    </w:p>
    <w:p>
      <w:pPr>
        <w:pStyle w:val="TOC1"/>
        <w:tabs>
          <w:tab w:val="right" w:leader="dot" w:pos="8306"/>
        </w:tabs>
      </w:pPr>
      <w:hyperlink w:anchor="_Toc22924" w:history="1">
        <w:r>
          <w:rPr>
            <w:rFonts w:ascii="仿宋" w:eastAsia="仿宋" w:hAnsi="仿宋" w:cs="仿宋" w:hint="eastAsia"/>
            <w:lang w:eastAsia="zh-CN"/>
          </w:rPr>
          <w:t>四、扫瞄隧道显微镜项目选址可行性分析</w:t>
        </w:r>
        <w:r>
          <w:tab/>
        </w:r>
        <w:r>
          <w:fldChar w:fldCharType="begin"/>
        </w:r>
        <w:r>
          <w:instrText xml:space="preserve"> PAGEREF _Toc22924 \h </w:instrText>
        </w:r>
        <w:r>
          <w:fldChar w:fldCharType="separate"/>
        </w:r>
        <w:r>
          <w:t>11</w:t>
        </w:r>
        <w:r>
          <w:fldChar w:fldCharType="end"/>
        </w:r>
      </w:hyperlink>
    </w:p>
    <w:p>
      <w:pPr>
        <w:pStyle w:val="TOC2"/>
        <w:tabs>
          <w:tab w:val="right" w:leader="dot" w:pos="8306"/>
        </w:tabs>
      </w:pPr>
      <w:hyperlink w:anchor="_Toc24267" w:history="1">
        <w:r>
          <w:rPr>
            <w:rFonts w:ascii="仿宋" w:eastAsia="仿宋" w:hAnsi="仿宋" w:cs="仿宋" w:hint="eastAsia"/>
            <w:lang w:eastAsia="zh-CN"/>
          </w:rPr>
          <w:t>(一)、扫瞄隧道显微镜项目选址</w:t>
        </w:r>
        <w:r>
          <w:tab/>
        </w:r>
        <w:r>
          <w:fldChar w:fldCharType="begin"/>
        </w:r>
        <w:r>
          <w:instrText xml:space="preserve"> PAGEREF _Toc24267 \h </w:instrText>
        </w:r>
        <w:r>
          <w:fldChar w:fldCharType="separate"/>
        </w:r>
        <w:r>
          <w:t>11</w:t>
        </w:r>
        <w:r>
          <w:fldChar w:fldCharType="end"/>
        </w:r>
      </w:hyperlink>
    </w:p>
    <w:p>
      <w:pPr>
        <w:pStyle w:val="TOC2"/>
        <w:tabs>
          <w:tab w:val="right" w:leader="dot" w:pos="8306"/>
        </w:tabs>
      </w:pPr>
      <w:hyperlink w:anchor="_Toc6650" w:history="1">
        <w:r>
          <w:rPr>
            <w:rFonts w:ascii="仿宋" w:eastAsia="仿宋" w:hAnsi="仿宋" w:cs="仿宋" w:hint="eastAsia"/>
            <w:lang w:eastAsia="zh-CN"/>
          </w:rPr>
          <w:t>(二)、用地控制指标</w:t>
        </w:r>
        <w:r>
          <w:tab/>
        </w:r>
        <w:r>
          <w:fldChar w:fldCharType="begin"/>
        </w:r>
        <w:r>
          <w:instrText xml:space="preserve"> PAGEREF _Toc6650 \h </w:instrText>
        </w:r>
        <w:r>
          <w:fldChar w:fldCharType="separate"/>
        </w:r>
        <w:r>
          <w:t>11</w:t>
        </w:r>
        <w:r>
          <w:fldChar w:fldCharType="end"/>
        </w:r>
      </w:hyperlink>
    </w:p>
    <w:p>
      <w:pPr>
        <w:pStyle w:val="TOC2"/>
        <w:tabs>
          <w:tab w:val="right" w:leader="dot" w:pos="8306"/>
        </w:tabs>
      </w:pPr>
      <w:hyperlink w:anchor="_Toc2903" w:history="1">
        <w:r>
          <w:rPr>
            <w:rFonts w:ascii="仿宋" w:eastAsia="仿宋" w:hAnsi="仿宋" w:cs="仿宋" w:hint="eastAsia"/>
            <w:lang w:eastAsia="zh-CN"/>
          </w:rPr>
          <w:t>(三)、节约用地措施</w:t>
        </w:r>
        <w:r>
          <w:tab/>
        </w:r>
        <w:r>
          <w:fldChar w:fldCharType="begin"/>
        </w:r>
        <w:r>
          <w:instrText xml:space="preserve"> PAGEREF _Toc2903 \h </w:instrText>
        </w:r>
        <w:r>
          <w:fldChar w:fldCharType="separate"/>
        </w:r>
        <w:r>
          <w:t>13</w:t>
        </w:r>
        <w:r>
          <w:fldChar w:fldCharType="end"/>
        </w:r>
      </w:hyperlink>
    </w:p>
    <w:p>
      <w:pPr>
        <w:pStyle w:val="TOC2"/>
        <w:tabs>
          <w:tab w:val="right" w:leader="dot" w:pos="8306"/>
        </w:tabs>
      </w:pPr>
      <w:hyperlink w:anchor="_Toc885" w:history="1">
        <w:r>
          <w:rPr>
            <w:rFonts w:ascii="仿宋" w:eastAsia="仿宋" w:hAnsi="仿宋" w:cs="仿宋" w:hint="eastAsia"/>
            <w:lang w:eastAsia="zh-CN"/>
          </w:rPr>
          <w:t>(四)、总图布置方案</w:t>
        </w:r>
        <w:r>
          <w:tab/>
        </w:r>
        <w:r>
          <w:fldChar w:fldCharType="begin"/>
        </w:r>
        <w:r>
          <w:instrText xml:space="preserve"> PAGEREF _Toc885 \h </w:instrText>
        </w:r>
        <w:r>
          <w:fldChar w:fldCharType="separate"/>
        </w:r>
        <w:r>
          <w:t>14</w:t>
        </w:r>
        <w:r>
          <w:fldChar w:fldCharType="end"/>
        </w:r>
      </w:hyperlink>
    </w:p>
    <w:p>
      <w:pPr>
        <w:pStyle w:val="TOC2"/>
        <w:tabs>
          <w:tab w:val="right" w:leader="dot" w:pos="8306"/>
        </w:tabs>
      </w:pPr>
      <w:hyperlink w:anchor="_Toc22440" w:history="1">
        <w:r>
          <w:rPr>
            <w:rFonts w:ascii="仿宋" w:eastAsia="仿宋" w:hAnsi="仿宋" w:cs="仿宋" w:hint="eastAsia"/>
            <w:lang w:eastAsia="zh-CN"/>
          </w:rPr>
          <w:t>(五)、选址综合评价</w:t>
        </w:r>
        <w:r>
          <w:tab/>
        </w:r>
        <w:r>
          <w:fldChar w:fldCharType="begin"/>
        </w:r>
        <w:r>
          <w:instrText xml:space="preserve"> PAGEREF _Toc22440 \h </w:instrText>
        </w:r>
        <w:r>
          <w:fldChar w:fldCharType="separate"/>
        </w:r>
        <w:r>
          <w:t>15</w:t>
        </w:r>
        <w:r>
          <w:fldChar w:fldCharType="end"/>
        </w:r>
      </w:hyperlink>
    </w:p>
    <w:p>
      <w:pPr>
        <w:pStyle w:val="TOC1"/>
        <w:tabs>
          <w:tab w:val="right" w:leader="dot" w:pos="8306"/>
        </w:tabs>
      </w:pPr>
      <w:hyperlink w:anchor="_Toc473" w:history="1">
        <w:r>
          <w:rPr>
            <w:rFonts w:ascii="仿宋" w:eastAsia="仿宋" w:hAnsi="仿宋" w:cs="仿宋" w:hint="eastAsia"/>
            <w:lang w:eastAsia="zh-CN"/>
          </w:rPr>
          <w:t>五、扫瞄隧道显微镜项目可持续发展</w:t>
        </w:r>
        <w:r>
          <w:tab/>
        </w:r>
        <w:r>
          <w:fldChar w:fldCharType="begin"/>
        </w:r>
        <w:r>
          <w:instrText xml:space="preserve"> PAGEREF _Toc473 \h </w:instrText>
        </w:r>
        <w:r>
          <w:fldChar w:fldCharType="separate"/>
        </w:r>
        <w:r>
          <w:t>17</w:t>
        </w:r>
        <w:r>
          <w:fldChar w:fldCharType="end"/>
        </w:r>
      </w:hyperlink>
    </w:p>
    <w:p>
      <w:pPr>
        <w:pStyle w:val="TOC2"/>
        <w:tabs>
          <w:tab w:val="right" w:leader="dot" w:pos="8306"/>
        </w:tabs>
      </w:pPr>
      <w:hyperlink w:anchor="_Toc14743" w:history="1">
        <w:r>
          <w:rPr>
            <w:rFonts w:ascii="仿宋" w:eastAsia="仿宋" w:hAnsi="仿宋" w:cs="仿宋" w:hint="eastAsia"/>
            <w:lang w:eastAsia="zh-CN"/>
          </w:rPr>
          <w:t>(一)、可持续战略与实践</w:t>
        </w:r>
        <w:r>
          <w:tab/>
        </w:r>
        <w:r>
          <w:fldChar w:fldCharType="begin"/>
        </w:r>
        <w:r>
          <w:instrText xml:space="preserve"> PAGEREF _Toc14743 \h </w:instrText>
        </w:r>
        <w:r>
          <w:fldChar w:fldCharType="separate"/>
        </w:r>
        <w:r>
          <w:t>17</w:t>
        </w:r>
        <w:r>
          <w:fldChar w:fldCharType="end"/>
        </w:r>
      </w:hyperlink>
    </w:p>
    <w:p>
      <w:pPr>
        <w:pStyle w:val="TOC2"/>
        <w:tabs>
          <w:tab w:val="right" w:leader="dot" w:pos="8306"/>
        </w:tabs>
      </w:pPr>
      <w:hyperlink w:anchor="_Toc12127" w:history="1">
        <w:r>
          <w:rPr>
            <w:rFonts w:ascii="仿宋" w:eastAsia="仿宋" w:hAnsi="仿宋" w:cs="仿宋" w:hint="eastAsia"/>
            <w:lang w:eastAsia="zh-CN"/>
          </w:rPr>
          <w:t>(二)、环保与社会责任</w:t>
        </w:r>
        <w:r>
          <w:tab/>
        </w:r>
        <w:r>
          <w:fldChar w:fldCharType="begin"/>
        </w:r>
        <w:r>
          <w:instrText xml:space="preserve"> PAGEREF _Toc12127 \h </w:instrText>
        </w:r>
        <w:r>
          <w:fldChar w:fldCharType="separate"/>
        </w:r>
        <w:r>
          <w:t>17</w:t>
        </w:r>
        <w:r>
          <w:fldChar w:fldCharType="end"/>
        </w:r>
      </w:hyperlink>
    </w:p>
    <w:p>
      <w:pPr>
        <w:pStyle w:val="TOC1"/>
        <w:tabs>
          <w:tab w:val="right" w:leader="dot" w:pos="8306"/>
        </w:tabs>
      </w:pPr>
      <w:hyperlink w:anchor="_Toc30511" w:history="1">
        <w:r>
          <w:rPr>
            <w:rFonts w:ascii="仿宋" w:eastAsia="仿宋" w:hAnsi="仿宋" w:cs="仿宋" w:hint="eastAsia"/>
            <w:lang w:eastAsia="zh-CN"/>
          </w:rPr>
          <w:t>六、扫瞄隧道显微镜项目绩效评估</w:t>
        </w:r>
        <w:r>
          <w:tab/>
        </w:r>
        <w:r>
          <w:fldChar w:fldCharType="begin"/>
        </w:r>
        <w:r>
          <w:instrText xml:space="preserve"> PAGEREF _Toc30511 \h </w:instrText>
        </w:r>
        <w:r>
          <w:fldChar w:fldCharType="separate"/>
        </w:r>
        <w:r>
          <w:t>18</w:t>
        </w:r>
        <w:r>
          <w:fldChar w:fldCharType="end"/>
        </w:r>
      </w:hyperlink>
    </w:p>
    <w:p>
      <w:pPr>
        <w:pStyle w:val="TOC2"/>
        <w:tabs>
          <w:tab w:val="right" w:leader="dot" w:pos="8306"/>
        </w:tabs>
      </w:pPr>
      <w:hyperlink w:anchor="_Toc25526" w:history="1">
        <w:r>
          <w:rPr>
            <w:rFonts w:ascii="仿宋" w:eastAsia="仿宋" w:hAnsi="仿宋" w:cs="仿宋" w:hint="eastAsia"/>
            <w:lang w:eastAsia="zh-CN"/>
          </w:rPr>
          <w:t>(一)、绩效评估指标</w:t>
        </w:r>
        <w:r>
          <w:tab/>
        </w:r>
        <w:r>
          <w:fldChar w:fldCharType="begin"/>
        </w:r>
        <w:r>
          <w:instrText xml:space="preserve"> PAGEREF _Toc25526 \h </w:instrText>
        </w:r>
        <w:r>
          <w:fldChar w:fldCharType="separate"/>
        </w:r>
        <w:r>
          <w:t>18</w:t>
        </w:r>
        <w:r>
          <w:fldChar w:fldCharType="end"/>
        </w:r>
      </w:hyperlink>
    </w:p>
    <w:p>
      <w:pPr>
        <w:pStyle w:val="TOC2"/>
        <w:tabs>
          <w:tab w:val="right" w:leader="dot" w:pos="8306"/>
        </w:tabs>
      </w:pPr>
      <w:hyperlink w:anchor="_Toc21491" w:history="1">
        <w:r>
          <w:rPr>
            <w:rFonts w:ascii="仿宋" w:eastAsia="仿宋" w:hAnsi="仿宋" w:cs="仿宋" w:hint="eastAsia"/>
            <w:lang w:eastAsia="zh-CN"/>
          </w:rPr>
          <w:t>(二)、绩效评估方法</w:t>
        </w:r>
        <w:r>
          <w:tab/>
        </w:r>
        <w:r>
          <w:fldChar w:fldCharType="begin"/>
        </w:r>
        <w:r>
          <w:instrText xml:space="preserve"> PAGEREF _Toc21491 \h </w:instrText>
        </w:r>
        <w:r>
          <w:fldChar w:fldCharType="separate"/>
        </w:r>
        <w:r>
          <w:t>20</w:t>
        </w:r>
        <w:r>
          <w:fldChar w:fldCharType="end"/>
        </w:r>
      </w:hyperlink>
    </w:p>
    <w:p>
      <w:pPr>
        <w:pStyle w:val="TOC2"/>
        <w:tabs>
          <w:tab w:val="right" w:leader="dot" w:pos="8306"/>
        </w:tabs>
      </w:pPr>
      <w:hyperlink w:anchor="_Toc7349" w:history="1">
        <w:r>
          <w:rPr>
            <w:rFonts w:ascii="仿宋" w:eastAsia="仿宋" w:hAnsi="仿宋" w:cs="仿宋" w:hint="eastAsia"/>
            <w:lang w:eastAsia="zh-CN"/>
          </w:rPr>
          <w:t>(三)、绩效评估周期</w:t>
        </w:r>
        <w:r>
          <w:tab/>
        </w:r>
        <w:r>
          <w:fldChar w:fldCharType="begin"/>
        </w:r>
        <w:r>
          <w:instrText xml:space="preserve"> PAGEREF _Toc7349 \h </w:instrText>
        </w:r>
        <w:r>
          <w:fldChar w:fldCharType="separate"/>
        </w:r>
        <w:r>
          <w:t>21</w:t>
        </w:r>
        <w:r>
          <w:fldChar w:fldCharType="end"/>
        </w:r>
      </w:hyperlink>
    </w:p>
    <w:p>
      <w:pPr>
        <w:pStyle w:val="TOC1"/>
        <w:tabs>
          <w:tab w:val="right" w:leader="dot" w:pos="8306"/>
        </w:tabs>
      </w:pPr>
      <w:hyperlink w:anchor="_Toc1327" w:history="1">
        <w:r>
          <w:rPr>
            <w:rFonts w:ascii="仿宋" w:eastAsia="仿宋" w:hAnsi="仿宋" w:cs="仿宋" w:hint="eastAsia"/>
            <w:lang w:eastAsia="zh-CN"/>
          </w:rPr>
          <w:t>七、扫瞄隧道显微镜项目技术管理</w:t>
        </w:r>
        <w:r>
          <w:tab/>
        </w:r>
        <w:r>
          <w:fldChar w:fldCharType="begin"/>
        </w:r>
        <w:r>
          <w:instrText xml:space="preserve"> PAGEREF _Toc1327 \h </w:instrText>
        </w:r>
        <w:r>
          <w:fldChar w:fldCharType="separate"/>
        </w:r>
        <w:r>
          <w:t>22</w:t>
        </w:r>
        <w:r>
          <w:fldChar w:fldCharType="end"/>
        </w:r>
      </w:hyperlink>
    </w:p>
    <w:p>
      <w:pPr>
        <w:pStyle w:val="TOC2"/>
        <w:tabs>
          <w:tab w:val="right" w:leader="dot" w:pos="8306"/>
        </w:tabs>
      </w:pPr>
      <w:hyperlink w:anchor="_Toc5612" w:history="1">
        <w:r>
          <w:rPr>
            <w:rFonts w:ascii="仿宋" w:eastAsia="仿宋" w:hAnsi="仿宋" w:cs="仿宋" w:hint="eastAsia"/>
            <w:lang w:eastAsia="zh-CN"/>
          </w:rPr>
          <w:t>(一)、技术方案选用方向</w:t>
        </w:r>
        <w:r>
          <w:tab/>
        </w:r>
        <w:r>
          <w:fldChar w:fldCharType="begin"/>
        </w:r>
        <w:r>
          <w:instrText xml:space="preserve"> PAGEREF _Toc5612 \h </w:instrText>
        </w:r>
        <w:r>
          <w:fldChar w:fldCharType="separate"/>
        </w:r>
        <w:r>
          <w:t>22</w:t>
        </w:r>
        <w:r>
          <w:fldChar w:fldCharType="end"/>
        </w:r>
      </w:hyperlink>
    </w:p>
    <w:p>
      <w:pPr>
        <w:pStyle w:val="TOC2"/>
        <w:tabs>
          <w:tab w:val="right" w:leader="dot" w:pos="8306"/>
        </w:tabs>
      </w:pPr>
      <w:hyperlink w:anchor="_Toc3558" w:history="1">
        <w:r>
          <w:rPr>
            <w:rFonts w:ascii="仿宋" w:eastAsia="仿宋" w:hAnsi="仿宋" w:cs="仿宋" w:hint="eastAsia"/>
            <w:lang w:eastAsia="zh-CN"/>
          </w:rPr>
          <w:t>(二)、工艺技术方案选用原则</w:t>
        </w:r>
        <w:r>
          <w:tab/>
        </w:r>
        <w:r>
          <w:fldChar w:fldCharType="begin"/>
        </w:r>
        <w:r>
          <w:instrText xml:space="preserve"> PAGEREF _Toc3558 \h </w:instrText>
        </w:r>
        <w:r>
          <w:fldChar w:fldCharType="separate"/>
        </w:r>
        <w:r>
          <w:t>23</w:t>
        </w:r>
        <w:r>
          <w:fldChar w:fldCharType="end"/>
        </w:r>
      </w:hyperlink>
    </w:p>
    <w:p>
      <w:pPr>
        <w:pStyle w:val="TOC2"/>
        <w:tabs>
          <w:tab w:val="right" w:leader="dot" w:pos="8306"/>
        </w:tabs>
      </w:pPr>
      <w:hyperlink w:anchor="_Toc19798" w:history="1">
        <w:r>
          <w:rPr>
            <w:rFonts w:ascii="仿宋" w:eastAsia="仿宋" w:hAnsi="仿宋" w:cs="仿宋" w:hint="eastAsia"/>
            <w:lang w:eastAsia="zh-CN"/>
          </w:rPr>
          <w:t>(三)、工艺技术方案要求</w:t>
        </w:r>
        <w:r>
          <w:tab/>
        </w:r>
        <w:r>
          <w:fldChar w:fldCharType="begin"/>
        </w:r>
        <w:r>
          <w:instrText xml:space="preserve"> PAGEREF _Toc19798 \h </w:instrText>
        </w:r>
        <w:r>
          <w:fldChar w:fldCharType="separate"/>
        </w:r>
        <w:r>
          <w:t>26</w:t>
        </w:r>
        <w:r>
          <w:fldChar w:fldCharType="end"/>
        </w:r>
      </w:hyperlink>
    </w:p>
    <w:p>
      <w:pPr>
        <w:pStyle w:val="TOC1"/>
        <w:tabs>
          <w:tab w:val="right" w:leader="dot" w:pos="8306"/>
        </w:tabs>
      </w:pPr>
      <w:hyperlink w:anchor="_Toc26396" w:history="1">
        <w:r>
          <w:rPr>
            <w:rFonts w:ascii="仿宋" w:eastAsia="仿宋" w:hAnsi="仿宋" w:cs="仿宋" w:hint="eastAsia"/>
            <w:lang w:eastAsia="zh-CN"/>
          </w:rPr>
          <w:t>八、扫瞄隧道显微镜项目社会影响</w:t>
        </w:r>
        <w:r>
          <w:tab/>
        </w:r>
        <w:r>
          <w:fldChar w:fldCharType="begin"/>
        </w:r>
        <w:r>
          <w:instrText xml:space="preserve"> PAGEREF _Toc26396 \h </w:instrText>
        </w:r>
        <w:r>
          <w:fldChar w:fldCharType="separate"/>
        </w:r>
        <w:r>
          <w:t>28</w:t>
        </w:r>
        <w:r>
          <w:fldChar w:fldCharType="end"/>
        </w:r>
      </w:hyperlink>
    </w:p>
    <w:p>
      <w:pPr>
        <w:pStyle w:val="TOC2"/>
        <w:tabs>
          <w:tab w:val="right" w:leader="dot" w:pos="8306"/>
        </w:tabs>
      </w:pPr>
      <w:hyperlink w:anchor="_Toc26360" w:history="1">
        <w:r>
          <w:rPr>
            <w:rFonts w:ascii="仿宋" w:eastAsia="仿宋" w:hAnsi="仿宋" w:cs="仿宋" w:hint="eastAsia"/>
            <w:lang w:eastAsia="zh-CN"/>
          </w:rPr>
          <w:t>(一)、社会责任与义务</w:t>
        </w:r>
        <w:r>
          <w:tab/>
        </w:r>
        <w:r>
          <w:fldChar w:fldCharType="begin"/>
        </w:r>
        <w:r>
          <w:instrText xml:space="preserve"> PAGEREF _Toc26360 \h </w:instrText>
        </w:r>
        <w:r>
          <w:fldChar w:fldCharType="separate"/>
        </w:r>
        <w:r>
          <w:t>28</w:t>
        </w:r>
        <w:r>
          <w:fldChar w:fldCharType="end"/>
        </w:r>
      </w:hyperlink>
    </w:p>
    <w:p>
      <w:pPr>
        <w:pStyle w:val="TOC2"/>
        <w:tabs>
          <w:tab w:val="right" w:leader="dot" w:pos="8306"/>
        </w:tabs>
      </w:pPr>
      <w:hyperlink w:anchor="_Toc16270" w:history="1">
        <w:r>
          <w:rPr>
            <w:rFonts w:ascii="仿宋" w:eastAsia="仿宋" w:hAnsi="仿宋" w:cs="仿宋" w:hint="eastAsia"/>
            <w:lang w:eastAsia="zh-CN"/>
          </w:rPr>
          <w:t>(二)、社会参与与沟通</w:t>
        </w:r>
        <w:r>
          <w:tab/>
        </w:r>
        <w:r>
          <w:fldChar w:fldCharType="begin"/>
        </w:r>
        <w:r>
          <w:instrText xml:space="preserve"> PAGEREF _Toc16270 \h </w:instrText>
        </w:r>
        <w:r>
          <w:fldChar w:fldCharType="separate"/>
        </w:r>
        <w:r>
          <w:t>29</w:t>
        </w:r>
        <w:r>
          <w:fldChar w:fldCharType="end"/>
        </w:r>
      </w:hyperlink>
    </w:p>
    <w:p>
      <w:pPr>
        <w:pStyle w:val="TOC1"/>
        <w:tabs>
          <w:tab w:val="right" w:leader="dot" w:pos="8306"/>
        </w:tabs>
      </w:pPr>
      <w:hyperlink w:anchor="_Toc11835" w:history="1">
        <w:r>
          <w:rPr>
            <w:rFonts w:ascii="仿宋" w:eastAsia="仿宋" w:hAnsi="仿宋" w:cs="仿宋" w:hint="eastAsia"/>
            <w:lang w:eastAsia="zh-CN"/>
          </w:rPr>
          <w:t>九、扫瞄隧道显微镜项目创新与研发</w:t>
        </w:r>
        <w:r>
          <w:tab/>
        </w:r>
        <w:r>
          <w:fldChar w:fldCharType="begin"/>
        </w:r>
        <w:r>
          <w:instrText xml:space="preserve"> PAGEREF _Toc11835 \h </w:instrText>
        </w:r>
        <w:r>
          <w:fldChar w:fldCharType="separate"/>
        </w:r>
        <w:r>
          <w:t>30</w:t>
        </w:r>
        <w:r>
          <w:fldChar w:fldCharType="end"/>
        </w:r>
      </w:hyperlink>
    </w:p>
    <w:p>
      <w:pPr>
        <w:pStyle w:val="TOC2"/>
        <w:tabs>
          <w:tab w:val="right" w:leader="dot" w:pos="8306"/>
        </w:tabs>
      </w:pPr>
      <w:hyperlink w:anchor="_Toc13849" w:history="1">
        <w:r>
          <w:rPr>
            <w:rFonts w:ascii="仿宋" w:eastAsia="仿宋" w:hAnsi="仿宋" w:cs="仿宋" w:hint="eastAsia"/>
            <w:lang w:eastAsia="zh-CN"/>
          </w:rPr>
          <w:t>(一)、创新策略与方向</w:t>
        </w:r>
        <w:r>
          <w:tab/>
        </w:r>
        <w:r>
          <w:fldChar w:fldCharType="begin"/>
        </w:r>
        <w:r>
          <w:instrText xml:space="preserve"> PAGEREF _Toc13849 \h </w:instrText>
        </w:r>
        <w:r>
          <w:fldChar w:fldCharType="separate"/>
        </w:r>
        <w:r>
          <w:t>30</w:t>
        </w:r>
        <w:r>
          <w:fldChar w:fldCharType="end"/>
        </w:r>
      </w:hyperlink>
    </w:p>
    <w:p>
      <w:pPr>
        <w:pStyle w:val="TOC2"/>
        <w:tabs>
          <w:tab w:val="right" w:leader="dot" w:pos="8306"/>
        </w:tabs>
      </w:pPr>
      <w:hyperlink w:anchor="_Toc11065" w:history="1">
        <w:r>
          <w:rPr>
            <w:rFonts w:ascii="仿宋" w:eastAsia="仿宋" w:hAnsi="仿宋" w:cs="仿宋" w:hint="eastAsia"/>
            <w:lang w:eastAsia="zh-CN"/>
          </w:rPr>
          <w:t>(二)、研发规划与投入</w:t>
        </w:r>
        <w:r>
          <w:tab/>
        </w:r>
        <w:r>
          <w:fldChar w:fldCharType="begin"/>
        </w:r>
        <w:r>
          <w:instrText xml:space="preserve"> PAGEREF _Toc11065 \h </w:instrText>
        </w:r>
        <w:r>
          <w:fldChar w:fldCharType="separate"/>
        </w:r>
        <w:r>
          <w:t>31</w:t>
        </w:r>
        <w:r>
          <w:fldChar w:fldCharType="end"/>
        </w:r>
      </w:hyperlink>
    </w:p>
    <w:p>
      <w:pPr>
        <w:pStyle w:val="TOC1"/>
        <w:tabs>
          <w:tab w:val="right" w:leader="dot" w:pos="8306"/>
        </w:tabs>
      </w:pPr>
      <w:hyperlink w:anchor="_Toc19549" w:history="1">
        <w:r>
          <w:rPr>
            <w:rFonts w:ascii="仿宋" w:eastAsia="仿宋" w:hAnsi="仿宋" w:cs="仿宋" w:hint="eastAsia"/>
            <w:lang w:eastAsia="zh-CN"/>
          </w:rPr>
          <w:t>十、扫瞄隧道显微镜项目财务管理</w:t>
        </w:r>
        <w:r>
          <w:tab/>
        </w:r>
        <w:r>
          <w:fldChar w:fldCharType="begin"/>
        </w:r>
        <w:r>
          <w:instrText xml:space="preserve"> PAGEREF _Toc19549 \h </w:instrText>
        </w:r>
        <w:r>
          <w:fldChar w:fldCharType="separate"/>
        </w:r>
        <w:r>
          <w:t>33</w:t>
        </w:r>
        <w:r>
          <w:fldChar w:fldCharType="end"/>
        </w:r>
      </w:hyperlink>
    </w:p>
    <w:p>
      <w:pPr>
        <w:pStyle w:val="TOC2"/>
        <w:tabs>
          <w:tab w:val="right" w:leader="dot" w:pos="8306"/>
        </w:tabs>
      </w:pPr>
      <w:hyperlink w:anchor="_Toc13146" w:history="1">
        <w:r>
          <w:rPr>
            <w:rFonts w:ascii="仿宋" w:eastAsia="仿宋" w:hAnsi="仿宋" w:cs="仿宋" w:hint="eastAsia"/>
            <w:lang w:eastAsia="zh-CN"/>
          </w:rPr>
          <w:t>(一)、资金需求大</w:t>
        </w:r>
        <w:r>
          <w:tab/>
        </w:r>
        <w:r>
          <w:fldChar w:fldCharType="begin"/>
        </w:r>
        <w:r>
          <w:instrText xml:space="preserve"> PAGEREF _Toc13146 \h </w:instrText>
        </w:r>
        <w:r>
          <w:fldChar w:fldCharType="separate"/>
        </w:r>
        <w:r>
          <w:t>33</w:t>
        </w:r>
        <w:r>
          <w:fldChar w:fldCharType="end"/>
        </w:r>
      </w:hyperlink>
    </w:p>
    <w:p>
      <w:pPr>
        <w:pStyle w:val="TOC2"/>
        <w:tabs>
          <w:tab w:val="right" w:leader="dot" w:pos="8306"/>
        </w:tabs>
      </w:pPr>
      <w:hyperlink w:anchor="_Toc31575" w:history="1">
        <w:r>
          <w:rPr>
            <w:rFonts w:ascii="仿宋" w:eastAsia="仿宋" w:hAnsi="仿宋" w:cs="仿宋" w:hint="eastAsia"/>
            <w:lang w:eastAsia="zh-CN"/>
          </w:rPr>
          <w:t>(二)、研发周期长</w:t>
        </w:r>
        <w:r>
          <w:tab/>
        </w:r>
        <w:r>
          <w:fldChar w:fldCharType="begin"/>
        </w:r>
        <w:r>
          <w:instrText xml:space="preserve"> PAGEREF _Toc31575 \h </w:instrText>
        </w:r>
        <w:r>
          <w:fldChar w:fldCharType="separate"/>
        </w:r>
        <w:r>
          <w:t>34</w:t>
        </w:r>
        <w:r>
          <w:fldChar w:fldCharType="end"/>
        </w:r>
      </w:hyperlink>
    </w:p>
    <w:p>
      <w:pPr>
        <w:pStyle w:val="TOC2"/>
        <w:tabs>
          <w:tab w:val="right" w:leader="dot" w:pos="8306"/>
        </w:tabs>
      </w:pPr>
      <w:hyperlink w:anchor="_Toc22516" w:history="1">
        <w:r>
          <w:rPr>
            <w:rFonts w:ascii="仿宋" w:eastAsia="仿宋" w:hAnsi="仿宋" w:cs="仿宋" w:hint="eastAsia"/>
            <w:lang w:eastAsia="zh-CN"/>
          </w:rPr>
          <w:t>(三)、市场风险大</w:t>
        </w:r>
        <w:r>
          <w:tab/>
        </w:r>
        <w:r>
          <w:fldChar w:fldCharType="begin"/>
        </w:r>
        <w:r>
          <w:instrText xml:space="preserve"> PAGEREF _Toc22516 \h </w:instrText>
        </w:r>
        <w:r>
          <w:fldChar w:fldCharType="separate"/>
        </w:r>
        <w:r>
          <w:t>35</w:t>
        </w:r>
        <w:r>
          <w:fldChar w:fldCharType="end"/>
        </w:r>
      </w:hyperlink>
    </w:p>
    <w:p>
      <w:pPr>
        <w:pStyle w:val="TOC2"/>
        <w:tabs>
          <w:tab w:val="right" w:leader="dot" w:pos="8306"/>
        </w:tabs>
      </w:pPr>
      <w:hyperlink w:anchor="_Toc25106" w:history="1">
        <w:r>
          <w:rPr>
            <w:rFonts w:ascii="仿宋" w:eastAsia="仿宋" w:hAnsi="仿宋" w:cs="仿宋" w:hint="eastAsia"/>
            <w:lang w:eastAsia="zh-CN"/>
          </w:rPr>
          <w:t>(四)、利润率高</w:t>
        </w:r>
        <w:r>
          <w:tab/>
        </w:r>
        <w:r>
          <w:fldChar w:fldCharType="begin"/>
        </w:r>
        <w:r>
          <w:instrText xml:space="preserve"> PAGEREF _Toc25106 \h </w:instrText>
        </w:r>
        <w:r>
          <w:fldChar w:fldCharType="separate"/>
        </w:r>
        <w:r>
          <w:t>38</w:t>
        </w:r>
        <w:r>
          <w:fldChar w:fldCharType="end"/>
        </w:r>
      </w:hyperlink>
    </w:p>
    <w:p>
      <w:pPr>
        <w:pStyle w:val="TOC1"/>
        <w:tabs>
          <w:tab w:val="right" w:leader="dot" w:pos="8306"/>
        </w:tabs>
      </w:pPr>
      <w:hyperlink w:anchor="_Toc27338" w:history="1">
        <w:r>
          <w:rPr>
            <w:rFonts w:ascii="仿宋" w:eastAsia="仿宋" w:hAnsi="仿宋" w:cs="仿宋" w:hint="eastAsia"/>
            <w:lang w:eastAsia="zh-CN"/>
          </w:rPr>
          <w:t>十一、扫瞄隧道显微镜项目风险管理</w:t>
        </w:r>
        <w:r>
          <w:tab/>
        </w:r>
        <w:r>
          <w:fldChar w:fldCharType="begin"/>
        </w:r>
        <w:r>
          <w:instrText xml:space="preserve"> PAGEREF _Toc27338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 w:history="1">
        <w:r>
          <w:rPr>
            <w:rFonts w:ascii="仿宋" w:eastAsia="仿宋" w:hAnsi="仿宋" w:cs="仿宋" w:hint="eastAsia"/>
            <w:lang w:eastAsia="zh-CN"/>
          </w:rPr>
          <w:t>(一)、风险识别与评估</w:t>
        </w:r>
        <w:r>
          <w:tab/>
        </w:r>
        <w:r>
          <w:fldChar w:fldCharType="begin"/>
        </w:r>
        <w:r>
          <w:instrText xml:space="preserve"> PAGEREF _Toc1694 \h </w:instrText>
        </w:r>
        <w:r>
          <w:fldChar w:fldCharType="separate"/>
        </w:r>
        <w:r>
          <w:t>40</w:t>
        </w:r>
        <w:r>
          <w:fldChar w:fldCharType="end"/>
        </w:r>
      </w:hyperlink>
    </w:p>
    <w:p>
      <w:pPr>
        <w:pStyle w:val="TOC2"/>
        <w:tabs>
          <w:tab w:val="right" w:leader="dot" w:pos="8306"/>
        </w:tabs>
      </w:pPr>
      <w:hyperlink w:anchor="_Toc20379" w:history="1">
        <w:r>
          <w:rPr>
            <w:rFonts w:ascii="仿宋" w:eastAsia="仿宋" w:hAnsi="仿宋" w:cs="仿宋" w:hint="eastAsia"/>
            <w:lang w:eastAsia="zh-CN"/>
          </w:rPr>
          <w:t>(二)、风险应对策略</w:t>
        </w:r>
        <w:r>
          <w:tab/>
        </w:r>
        <w:r>
          <w:fldChar w:fldCharType="begin"/>
        </w:r>
        <w:r>
          <w:instrText xml:space="preserve"> PAGEREF _Toc20379 \h </w:instrText>
        </w:r>
        <w:r>
          <w:fldChar w:fldCharType="separate"/>
        </w:r>
        <w:r>
          <w:t>41</w:t>
        </w:r>
        <w:r>
          <w:fldChar w:fldCharType="end"/>
        </w:r>
      </w:hyperlink>
    </w:p>
    <w:p>
      <w:pPr>
        <w:pStyle w:val="TOC2"/>
        <w:tabs>
          <w:tab w:val="right" w:leader="dot" w:pos="8306"/>
        </w:tabs>
      </w:pPr>
      <w:hyperlink w:anchor="_Toc9191" w:history="1">
        <w:r>
          <w:rPr>
            <w:rFonts w:ascii="仿宋" w:eastAsia="仿宋" w:hAnsi="仿宋" w:cs="仿宋" w:hint="eastAsia"/>
            <w:lang w:eastAsia="zh-CN"/>
          </w:rPr>
          <w:t>(三)、风险监控与控制</w:t>
        </w:r>
        <w:r>
          <w:tab/>
        </w:r>
        <w:r>
          <w:fldChar w:fldCharType="begin"/>
        </w:r>
        <w:r>
          <w:instrText xml:space="preserve"> PAGEREF _Toc9191 \h </w:instrText>
        </w:r>
        <w:r>
          <w:fldChar w:fldCharType="separate"/>
        </w:r>
        <w:r>
          <w:t>43</w:t>
        </w:r>
        <w:r>
          <w:fldChar w:fldCharType="end"/>
        </w:r>
      </w:hyperlink>
    </w:p>
    <w:p>
      <w:pPr>
        <w:pStyle w:val="TOC1"/>
        <w:tabs>
          <w:tab w:val="right" w:leader="dot" w:pos="8306"/>
        </w:tabs>
      </w:pPr>
      <w:hyperlink w:anchor="_Toc19239" w:history="1">
        <w:r>
          <w:rPr>
            <w:rFonts w:ascii="仿宋" w:eastAsia="仿宋" w:hAnsi="仿宋" w:cs="仿宋" w:hint="eastAsia"/>
            <w:lang w:eastAsia="zh-CN"/>
          </w:rPr>
          <w:t>十二、扫瞄隧道显微镜项目人力资源培养与发展</w:t>
        </w:r>
        <w:r>
          <w:tab/>
        </w:r>
        <w:r>
          <w:fldChar w:fldCharType="begin"/>
        </w:r>
        <w:r>
          <w:instrText xml:space="preserve"> PAGEREF _Toc19239 \h </w:instrText>
        </w:r>
        <w:r>
          <w:fldChar w:fldCharType="separate"/>
        </w:r>
        <w:r>
          <w:t>44</w:t>
        </w:r>
        <w:r>
          <w:fldChar w:fldCharType="end"/>
        </w:r>
      </w:hyperlink>
    </w:p>
    <w:p>
      <w:pPr>
        <w:pStyle w:val="TOC2"/>
        <w:tabs>
          <w:tab w:val="right" w:leader="dot" w:pos="8306"/>
        </w:tabs>
      </w:pPr>
      <w:hyperlink w:anchor="_Toc4905" w:history="1">
        <w:r>
          <w:rPr>
            <w:rFonts w:ascii="仿宋" w:eastAsia="仿宋" w:hAnsi="仿宋" w:cs="仿宋" w:hint="eastAsia"/>
            <w:lang w:eastAsia="zh-CN"/>
          </w:rPr>
          <w:t>(一)、人才需求与规划</w:t>
        </w:r>
        <w:r>
          <w:tab/>
        </w:r>
        <w:r>
          <w:fldChar w:fldCharType="begin"/>
        </w:r>
        <w:r>
          <w:instrText xml:space="preserve"> PAGEREF _Toc4905 \h </w:instrText>
        </w:r>
        <w:r>
          <w:fldChar w:fldCharType="separate"/>
        </w:r>
        <w:r>
          <w:t>44</w:t>
        </w:r>
        <w:r>
          <w:fldChar w:fldCharType="end"/>
        </w:r>
      </w:hyperlink>
    </w:p>
    <w:p>
      <w:pPr>
        <w:pStyle w:val="TOC2"/>
        <w:tabs>
          <w:tab w:val="right" w:leader="dot" w:pos="8306"/>
        </w:tabs>
      </w:pPr>
      <w:hyperlink w:anchor="_Toc17231" w:history="1">
        <w:r>
          <w:rPr>
            <w:rFonts w:ascii="仿宋" w:eastAsia="仿宋" w:hAnsi="仿宋" w:cs="仿宋" w:hint="eastAsia"/>
            <w:lang w:eastAsia="zh-CN"/>
          </w:rPr>
          <w:t>(二)、培训与发展计划</w:t>
        </w:r>
        <w:r>
          <w:tab/>
        </w:r>
        <w:r>
          <w:fldChar w:fldCharType="begin"/>
        </w:r>
        <w:r>
          <w:instrText xml:space="preserve"> PAGEREF _Toc17231 \h </w:instrText>
        </w:r>
        <w:r>
          <w:fldChar w:fldCharType="separate"/>
        </w:r>
        <w:r>
          <w:t>45</w:t>
        </w:r>
        <w:r>
          <w:fldChar w:fldCharType="end"/>
        </w:r>
      </w:hyperlink>
    </w:p>
    <w:p>
      <w:pPr>
        <w:pStyle w:val="TOC1"/>
        <w:tabs>
          <w:tab w:val="right" w:leader="dot" w:pos="8306"/>
        </w:tabs>
      </w:pPr>
      <w:hyperlink w:anchor="_Toc5644" w:history="1">
        <w:r>
          <w:rPr>
            <w:rFonts w:ascii="仿宋" w:eastAsia="仿宋" w:hAnsi="仿宋" w:cs="仿宋" w:hint="eastAsia"/>
            <w:lang w:eastAsia="zh-CN"/>
          </w:rPr>
          <w:t>十三、扫瞄隧道显微镜项目实施保障措施</w:t>
        </w:r>
        <w:r>
          <w:tab/>
        </w:r>
        <w:r>
          <w:fldChar w:fldCharType="begin"/>
        </w:r>
        <w:r>
          <w:instrText xml:space="preserve"> PAGEREF _Toc5644 \h </w:instrText>
        </w:r>
        <w:r>
          <w:fldChar w:fldCharType="separate"/>
        </w:r>
        <w:r>
          <w:t>45</w:t>
        </w:r>
        <w:r>
          <w:fldChar w:fldCharType="end"/>
        </w:r>
      </w:hyperlink>
    </w:p>
    <w:p>
      <w:pPr>
        <w:pStyle w:val="TOC2"/>
        <w:tabs>
          <w:tab w:val="right" w:leader="dot" w:pos="8306"/>
        </w:tabs>
      </w:pPr>
      <w:hyperlink w:anchor="_Toc16696" w:history="1">
        <w:r>
          <w:rPr>
            <w:rFonts w:ascii="仿宋" w:eastAsia="仿宋" w:hAnsi="仿宋" w:cs="仿宋" w:hint="eastAsia"/>
            <w:lang w:eastAsia="zh-CN"/>
          </w:rPr>
          <w:t>(一)、扫瞄隧道显微镜项目实施保障机制</w:t>
        </w:r>
        <w:r>
          <w:tab/>
        </w:r>
        <w:r>
          <w:fldChar w:fldCharType="begin"/>
        </w:r>
        <w:r>
          <w:instrText xml:space="preserve"> PAGEREF _Toc16696 \h </w:instrText>
        </w:r>
        <w:r>
          <w:fldChar w:fldCharType="separate"/>
        </w:r>
        <w:r>
          <w:t>45</w:t>
        </w:r>
        <w:r>
          <w:fldChar w:fldCharType="end"/>
        </w:r>
      </w:hyperlink>
    </w:p>
    <w:p>
      <w:pPr>
        <w:pStyle w:val="TOC2"/>
        <w:tabs>
          <w:tab w:val="right" w:leader="dot" w:pos="8306"/>
        </w:tabs>
      </w:pPr>
      <w:hyperlink w:anchor="_Toc11959" w:history="1">
        <w:r>
          <w:rPr>
            <w:rFonts w:ascii="仿宋" w:eastAsia="仿宋" w:hAnsi="仿宋" w:cs="仿宋" w:hint="eastAsia"/>
            <w:lang w:eastAsia="zh-CN"/>
          </w:rPr>
          <w:t>(二)、扫瞄隧道显微镜项目法律合规要求</w:t>
        </w:r>
        <w:r>
          <w:tab/>
        </w:r>
        <w:r>
          <w:fldChar w:fldCharType="begin"/>
        </w:r>
        <w:r>
          <w:instrText xml:space="preserve"> PAGEREF _Toc11959 \h </w:instrText>
        </w:r>
        <w:r>
          <w:fldChar w:fldCharType="separate"/>
        </w:r>
        <w:r>
          <w:t>49</w:t>
        </w:r>
        <w:r>
          <w:fldChar w:fldCharType="end"/>
        </w:r>
      </w:hyperlink>
    </w:p>
    <w:p>
      <w:pPr>
        <w:pStyle w:val="TOC2"/>
        <w:tabs>
          <w:tab w:val="right" w:leader="dot" w:pos="8306"/>
        </w:tabs>
      </w:pPr>
      <w:hyperlink w:anchor="_Toc19875" w:history="1">
        <w:r>
          <w:rPr>
            <w:rFonts w:ascii="仿宋" w:eastAsia="仿宋" w:hAnsi="仿宋" w:cs="仿宋" w:hint="eastAsia"/>
            <w:lang w:eastAsia="zh-CN"/>
          </w:rPr>
          <w:t>(三)、扫瞄隧道显微镜项目合同管理与法律事务</w:t>
        </w:r>
        <w:r>
          <w:tab/>
        </w:r>
        <w:r>
          <w:fldChar w:fldCharType="begin"/>
        </w:r>
        <w:r>
          <w:instrText xml:space="preserve"> PAGEREF _Toc19875 \h </w:instrText>
        </w:r>
        <w:r>
          <w:fldChar w:fldCharType="separate"/>
        </w:r>
        <w:r>
          <w:t>53</w:t>
        </w:r>
        <w:r>
          <w:fldChar w:fldCharType="end"/>
        </w:r>
      </w:hyperlink>
    </w:p>
    <w:p>
      <w:pPr>
        <w:pStyle w:val="TOC2"/>
        <w:tabs>
          <w:tab w:val="right" w:leader="dot" w:pos="8306"/>
        </w:tabs>
      </w:pPr>
      <w:hyperlink w:anchor="_Toc23893" w:history="1">
        <w:r>
          <w:rPr>
            <w:rFonts w:ascii="仿宋" w:eastAsia="仿宋" w:hAnsi="仿宋" w:cs="仿宋" w:hint="eastAsia"/>
            <w:lang w:eastAsia="zh-CN"/>
          </w:rPr>
          <w:t>(四)、扫瞄隧道显微镜项目知识产权保护策略</w:t>
        </w:r>
        <w:r>
          <w:tab/>
        </w:r>
        <w:r>
          <w:fldChar w:fldCharType="begin"/>
        </w:r>
        <w:r>
          <w:instrText xml:space="preserve"> PAGEREF _Toc23893 \h </w:instrText>
        </w:r>
        <w:r>
          <w:fldChar w:fldCharType="separate"/>
        </w:r>
        <w:r>
          <w:t>60</w:t>
        </w:r>
        <w:r>
          <w:fldChar w:fldCharType="end"/>
        </w:r>
      </w:hyperlink>
    </w:p>
    <w:p>
      <w:pPr>
        <w:pStyle w:val="TOC1"/>
        <w:tabs>
          <w:tab w:val="right" w:leader="dot" w:pos="8306"/>
        </w:tabs>
      </w:pPr>
      <w:hyperlink w:anchor="_Toc16591" w:history="1">
        <w:r>
          <w:rPr>
            <w:rFonts w:ascii="仿宋" w:eastAsia="仿宋" w:hAnsi="仿宋" w:cs="仿宋" w:hint="eastAsia"/>
            <w:lang w:eastAsia="zh-CN"/>
          </w:rPr>
          <w:t>十四、扫瞄隧道显微镜项目实施时间节点</w:t>
        </w:r>
        <w:r>
          <w:tab/>
        </w:r>
        <w:r>
          <w:fldChar w:fldCharType="begin"/>
        </w:r>
        <w:r>
          <w:instrText xml:space="preserve"> PAGEREF _Toc16591 \h </w:instrText>
        </w:r>
        <w:r>
          <w:fldChar w:fldCharType="separate"/>
        </w:r>
        <w:r>
          <w:t>62</w:t>
        </w:r>
        <w:r>
          <w:fldChar w:fldCharType="end"/>
        </w:r>
      </w:hyperlink>
    </w:p>
    <w:p>
      <w:pPr>
        <w:pStyle w:val="TOC2"/>
        <w:tabs>
          <w:tab w:val="right" w:leader="dot" w:pos="8306"/>
        </w:tabs>
      </w:pPr>
      <w:hyperlink w:anchor="_Toc5855" w:history="1">
        <w:r>
          <w:rPr>
            <w:rFonts w:ascii="仿宋" w:eastAsia="仿宋" w:hAnsi="仿宋" w:cs="仿宋" w:hint="eastAsia"/>
            <w:lang w:eastAsia="zh-CN"/>
          </w:rPr>
          <w:t>(一)、扫瞄隧道显微镜项目启动阶段时间节点</w:t>
        </w:r>
        <w:r>
          <w:tab/>
        </w:r>
        <w:r>
          <w:fldChar w:fldCharType="begin"/>
        </w:r>
        <w:r>
          <w:instrText xml:space="preserve"> PAGEREF _Toc5855 \h </w:instrText>
        </w:r>
        <w:r>
          <w:fldChar w:fldCharType="separate"/>
        </w:r>
        <w:r>
          <w:t>62</w:t>
        </w:r>
        <w:r>
          <w:fldChar w:fldCharType="end"/>
        </w:r>
      </w:hyperlink>
    </w:p>
    <w:p>
      <w:pPr>
        <w:pStyle w:val="TOC2"/>
        <w:tabs>
          <w:tab w:val="right" w:leader="dot" w:pos="8306"/>
        </w:tabs>
      </w:pPr>
      <w:hyperlink w:anchor="_Toc10915" w:history="1">
        <w:r>
          <w:rPr>
            <w:rFonts w:ascii="仿宋" w:eastAsia="仿宋" w:hAnsi="仿宋" w:cs="仿宋" w:hint="eastAsia"/>
            <w:lang w:eastAsia="zh-CN"/>
          </w:rPr>
          <w:t>(二)、扫瞄隧道显微镜项目执行阶段时间节点</w:t>
        </w:r>
        <w:r>
          <w:tab/>
        </w:r>
        <w:r>
          <w:fldChar w:fldCharType="begin"/>
        </w:r>
        <w:r>
          <w:instrText xml:space="preserve"> PAGEREF _Toc10915 \h </w:instrText>
        </w:r>
        <w:r>
          <w:fldChar w:fldCharType="separate"/>
        </w:r>
        <w:r>
          <w:t>64</w:t>
        </w:r>
        <w:r>
          <w:fldChar w:fldCharType="end"/>
        </w:r>
      </w:hyperlink>
    </w:p>
    <w:p>
      <w:pPr>
        <w:pStyle w:val="TOC2"/>
        <w:tabs>
          <w:tab w:val="right" w:leader="dot" w:pos="8306"/>
        </w:tabs>
      </w:pPr>
      <w:hyperlink w:anchor="_Toc10032" w:history="1">
        <w:r>
          <w:rPr>
            <w:rFonts w:ascii="仿宋" w:eastAsia="仿宋" w:hAnsi="仿宋" w:cs="仿宋" w:hint="eastAsia"/>
            <w:lang w:eastAsia="zh-CN"/>
          </w:rPr>
          <w:t>(三)、扫瞄隧道显微镜项目完成阶段时间节点</w:t>
        </w:r>
        <w:r>
          <w:tab/>
        </w:r>
        <w:r>
          <w:fldChar w:fldCharType="begin"/>
        </w:r>
        <w:r>
          <w:instrText xml:space="preserve"> PAGEREF _Toc10032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2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扫瞄隧道显微镜项目的主要产品是XXXX，预计年产值为XXX万元。这一产品在市场中占据着重要的地位，其广泛的应用范围使得该扫瞄隧道显微镜项目的市场前景非常广阔。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瞄隧道显微镜项目的xxx产品作为重要的原材料之一，将在多个领域发挥关键作用。其在建筑、交通、能源等方面的广泛应用将为整个产业链提供强大的支持，形成产业协同效应。扫瞄隧道显微镜项目的年产值XXX万XXX万XXX万万元不仅反映了其在市场上的巨大潜力，更预示着它对国民经济的积极贡献。这种关联度高、涉及面广的产业关系，使得该扫瞄隧道显微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0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总征地面积为XXXX平方米，相当于约XX.XX亩，其中净用地面积为XXXX平方米，红线范围内相当于约XX.XX亩。这一用地规模充分考虑了扫瞄隧道显微镜项目的建设需求，保障了扫瞄隧道显微镜项目在合适的空间内得以充分发展。扫瞄隧道显微镜项目规划的总建筑面积为XXXX平方米，其中主体工程建设占XXXX平方米，计容建筑面积达XXXX平方米。预计建筑工程的投资将达到XXXX万元，为扫瞄隧道显微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计划购置的设备共计XXXX台（套），设备购置费用为XXXX万元。这一设备购置计划充分考虑到扫瞄隧道显微镜项目的生产需求和技术要求，确保了扫瞄隧道显微镜项目在生产运营中具备先进的技术装备和高效的生产能力。设备的合理配置将为扫瞄隧道显微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计划总投资为XXXX万元，预计年实现营业收入为XXXX万元。这一产能规模的设定旨在确保扫瞄隧道显微镜项目能够在投资与回报之间取得平衡，实现长期可持续的发展。扫瞄隧道显微镜项目的总投资充分考虑到各个方面的需求，包括用地建设、设备购置等多个环节，以确保扫瞄隧道显微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590"/>
      <w:r>
        <w:rPr>
          <w:rFonts w:ascii="仿宋" w:eastAsia="仿宋" w:hAnsi="仿宋" w:cs="仿宋" w:hint="eastAsia"/>
          <w:sz w:val="28"/>
          <w:lang w:eastAsia="zh-CN"/>
        </w:rPr>
        <w:t>二、扫瞄隧道显微镜项目土建工程</w:t>
      </w:r>
      <w:bookmarkEnd w:id="5"/>
    </w:p>
    <w:p>
      <w:pPr>
        <w:pStyle w:val="Heading2"/>
        <w:rPr>
          <w:rFonts w:ascii="仿宋" w:eastAsia="仿宋" w:hAnsi="仿宋" w:cs="仿宋" w:hint="eastAsia"/>
          <w:lang w:eastAsia="zh-CN"/>
        </w:rPr>
      </w:pPr>
      <w:bookmarkStart w:id="6" w:name="_Toc320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在扫瞄隧道显微镜项目的建筑工程设计中，我们将秉承一系列重要的设计原则，以确保扫瞄隧道显微镜项目建筑在功能、美观、可持续性等方面达到最佳效果。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首要原则是确保建筑的功能性得到最大化的发挥。我们将充分理解扫瞄隧道显微镜项目的实际需求，合理布局各个功能区域，保证建筑在满足业务需求的同时，提供高效的工作环境。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在建筑设计中，我们将综合考虑建设和运营成本。通过精细的经济效益分析，确保设计方案在高效利用资源的同时，对扫瞄隧道显微镜项目的长期盈利能力有积极的贡献。</w:t>
      </w:r>
    </w:p>
    <w:p>
      <w:pPr>
        <w:pStyle w:val="Heading2"/>
        <w:ind w:firstLine="560" w:firstLineChars="200"/>
        <w:rPr>
          <w:rFonts w:ascii="仿宋" w:eastAsia="仿宋" w:hAnsi="仿宋" w:cs="仿宋" w:hint="eastAsia"/>
          <w:sz w:val="28"/>
          <w:lang w:eastAsia="zh-CN"/>
        </w:rPr>
      </w:pPr>
      <w:bookmarkStart w:id="7" w:name="_Toc2496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项目的土建工程设计中，我们将精准设定设计年限，结合扫瞄隧道显微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扫瞄隧道显微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24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扫瞄隧道显微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扫瞄隧道显微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扫瞄隧道显微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17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本期工程扫瞄隧道显微镜项目预计总建筑面积XXX平方米，其中：计容建筑面积XXX平方米，计划建筑工程投资XX万元，占扫瞄隧道显微镜项目总投资的XX%。</w:t>
      </w:r>
    </w:p>
    <w:p>
      <w:pPr>
        <w:pStyle w:val="Heading1"/>
        <w:ind w:firstLine="560" w:firstLineChars="200"/>
        <w:rPr>
          <w:rFonts w:ascii="仿宋" w:eastAsia="仿宋" w:hAnsi="仿宋" w:cs="仿宋" w:hint="eastAsia"/>
          <w:sz w:val="28"/>
          <w:lang w:eastAsia="zh-CN"/>
        </w:rPr>
      </w:pPr>
      <w:bookmarkStart w:id="10" w:name="_Toc16019"/>
      <w:r>
        <w:rPr>
          <w:rFonts w:ascii="仿宋" w:eastAsia="仿宋" w:hAnsi="仿宋" w:cs="仿宋" w:hint="eastAsia"/>
          <w:sz w:val="28"/>
          <w:lang w:eastAsia="zh-CN"/>
        </w:rPr>
        <w:t>三、扫瞄隧道显微镜项目建设背景及必要性分析</w:t>
      </w:r>
      <w:bookmarkEnd w:id="10"/>
    </w:p>
    <w:p>
      <w:pPr>
        <w:pStyle w:val="Heading2"/>
        <w:rPr>
          <w:rFonts w:ascii="仿宋" w:eastAsia="仿宋" w:hAnsi="仿宋" w:cs="仿宋" w:hint="eastAsia"/>
          <w:lang w:eastAsia="zh-CN"/>
        </w:rPr>
      </w:pPr>
      <w:bookmarkStart w:id="11" w:name="_Toc26967"/>
      <w:r>
        <w:rPr>
          <w:rFonts w:ascii="仿宋" w:eastAsia="仿宋" w:hAnsi="仿宋" w:cs="仿宋" w:hint="eastAsia"/>
          <w:lang w:eastAsia="zh-CN"/>
        </w:rPr>
        <w:t>(一)、扫瞄隧道显微镜项目背景分析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扫瞄隧道显微镜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扫瞄隧道显微镜项目在这个潮流中的定位。同时，我们将关注行业内涌现的新兴机遇，以便扫瞄隧道显微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扫瞄隧道显微镜项目提供了强大的发展动力。我们将聚焦于行业内最新的技术发展趋势，包括但不限于人工智能、大数据分析、物联网等领域。通过深度的技术研究，我们将确保扫瞄隧道显微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扫瞄隧道显微镜项目发展的源泉。我们将投入更多的精力对市场需求进行深入剖析，超越表面的需求，深入挖掘潜在的市场痛点和机遇。通过对市场需求的细致了解，扫瞄隧道显微镜项目将更有针对性地设计解决方案，满足市场的多样化需求，从而更好地促进扫瞄隧道显微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扫瞄隧道显微镜项目战略至关重要。我们将对竞争态势进行更为深入的分析，包括但不限于市场份额、产品特点、客户满意度等多个维度。通过深度的竞争分析，扫瞄隧道显微镜项目将能够更准确地把握市场脉搏，制定具有竞争力的扫瞄隧道显微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扫瞄隧道显微镜项目的发展具有直接的影响。我们将进行更为全面的法规和政策分析，了解行业发展中的潜在法律风险和合规挑战。通过充分了解和遵守相关法规，扫瞄隧道显微镜项目将确保在法律框架内合法合规运营，为扫瞄隧道显微镜项目的稳健发展提供有力支持。</w:t>
      </w:r>
    </w:p>
    <w:p>
      <w:pPr>
        <w:pStyle w:val="Heading2"/>
        <w:ind w:firstLine="560" w:firstLineChars="200"/>
        <w:rPr>
          <w:rFonts w:ascii="仿宋" w:eastAsia="仿宋" w:hAnsi="仿宋" w:cs="仿宋" w:hint="eastAsia"/>
          <w:sz w:val="28"/>
          <w:lang w:eastAsia="zh-CN"/>
        </w:rPr>
      </w:pPr>
      <w:bookmarkStart w:id="12" w:name="_Toc22504"/>
      <w:r>
        <w:rPr>
          <w:rFonts w:ascii="仿宋" w:eastAsia="仿宋" w:hAnsi="仿宋" w:cs="仿宋" w:hint="eastAsia"/>
          <w:sz w:val="28"/>
          <w:lang w:eastAsia="zh-CN"/>
        </w:rPr>
        <w:t>(二)、扫瞄隧道显微镜项目建设必要性分析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建设的迫切性源于对行业发展趋势的深刻洞察。我们正处于一个行业变革的时代，科技创新、数字化转型成为企业发展的关键动力。扫瞄隧道显微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建设不仅仅是为了跟上潮流，更是为了通过技术创新推动企业的持续发展。通过引入先进的技术和解决方案，扫瞄隧道显微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扫瞄隧道显微镜项目的建设成为必然选择，通过提高产品质量、拓展服务领域，从而在竞争中获得更多的机会。扫瞄隧道显微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扫瞄隧道显微镜项目建设的必要性体现在对客户需求更精准的满足。通过扫瞄隧道显微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隧道显微镜项目建设的背后是对企业持续创新的追求。只有通过不断创新，企业才能在竞争中立于不败之地。扫瞄隧道显微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924"/>
      <w:r>
        <w:rPr>
          <w:rFonts w:ascii="仿宋" w:eastAsia="仿宋" w:hAnsi="仿宋" w:cs="仿宋" w:hint="eastAsia"/>
          <w:sz w:val="28"/>
          <w:lang w:eastAsia="zh-CN"/>
        </w:rPr>
        <w:t>四、扫瞄隧道显微镜项目选址可行性分析</w:t>
      </w:r>
      <w:bookmarkEnd w:id="13"/>
    </w:p>
    <w:p>
      <w:pPr>
        <w:pStyle w:val="Heading2"/>
        <w:rPr>
          <w:rFonts w:ascii="仿宋" w:eastAsia="仿宋" w:hAnsi="仿宋" w:cs="仿宋" w:hint="eastAsia"/>
          <w:lang w:eastAsia="zh-CN"/>
        </w:rPr>
      </w:pPr>
      <w:bookmarkStart w:id="14" w:name="_Toc24267"/>
      <w:r>
        <w:rPr>
          <w:rFonts w:ascii="仿宋" w:eastAsia="仿宋" w:hAnsi="仿宋" w:cs="仿宋" w:hint="eastAsia"/>
          <w:lang w:eastAsia="zh-CN"/>
        </w:rPr>
        <w:t>(一)、扫瞄隧道显微镜项目选址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该扫瞄隧道显微镜项目选址位于XX省XX市XX区XXX街道</w:t>
      </w:r>
    </w:p>
    <w:p>
      <w:pPr>
        <w:pStyle w:val="Heading2"/>
        <w:ind w:firstLine="560" w:firstLineChars="200"/>
        <w:rPr>
          <w:rFonts w:ascii="仿宋" w:eastAsia="仿宋" w:hAnsi="仿宋" w:cs="仿宋" w:hint="eastAsia"/>
          <w:sz w:val="28"/>
          <w:lang w:eastAsia="zh-CN"/>
        </w:rPr>
      </w:pPr>
      <w:bookmarkStart w:id="15" w:name="_Toc665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扫瞄隧道显微镜项目的征地面积将根据扫瞄隧道显微镜项目的实际规模和需求进行精确规划。具体面积XXX平方米，旨在确保扫瞄隧道显微镜项目不仅能够满足当前的发展需求，还能够预留空间以适应未来的扩展。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净用地面积是在征地面积基础上去除不可利用面积后的实际可开发用地。具体面积XXX平方米，考虑到环保、交通、安全等多方面因素，以确保扫瞄隧道显微镜项目在整体利用效率上达到最优。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扫瞄隧道显微镜项目计划建设的建筑总规模具体面积XXX平方米。这一规模的确定综合考虑了扫瞄隧道显微镜项目的性质、规模，以及城市规划的相关要求，确保建筑布局与周边环境协调一致。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绿地率是扫瞄隧道显微镜项目用地中被规划为绿地的比例。具体面积XXX平方米，旨在通过合理规划绿地，改善扫瞄隧道显微镜项目周边环境，提升居民生活质量，并符合城市整体绿化规划。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容积率是用地上可以建设的建筑总体积与用地面积之比。具体面积XXX，通过合理的容积率规划，确保扫瞄隧道显微镜项目建筑规模与周边环境和谐共生。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扫瞄隧道显微镜项目选址与当地城市规划相一致，具体面积XXX平方米。通过与城市规划部门深入沟通，确保扫瞄隧道显微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扫瞄隧道显微镜项目选址符合当地产业政策，具体面积XXX平方米。这包括扫瞄隧道显微镜项目对当地经济的促进作用，以及对相关产业的带动效应，确保扫瞄隧道显微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用地总体要求必须符合环保和可持续发展的原则，具体面积XXX平方米。通过采用绿色建筑设计、节能减排等措施，确保扫瞄隧道显微镜项目在建设和运营过程中对环境的影响最小化，达到可持续发展的要求。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确保扫瞄隧道显微镜项目选址具备必要的公共设施配套，具体面积XXX平方米。这包括交通便利性、教育、医疗等基础设施，以提高居民生活品质，使得扫瞄隧道显微镜项目选址更具吸引力。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考虑用地总体要求对当地社会稳定性的影响，具体面积XXX平方米。通过深入了解当地社区反馈，确保扫瞄隧道显微镜项目的选址和建设过程对当地社会和谐稳定产生积极作用。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扫瞄隧道显微镜项目选址不仅符合法规和规划，还在实际操作中具有可行性。这一全面规划将为扫瞄隧道显微镜项目的成功实施提供坚实的基础，确保扫瞄隧道显微镜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0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扫瞄隧道显微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扫瞄隧道显微镜项目的设备规划和空间设计中，我们将采取灵活设备布局的措施。设备布局将根据实际需求进行灵活设计，避免不必要的浪费。通过合理规划设备摆放位置，我们将提高设备的利用率，减少设备间距，以确保扫瞄隧道显微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扫瞄隧道显微镜项目内部引入共享设施的概念，例如共享会议室、办公区等。通过这种方式，我们可以减少对资源的重复建设，提高资源共享效率，从而减小扫瞄隧道显微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8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扫瞄隧道显微镜项目的总图布置中，我们将不同功能区域进行明确的规划，以最大程度满足扫瞄隧道显微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44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扫瞄隧道显微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扫瞄隧道显微镜项目对环境的影响是综合评价的重要因素之一。我们将详细考虑选址周边的自然环境、生态保护区、水源地等情况，确保扫瞄隧道显微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对选址的评价还需充分考虑当地政府的产业政策和法规。我们将详细了解扫瞄隧道显微镜项目所在地的相关政策，确保扫瞄隧道显微镜项目的规划和运营与当地法规相符，降低不必要的法律风险。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考虑到社会稳定性对企业运营的重要性，我们将评估选址地区的社会安全情况、劳工关系、社区反馈等方面，以确保扫瞄隧道显微镜项目的建设和运营不会受到社会稳定性的负面影响。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最后，我们将综合考虑用地成本，包括土地购置费用、土地开发成本等。通过对用地成本的详细评估，我们能够做出更为精确的经济效益分析，为扫瞄隧道显微镜项目的投资决策提供有力支持。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https://d.book118.com/118014020033006030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扫瞄隧道显微镜项目规划设计纲要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0588C"/>
    <w:rsid w:val="68405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1402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2024-01-21T11:35:00Z</dcterms:created>
  <dcterms:modified xsi:type="dcterms:W3CDTF">2024-01-21T11:35:49Z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9C7530F16F5540C593AAFD9F46294154_11</vt:lpwstr>
  </property>
  <property fmtid="{D5CDD505-2E9C-101B-9397-08002B2CF9AE}" pid="3" name="KSOProductBuildVer">
    <vt:lpwstr>2052-12.1.0.16120</vt:lpwstr>
  </property>
</Properties>
</file>