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金属处理机械项目建议书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22" w:history="1">
        <w:r>
          <w:rPr>
            <w:rFonts w:ascii="仿宋" w:eastAsia="仿宋" w:hAnsi="仿宋" w:cs="仿宋" w:hint="eastAsia"/>
            <w:lang w:eastAsia="zh-CN"/>
          </w:rPr>
          <w:t>序言</w:t>
        </w:r>
        <w:r>
          <w:tab/>
        </w:r>
        <w:r>
          <w:fldChar w:fldCharType="begin"/>
        </w:r>
        <w:r>
          <w:instrText xml:space="preserve"> PAGEREF _Toc29622 \h </w:instrText>
        </w:r>
        <w:r>
          <w:fldChar w:fldCharType="separate"/>
        </w:r>
        <w:r>
          <w:t>3</w:t>
        </w:r>
        <w:r>
          <w:fldChar w:fldCharType="end"/>
        </w:r>
      </w:hyperlink>
    </w:p>
    <w:p>
      <w:pPr>
        <w:pStyle w:val="TOC1"/>
        <w:tabs>
          <w:tab w:val="right" w:leader="dot" w:pos="8306"/>
        </w:tabs>
      </w:pPr>
      <w:hyperlink w:anchor="_Toc27134" w:history="1">
        <w:r>
          <w:rPr>
            <w:rFonts w:ascii="仿宋" w:eastAsia="仿宋" w:hAnsi="仿宋" w:cs="仿宋" w:hint="eastAsia"/>
            <w:lang w:eastAsia="zh-CN"/>
          </w:rPr>
          <w:t>一、金属处理机械项目概论</w:t>
        </w:r>
        <w:r>
          <w:tab/>
        </w:r>
        <w:r>
          <w:fldChar w:fldCharType="begin"/>
        </w:r>
        <w:r>
          <w:instrText xml:space="preserve"> PAGEREF _Toc27134 \h </w:instrText>
        </w:r>
        <w:r>
          <w:fldChar w:fldCharType="separate"/>
        </w:r>
        <w:r>
          <w:t>3</w:t>
        </w:r>
        <w:r>
          <w:fldChar w:fldCharType="end"/>
        </w:r>
      </w:hyperlink>
    </w:p>
    <w:p>
      <w:pPr>
        <w:pStyle w:val="TOC2"/>
        <w:tabs>
          <w:tab w:val="right" w:leader="dot" w:pos="8306"/>
        </w:tabs>
      </w:pPr>
      <w:hyperlink w:anchor="_Toc15777" w:history="1">
        <w:r>
          <w:rPr>
            <w:rFonts w:ascii="仿宋" w:eastAsia="仿宋" w:hAnsi="仿宋" w:cs="仿宋" w:hint="eastAsia"/>
            <w:lang w:eastAsia="zh-CN"/>
          </w:rPr>
          <w:t>(一)、创新计划及金属处理机械项目性质</w:t>
        </w:r>
        <w:r>
          <w:tab/>
        </w:r>
        <w:r>
          <w:fldChar w:fldCharType="begin"/>
        </w:r>
        <w:r>
          <w:instrText xml:space="preserve"> PAGEREF _Toc15777 \h </w:instrText>
        </w:r>
        <w:r>
          <w:fldChar w:fldCharType="separate"/>
        </w:r>
        <w:r>
          <w:t>3</w:t>
        </w:r>
        <w:r>
          <w:fldChar w:fldCharType="end"/>
        </w:r>
      </w:hyperlink>
    </w:p>
    <w:p>
      <w:pPr>
        <w:pStyle w:val="TOC2"/>
        <w:tabs>
          <w:tab w:val="right" w:leader="dot" w:pos="8306"/>
        </w:tabs>
      </w:pPr>
      <w:hyperlink w:anchor="_Toc6581" w:history="1">
        <w:r>
          <w:rPr>
            <w:rFonts w:ascii="仿宋" w:eastAsia="仿宋" w:hAnsi="仿宋" w:cs="仿宋" w:hint="eastAsia"/>
            <w:lang w:eastAsia="zh-CN"/>
          </w:rPr>
          <w:t>(二)、主管单位与金属处理机械项目执行方</w:t>
        </w:r>
        <w:r>
          <w:tab/>
        </w:r>
        <w:r>
          <w:fldChar w:fldCharType="begin"/>
        </w:r>
        <w:r>
          <w:instrText xml:space="preserve"> PAGEREF _Toc6581 \h </w:instrText>
        </w:r>
        <w:r>
          <w:fldChar w:fldCharType="separate"/>
        </w:r>
        <w:r>
          <w:t>3</w:t>
        </w:r>
        <w:r>
          <w:fldChar w:fldCharType="end"/>
        </w:r>
      </w:hyperlink>
    </w:p>
    <w:p>
      <w:pPr>
        <w:pStyle w:val="TOC2"/>
        <w:tabs>
          <w:tab w:val="right" w:leader="dot" w:pos="8306"/>
        </w:tabs>
      </w:pPr>
      <w:hyperlink w:anchor="_Toc20788" w:history="1">
        <w:r>
          <w:rPr>
            <w:rFonts w:ascii="仿宋" w:eastAsia="仿宋" w:hAnsi="仿宋" w:cs="仿宋" w:hint="eastAsia"/>
            <w:lang w:eastAsia="zh-CN"/>
          </w:rPr>
          <w:t>(三)、战略协作伙伴</w:t>
        </w:r>
        <w:r>
          <w:tab/>
        </w:r>
        <w:r>
          <w:fldChar w:fldCharType="begin"/>
        </w:r>
        <w:r>
          <w:instrText xml:space="preserve"> PAGEREF _Toc20788 \h </w:instrText>
        </w:r>
        <w:r>
          <w:fldChar w:fldCharType="separate"/>
        </w:r>
        <w:r>
          <w:t>4</w:t>
        </w:r>
        <w:r>
          <w:fldChar w:fldCharType="end"/>
        </w:r>
      </w:hyperlink>
    </w:p>
    <w:p>
      <w:pPr>
        <w:pStyle w:val="TOC2"/>
        <w:tabs>
          <w:tab w:val="right" w:leader="dot" w:pos="8306"/>
        </w:tabs>
      </w:pPr>
      <w:hyperlink w:anchor="_Toc5494" w:history="1">
        <w:r>
          <w:rPr>
            <w:rFonts w:ascii="仿宋" w:eastAsia="仿宋" w:hAnsi="仿宋" w:cs="仿宋" w:hint="eastAsia"/>
            <w:lang w:eastAsia="zh-CN"/>
          </w:rPr>
          <w:t>(四)、金属处理机械项目提出背景和合理性</w:t>
        </w:r>
        <w:r>
          <w:tab/>
        </w:r>
        <w:r>
          <w:fldChar w:fldCharType="begin"/>
        </w:r>
        <w:r>
          <w:instrText xml:space="preserve"> PAGEREF _Toc5494 \h </w:instrText>
        </w:r>
        <w:r>
          <w:fldChar w:fldCharType="separate"/>
        </w:r>
        <w:r>
          <w:t>6</w:t>
        </w:r>
        <w:r>
          <w:fldChar w:fldCharType="end"/>
        </w:r>
      </w:hyperlink>
    </w:p>
    <w:p>
      <w:pPr>
        <w:pStyle w:val="TOC2"/>
        <w:tabs>
          <w:tab w:val="right" w:leader="dot" w:pos="8306"/>
        </w:tabs>
      </w:pPr>
      <w:hyperlink w:anchor="_Toc24224" w:history="1">
        <w:r>
          <w:rPr>
            <w:rFonts w:ascii="仿宋" w:eastAsia="仿宋" w:hAnsi="仿宋" w:cs="仿宋" w:hint="eastAsia"/>
            <w:lang w:eastAsia="zh-CN"/>
          </w:rPr>
          <w:t>(五)、金属处理机械项目选址和土地综合评估</w:t>
        </w:r>
        <w:r>
          <w:tab/>
        </w:r>
        <w:r>
          <w:fldChar w:fldCharType="begin"/>
        </w:r>
        <w:r>
          <w:instrText xml:space="preserve"> PAGEREF _Toc24224 \h </w:instrText>
        </w:r>
        <w:r>
          <w:fldChar w:fldCharType="separate"/>
        </w:r>
        <w:r>
          <w:t>7</w:t>
        </w:r>
        <w:r>
          <w:fldChar w:fldCharType="end"/>
        </w:r>
      </w:hyperlink>
    </w:p>
    <w:p>
      <w:pPr>
        <w:pStyle w:val="TOC2"/>
        <w:tabs>
          <w:tab w:val="right" w:leader="dot" w:pos="8306"/>
        </w:tabs>
      </w:pPr>
      <w:hyperlink w:anchor="_Toc32448" w:history="1">
        <w:r>
          <w:rPr>
            <w:rFonts w:ascii="仿宋" w:eastAsia="仿宋" w:hAnsi="仿宋" w:cs="仿宋" w:hint="eastAsia"/>
            <w:lang w:eastAsia="zh-CN"/>
          </w:rPr>
          <w:t>(六)、土木工程建设目标</w:t>
        </w:r>
        <w:r>
          <w:tab/>
        </w:r>
        <w:r>
          <w:fldChar w:fldCharType="begin"/>
        </w:r>
        <w:r>
          <w:instrText xml:space="preserve"> PAGEREF _Toc32448 \h </w:instrText>
        </w:r>
        <w:r>
          <w:fldChar w:fldCharType="separate"/>
        </w:r>
        <w:r>
          <w:t>8</w:t>
        </w:r>
        <w:r>
          <w:fldChar w:fldCharType="end"/>
        </w:r>
      </w:hyperlink>
    </w:p>
    <w:p>
      <w:pPr>
        <w:pStyle w:val="TOC2"/>
        <w:tabs>
          <w:tab w:val="right" w:leader="dot" w:pos="8306"/>
        </w:tabs>
      </w:pPr>
      <w:hyperlink w:anchor="_Toc13110" w:history="1">
        <w:r>
          <w:rPr>
            <w:rFonts w:ascii="仿宋" w:eastAsia="仿宋" w:hAnsi="仿宋" w:cs="仿宋" w:hint="eastAsia"/>
            <w:lang w:eastAsia="zh-CN"/>
          </w:rPr>
          <w:t>(七)、设备采购计划</w:t>
        </w:r>
        <w:r>
          <w:tab/>
        </w:r>
        <w:r>
          <w:fldChar w:fldCharType="begin"/>
        </w:r>
        <w:r>
          <w:instrText xml:space="preserve"> PAGEREF _Toc13110 \h </w:instrText>
        </w:r>
        <w:r>
          <w:fldChar w:fldCharType="separate"/>
        </w:r>
        <w:r>
          <w:t>8</w:t>
        </w:r>
        <w:r>
          <w:fldChar w:fldCharType="end"/>
        </w:r>
      </w:hyperlink>
    </w:p>
    <w:p>
      <w:pPr>
        <w:pStyle w:val="TOC2"/>
        <w:tabs>
          <w:tab w:val="right" w:leader="dot" w:pos="8306"/>
        </w:tabs>
      </w:pPr>
      <w:hyperlink w:anchor="_Toc68" w:history="1">
        <w:r>
          <w:rPr>
            <w:rFonts w:ascii="仿宋" w:eastAsia="仿宋" w:hAnsi="仿宋" w:cs="仿宋" w:hint="eastAsia"/>
            <w:lang w:eastAsia="zh-CN"/>
          </w:rPr>
          <w:t>(八)、产品规划与开发方案</w:t>
        </w:r>
        <w:r>
          <w:tab/>
        </w:r>
        <w:r>
          <w:fldChar w:fldCharType="begin"/>
        </w:r>
        <w:r>
          <w:instrText xml:space="preserve"> PAGEREF _Toc68 \h </w:instrText>
        </w:r>
        <w:r>
          <w:fldChar w:fldCharType="separate"/>
        </w:r>
        <w:r>
          <w:t>8</w:t>
        </w:r>
        <w:r>
          <w:fldChar w:fldCharType="end"/>
        </w:r>
      </w:hyperlink>
    </w:p>
    <w:p>
      <w:pPr>
        <w:pStyle w:val="TOC2"/>
        <w:tabs>
          <w:tab w:val="right" w:leader="dot" w:pos="8306"/>
        </w:tabs>
      </w:pPr>
      <w:hyperlink w:anchor="_Toc7931" w:history="1">
        <w:r>
          <w:rPr>
            <w:rFonts w:ascii="仿宋" w:eastAsia="仿宋" w:hAnsi="仿宋" w:cs="仿宋" w:hint="eastAsia"/>
            <w:lang w:eastAsia="zh-CN"/>
          </w:rPr>
          <w:t>(九)、原材料供应保障</w:t>
        </w:r>
        <w:r>
          <w:tab/>
        </w:r>
        <w:r>
          <w:fldChar w:fldCharType="begin"/>
        </w:r>
        <w:r>
          <w:instrText xml:space="preserve"> PAGEREF _Toc7931 \h </w:instrText>
        </w:r>
        <w:r>
          <w:fldChar w:fldCharType="separate"/>
        </w:r>
        <w:r>
          <w:t>9</w:t>
        </w:r>
        <w:r>
          <w:fldChar w:fldCharType="end"/>
        </w:r>
      </w:hyperlink>
    </w:p>
    <w:p>
      <w:pPr>
        <w:pStyle w:val="TOC2"/>
        <w:tabs>
          <w:tab w:val="right" w:leader="dot" w:pos="8306"/>
        </w:tabs>
      </w:pPr>
      <w:hyperlink w:anchor="_Toc8609" w:history="1">
        <w:r>
          <w:rPr>
            <w:rFonts w:ascii="仿宋" w:eastAsia="仿宋" w:hAnsi="仿宋" w:cs="仿宋" w:hint="eastAsia"/>
            <w:lang w:eastAsia="zh-CN"/>
          </w:rPr>
          <w:t>(十)、金属处理机械项目能源消耗分析</w:t>
        </w:r>
        <w:r>
          <w:tab/>
        </w:r>
        <w:r>
          <w:fldChar w:fldCharType="begin"/>
        </w:r>
        <w:r>
          <w:instrText xml:space="preserve"> PAGEREF _Toc8609 \h </w:instrText>
        </w:r>
        <w:r>
          <w:fldChar w:fldCharType="separate"/>
        </w:r>
        <w:r>
          <w:t>10</w:t>
        </w:r>
        <w:r>
          <w:fldChar w:fldCharType="end"/>
        </w:r>
      </w:hyperlink>
    </w:p>
    <w:p>
      <w:pPr>
        <w:pStyle w:val="TOC2"/>
        <w:tabs>
          <w:tab w:val="right" w:leader="dot" w:pos="8306"/>
        </w:tabs>
      </w:pPr>
      <w:hyperlink w:anchor="_Toc27645" w:history="1">
        <w:r>
          <w:rPr>
            <w:rFonts w:ascii="仿宋" w:eastAsia="仿宋" w:hAnsi="仿宋" w:cs="仿宋" w:hint="eastAsia"/>
            <w:lang w:eastAsia="zh-CN"/>
          </w:rPr>
          <w:t>(十一)、环境保护</w:t>
        </w:r>
        <w:r>
          <w:tab/>
        </w:r>
        <w:r>
          <w:fldChar w:fldCharType="begin"/>
        </w:r>
        <w:r>
          <w:instrText xml:space="preserve"> PAGEREF _Toc27645 \h </w:instrText>
        </w:r>
        <w:r>
          <w:fldChar w:fldCharType="separate"/>
        </w:r>
        <w:r>
          <w:t>11</w:t>
        </w:r>
        <w:r>
          <w:fldChar w:fldCharType="end"/>
        </w:r>
      </w:hyperlink>
    </w:p>
    <w:p>
      <w:pPr>
        <w:pStyle w:val="TOC2"/>
        <w:tabs>
          <w:tab w:val="right" w:leader="dot" w:pos="8306"/>
        </w:tabs>
      </w:pPr>
      <w:hyperlink w:anchor="_Toc2547" w:history="1">
        <w:r>
          <w:rPr>
            <w:rFonts w:ascii="仿宋" w:eastAsia="仿宋" w:hAnsi="仿宋" w:cs="仿宋" w:hint="eastAsia"/>
            <w:lang w:eastAsia="zh-CN"/>
          </w:rPr>
          <w:t>(十二)、金属处理机械项目进度规划与执行</w:t>
        </w:r>
        <w:r>
          <w:tab/>
        </w:r>
        <w:r>
          <w:fldChar w:fldCharType="begin"/>
        </w:r>
        <w:r>
          <w:instrText xml:space="preserve"> PAGEREF _Toc2547 \h </w:instrText>
        </w:r>
        <w:r>
          <w:fldChar w:fldCharType="separate"/>
        </w:r>
        <w:r>
          <w:t>12</w:t>
        </w:r>
        <w:r>
          <w:fldChar w:fldCharType="end"/>
        </w:r>
      </w:hyperlink>
    </w:p>
    <w:p>
      <w:pPr>
        <w:pStyle w:val="TOC2"/>
        <w:tabs>
          <w:tab w:val="right" w:leader="dot" w:pos="8306"/>
        </w:tabs>
      </w:pPr>
      <w:hyperlink w:anchor="_Toc7454" w:history="1">
        <w:r>
          <w:rPr>
            <w:rFonts w:ascii="仿宋" w:eastAsia="仿宋" w:hAnsi="仿宋" w:cs="仿宋" w:hint="eastAsia"/>
            <w:lang w:eastAsia="zh-CN"/>
          </w:rPr>
          <w:t>(十三)、经济效益分析与投资预估</w:t>
        </w:r>
        <w:r>
          <w:tab/>
        </w:r>
        <w:r>
          <w:fldChar w:fldCharType="begin"/>
        </w:r>
        <w:r>
          <w:instrText xml:space="preserve"> PAGEREF _Toc7454 \h </w:instrText>
        </w:r>
        <w:r>
          <w:fldChar w:fldCharType="separate"/>
        </w:r>
        <w:r>
          <w:t>12</w:t>
        </w:r>
        <w:r>
          <w:fldChar w:fldCharType="end"/>
        </w:r>
      </w:hyperlink>
    </w:p>
    <w:p>
      <w:pPr>
        <w:pStyle w:val="TOC2"/>
        <w:tabs>
          <w:tab w:val="right" w:leader="dot" w:pos="8306"/>
        </w:tabs>
      </w:pPr>
      <w:hyperlink w:anchor="_Toc12259" w:history="1">
        <w:r>
          <w:rPr>
            <w:rFonts w:ascii="仿宋" w:eastAsia="仿宋" w:hAnsi="仿宋" w:cs="仿宋" w:hint="eastAsia"/>
            <w:lang w:eastAsia="zh-CN"/>
          </w:rPr>
          <w:t>(十四)、报告详解与解释</w:t>
        </w:r>
        <w:r>
          <w:tab/>
        </w:r>
        <w:r>
          <w:fldChar w:fldCharType="begin"/>
        </w:r>
        <w:r>
          <w:instrText xml:space="preserve"> PAGEREF _Toc12259 \h </w:instrText>
        </w:r>
        <w:r>
          <w:fldChar w:fldCharType="separate"/>
        </w:r>
        <w:r>
          <w:t>13</w:t>
        </w:r>
        <w:r>
          <w:fldChar w:fldCharType="end"/>
        </w:r>
      </w:hyperlink>
    </w:p>
    <w:p>
      <w:pPr>
        <w:pStyle w:val="TOC1"/>
        <w:tabs>
          <w:tab w:val="right" w:leader="dot" w:pos="8306"/>
        </w:tabs>
      </w:pPr>
      <w:hyperlink w:anchor="_Toc6261" w:history="1">
        <w:r>
          <w:rPr>
            <w:rFonts w:ascii="仿宋" w:eastAsia="仿宋" w:hAnsi="仿宋" w:cs="仿宋" w:hint="eastAsia"/>
            <w:lang w:eastAsia="zh-CN"/>
          </w:rPr>
          <w:t>二、背景和必要性研究</w:t>
        </w:r>
        <w:r>
          <w:tab/>
        </w:r>
        <w:r>
          <w:fldChar w:fldCharType="begin"/>
        </w:r>
        <w:r>
          <w:instrText xml:space="preserve"> PAGEREF _Toc6261 \h </w:instrText>
        </w:r>
        <w:r>
          <w:fldChar w:fldCharType="separate"/>
        </w:r>
        <w:r>
          <w:t>14</w:t>
        </w:r>
        <w:r>
          <w:fldChar w:fldCharType="end"/>
        </w:r>
      </w:hyperlink>
    </w:p>
    <w:p>
      <w:pPr>
        <w:pStyle w:val="TOC2"/>
        <w:tabs>
          <w:tab w:val="right" w:leader="dot" w:pos="8306"/>
        </w:tabs>
      </w:pPr>
      <w:hyperlink w:anchor="_Toc11026" w:history="1">
        <w:r>
          <w:rPr>
            <w:rFonts w:ascii="仿宋" w:eastAsia="仿宋" w:hAnsi="仿宋" w:cs="仿宋" w:hint="eastAsia"/>
            <w:lang w:eastAsia="zh-CN"/>
          </w:rPr>
          <w:t>(一)、金属处理机械项目承办单位背景分析</w:t>
        </w:r>
        <w:r>
          <w:tab/>
        </w:r>
        <w:r>
          <w:fldChar w:fldCharType="begin"/>
        </w:r>
        <w:r>
          <w:instrText xml:space="preserve"> PAGEREF _Toc11026 \h </w:instrText>
        </w:r>
        <w:r>
          <w:fldChar w:fldCharType="separate"/>
        </w:r>
        <w:r>
          <w:t>14</w:t>
        </w:r>
        <w:r>
          <w:fldChar w:fldCharType="end"/>
        </w:r>
      </w:hyperlink>
    </w:p>
    <w:p>
      <w:pPr>
        <w:pStyle w:val="TOC2"/>
        <w:tabs>
          <w:tab w:val="right" w:leader="dot" w:pos="8306"/>
        </w:tabs>
      </w:pPr>
      <w:hyperlink w:anchor="_Toc16754" w:history="1">
        <w:r>
          <w:rPr>
            <w:rFonts w:ascii="仿宋" w:eastAsia="仿宋" w:hAnsi="仿宋" w:cs="仿宋" w:hint="eastAsia"/>
            <w:lang w:eastAsia="zh-CN"/>
          </w:rPr>
          <w:t>(二)、金属处理机械项目背景分析</w:t>
        </w:r>
        <w:r>
          <w:tab/>
        </w:r>
        <w:r>
          <w:fldChar w:fldCharType="begin"/>
        </w:r>
        <w:r>
          <w:instrText xml:space="preserve"> PAGEREF _Toc16754 \h </w:instrText>
        </w:r>
        <w:r>
          <w:fldChar w:fldCharType="separate"/>
        </w:r>
        <w:r>
          <w:t>15</w:t>
        </w:r>
        <w:r>
          <w:fldChar w:fldCharType="end"/>
        </w:r>
      </w:hyperlink>
    </w:p>
    <w:p>
      <w:pPr>
        <w:pStyle w:val="TOC1"/>
        <w:tabs>
          <w:tab w:val="right" w:leader="dot" w:pos="8306"/>
        </w:tabs>
      </w:pPr>
      <w:hyperlink w:anchor="_Toc14878" w:history="1">
        <w:r>
          <w:rPr>
            <w:rFonts w:ascii="仿宋" w:eastAsia="仿宋" w:hAnsi="仿宋" w:cs="仿宋" w:hint="eastAsia"/>
            <w:lang w:eastAsia="zh-CN"/>
          </w:rPr>
          <w:t>三、风险应对评估</w:t>
        </w:r>
        <w:r>
          <w:tab/>
        </w:r>
        <w:r>
          <w:fldChar w:fldCharType="begin"/>
        </w:r>
        <w:r>
          <w:instrText xml:space="preserve"> PAGEREF _Toc14878 \h </w:instrText>
        </w:r>
        <w:r>
          <w:fldChar w:fldCharType="separate"/>
        </w:r>
        <w:r>
          <w:t>16</w:t>
        </w:r>
        <w:r>
          <w:fldChar w:fldCharType="end"/>
        </w:r>
      </w:hyperlink>
    </w:p>
    <w:p>
      <w:pPr>
        <w:pStyle w:val="TOC2"/>
        <w:tabs>
          <w:tab w:val="right" w:leader="dot" w:pos="8306"/>
        </w:tabs>
      </w:pPr>
      <w:hyperlink w:anchor="_Toc26983" w:history="1">
        <w:r>
          <w:rPr>
            <w:rFonts w:ascii="仿宋" w:eastAsia="仿宋" w:hAnsi="仿宋" w:cs="仿宋" w:hint="eastAsia"/>
            <w:lang w:eastAsia="zh-CN"/>
          </w:rPr>
          <w:t>(一)、政策风险分析</w:t>
        </w:r>
        <w:r>
          <w:tab/>
        </w:r>
        <w:r>
          <w:fldChar w:fldCharType="begin"/>
        </w:r>
        <w:r>
          <w:instrText xml:space="preserve"> PAGEREF _Toc26983 \h </w:instrText>
        </w:r>
        <w:r>
          <w:fldChar w:fldCharType="separate"/>
        </w:r>
        <w:r>
          <w:t>16</w:t>
        </w:r>
        <w:r>
          <w:fldChar w:fldCharType="end"/>
        </w:r>
      </w:hyperlink>
    </w:p>
    <w:p>
      <w:pPr>
        <w:pStyle w:val="TOC2"/>
        <w:tabs>
          <w:tab w:val="right" w:leader="dot" w:pos="8306"/>
        </w:tabs>
      </w:pPr>
      <w:hyperlink w:anchor="_Toc27026" w:history="1">
        <w:r>
          <w:rPr>
            <w:rFonts w:ascii="仿宋" w:eastAsia="仿宋" w:hAnsi="仿宋" w:cs="仿宋" w:hint="eastAsia"/>
            <w:lang w:eastAsia="zh-CN"/>
          </w:rPr>
          <w:t>(二)、社会风险分析</w:t>
        </w:r>
        <w:r>
          <w:tab/>
        </w:r>
        <w:r>
          <w:fldChar w:fldCharType="begin"/>
        </w:r>
        <w:r>
          <w:instrText xml:space="preserve"> PAGEREF _Toc27026 \h </w:instrText>
        </w:r>
        <w:r>
          <w:fldChar w:fldCharType="separate"/>
        </w:r>
        <w:r>
          <w:t>16</w:t>
        </w:r>
        <w:r>
          <w:fldChar w:fldCharType="end"/>
        </w:r>
      </w:hyperlink>
    </w:p>
    <w:p>
      <w:pPr>
        <w:pStyle w:val="TOC2"/>
        <w:tabs>
          <w:tab w:val="right" w:leader="dot" w:pos="8306"/>
        </w:tabs>
      </w:pPr>
      <w:hyperlink w:anchor="_Toc28973" w:history="1">
        <w:r>
          <w:rPr>
            <w:rFonts w:ascii="仿宋" w:eastAsia="仿宋" w:hAnsi="仿宋" w:cs="仿宋" w:hint="eastAsia"/>
            <w:lang w:eastAsia="zh-CN"/>
          </w:rPr>
          <w:t>(三)、市场风险分析</w:t>
        </w:r>
        <w:r>
          <w:tab/>
        </w:r>
        <w:r>
          <w:fldChar w:fldCharType="begin"/>
        </w:r>
        <w:r>
          <w:instrText xml:space="preserve"> PAGEREF _Toc28973 \h </w:instrText>
        </w:r>
        <w:r>
          <w:fldChar w:fldCharType="separate"/>
        </w:r>
        <w:r>
          <w:t>16</w:t>
        </w:r>
        <w:r>
          <w:fldChar w:fldCharType="end"/>
        </w:r>
      </w:hyperlink>
    </w:p>
    <w:p>
      <w:pPr>
        <w:pStyle w:val="TOC2"/>
        <w:tabs>
          <w:tab w:val="right" w:leader="dot" w:pos="8306"/>
        </w:tabs>
      </w:pPr>
      <w:hyperlink w:anchor="_Toc27512" w:history="1">
        <w:r>
          <w:rPr>
            <w:rFonts w:ascii="仿宋" w:eastAsia="仿宋" w:hAnsi="仿宋" w:cs="仿宋" w:hint="eastAsia"/>
            <w:lang w:eastAsia="zh-CN"/>
          </w:rPr>
          <w:t>(四)、资金风险分析</w:t>
        </w:r>
        <w:r>
          <w:tab/>
        </w:r>
        <w:r>
          <w:fldChar w:fldCharType="begin"/>
        </w:r>
        <w:r>
          <w:instrText xml:space="preserve"> PAGEREF _Toc27512 \h </w:instrText>
        </w:r>
        <w:r>
          <w:fldChar w:fldCharType="separate"/>
        </w:r>
        <w:r>
          <w:t>17</w:t>
        </w:r>
        <w:r>
          <w:fldChar w:fldCharType="end"/>
        </w:r>
      </w:hyperlink>
    </w:p>
    <w:p>
      <w:pPr>
        <w:pStyle w:val="TOC2"/>
        <w:tabs>
          <w:tab w:val="right" w:leader="dot" w:pos="8306"/>
        </w:tabs>
      </w:pPr>
      <w:hyperlink w:anchor="_Toc3312" w:history="1">
        <w:r>
          <w:rPr>
            <w:rFonts w:ascii="仿宋" w:eastAsia="仿宋" w:hAnsi="仿宋" w:cs="仿宋" w:hint="eastAsia"/>
            <w:lang w:eastAsia="zh-CN"/>
          </w:rPr>
          <w:t>(五)、技术风险分析</w:t>
        </w:r>
        <w:r>
          <w:tab/>
        </w:r>
        <w:r>
          <w:fldChar w:fldCharType="begin"/>
        </w:r>
        <w:r>
          <w:instrText xml:space="preserve"> PAGEREF _Toc3312 \h </w:instrText>
        </w:r>
        <w:r>
          <w:fldChar w:fldCharType="separate"/>
        </w:r>
        <w:r>
          <w:t>17</w:t>
        </w:r>
        <w:r>
          <w:fldChar w:fldCharType="end"/>
        </w:r>
      </w:hyperlink>
    </w:p>
    <w:p>
      <w:pPr>
        <w:pStyle w:val="TOC2"/>
        <w:tabs>
          <w:tab w:val="right" w:leader="dot" w:pos="8306"/>
        </w:tabs>
      </w:pPr>
      <w:hyperlink w:anchor="_Toc27759" w:history="1">
        <w:r>
          <w:rPr>
            <w:rFonts w:ascii="仿宋" w:eastAsia="仿宋" w:hAnsi="仿宋" w:cs="仿宋" w:hint="eastAsia"/>
            <w:lang w:eastAsia="zh-CN"/>
          </w:rPr>
          <w:t>(六)、财务风险分析</w:t>
        </w:r>
        <w:r>
          <w:tab/>
        </w:r>
        <w:r>
          <w:fldChar w:fldCharType="begin"/>
        </w:r>
        <w:r>
          <w:instrText xml:space="preserve"> PAGEREF _Toc27759 \h </w:instrText>
        </w:r>
        <w:r>
          <w:fldChar w:fldCharType="separate"/>
        </w:r>
        <w:r>
          <w:t>17</w:t>
        </w:r>
        <w:r>
          <w:fldChar w:fldCharType="end"/>
        </w:r>
      </w:hyperlink>
    </w:p>
    <w:p>
      <w:pPr>
        <w:pStyle w:val="TOC2"/>
        <w:tabs>
          <w:tab w:val="right" w:leader="dot" w:pos="8306"/>
        </w:tabs>
      </w:pPr>
      <w:hyperlink w:anchor="_Toc25454" w:history="1">
        <w:r>
          <w:rPr>
            <w:rFonts w:ascii="仿宋" w:eastAsia="仿宋" w:hAnsi="仿宋" w:cs="仿宋" w:hint="eastAsia"/>
            <w:lang w:eastAsia="zh-CN"/>
          </w:rPr>
          <w:t>(七)、管理风险分析</w:t>
        </w:r>
        <w:r>
          <w:tab/>
        </w:r>
        <w:r>
          <w:fldChar w:fldCharType="begin"/>
        </w:r>
        <w:r>
          <w:instrText xml:space="preserve"> PAGEREF _Toc25454 \h </w:instrText>
        </w:r>
        <w:r>
          <w:fldChar w:fldCharType="separate"/>
        </w:r>
        <w:r>
          <w:t>18</w:t>
        </w:r>
        <w:r>
          <w:fldChar w:fldCharType="end"/>
        </w:r>
      </w:hyperlink>
    </w:p>
    <w:p>
      <w:pPr>
        <w:pStyle w:val="TOC2"/>
        <w:tabs>
          <w:tab w:val="right" w:leader="dot" w:pos="8306"/>
        </w:tabs>
      </w:pPr>
      <w:hyperlink w:anchor="_Toc23148" w:history="1">
        <w:r>
          <w:rPr>
            <w:rFonts w:ascii="仿宋" w:eastAsia="仿宋" w:hAnsi="仿宋" w:cs="仿宋" w:hint="eastAsia"/>
            <w:lang w:eastAsia="zh-CN"/>
          </w:rPr>
          <w:t>(八)、其它风险分析</w:t>
        </w:r>
        <w:r>
          <w:tab/>
        </w:r>
        <w:r>
          <w:fldChar w:fldCharType="begin"/>
        </w:r>
        <w:r>
          <w:instrText xml:space="preserve"> PAGEREF _Toc23148 \h </w:instrText>
        </w:r>
        <w:r>
          <w:fldChar w:fldCharType="separate"/>
        </w:r>
        <w:r>
          <w:t>18</w:t>
        </w:r>
        <w:r>
          <w:fldChar w:fldCharType="end"/>
        </w:r>
      </w:hyperlink>
    </w:p>
    <w:p>
      <w:pPr>
        <w:pStyle w:val="TOC1"/>
        <w:tabs>
          <w:tab w:val="right" w:leader="dot" w:pos="8306"/>
        </w:tabs>
      </w:pPr>
      <w:hyperlink w:anchor="_Toc19506" w:history="1">
        <w:r>
          <w:rPr>
            <w:rFonts w:ascii="仿宋" w:eastAsia="仿宋" w:hAnsi="仿宋" w:cs="仿宋" w:hint="eastAsia"/>
            <w:lang w:eastAsia="zh-CN"/>
          </w:rPr>
          <w:t>四、建设规划分析</w:t>
        </w:r>
        <w:r>
          <w:tab/>
        </w:r>
        <w:r>
          <w:fldChar w:fldCharType="begin"/>
        </w:r>
        <w:r>
          <w:instrText xml:space="preserve"> PAGEREF _Toc19506 \h </w:instrText>
        </w:r>
        <w:r>
          <w:fldChar w:fldCharType="separate"/>
        </w:r>
        <w:r>
          <w:t>18</w:t>
        </w:r>
        <w:r>
          <w:fldChar w:fldCharType="end"/>
        </w:r>
      </w:hyperlink>
    </w:p>
    <w:p>
      <w:pPr>
        <w:pStyle w:val="TOC2"/>
        <w:tabs>
          <w:tab w:val="right" w:leader="dot" w:pos="8306"/>
        </w:tabs>
      </w:pPr>
      <w:hyperlink w:anchor="_Toc29331" w:history="1">
        <w:r>
          <w:rPr>
            <w:rFonts w:ascii="仿宋" w:eastAsia="仿宋" w:hAnsi="仿宋" w:cs="仿宋" w:hint="eastAsia"/>
            <w:lang w:eastAsia="zh-CN"/>
          </w:rPr>
          <w:t>(一)、产品规划</w:t>
        </w:r>
        <w:r>
          <w:tab/>
        </w:r>
        <w:r>
          <w:fldChar w:fldCharType="begin"/>
        </w:r>
        <w:r>
          <w:instrText xml:space="preserve"> PAGEREF _Toc29331 \h </w:instrText>
        </w:r>
        <w:r>
          <w:fldChar w:fldCharType="separate"/>
        </w:r>
        <w:r>
          <w:t>18</w:t>
        </w:r>
        <w:r>
          <w:fldChar w:fldCharType="end"/>
        </w:r>
      </w:hyperlink>
    </w:p>
    <w:p>
      <w:pPr>
        <w:pStyle w:val="TOC2"/>
        <w:tabs>
          <w:tab w:val="right" w:leader="dot" w:pos="8306"/>
        </w:tabs>
      </w:pPr>
      <w:hyperlink w:anchor="_Toc19593" w:history="1">
        <w:r>
          <w:rPr>
            <w:rFonts w:ascii="仿宋" w:eastAsia="仿宋" w:hAnsi="仿宋" w:cs="仿宋" w:hint="eastAsia"/>
            <w:lang w:eastAsia="zh-CN"/>
          </w:rPr>
          <w:t>(二)、建设规模</w:t>
        </w:r>
        <w:r>
          <w:tab/>
        </w:r>
        <w:r>
          <w:fldChar w:fldCharType="begin"/>
        </w:r>
        <w:r>
          <w:instrText xml:space="preserve"> PAGEREF _Toc19593 \h </w:instrText>
        </w:r>
        <w:r>
          <w:fldChar w:fldCharType="separate"/>
        </w:r>
        <w:r>
          <w:t>19</w:t>
        </w:r>
        <w:r>
          <w:fldChar w:fldCharType="end"/>
        </w:r>
      </w:hyperlink>
    </w:p>
    <w:p>
      <w:pPr>
        <w:pStyle w:val="TOC1"/>
        <w:tabs>
          <w:tab w:val="right" w:leader="dot" w:pos="8306"/>
        </w:tabs>
      </w:pPr>
      <w:hyperlink w:anchor="_Toc22218" w:history="1">
        <w:r>
          <w:rPr>
            <w:rFonts w:ascii="仿宋" w:eastAsia="仿宋" w:hAnsi="仿宋" w:cs="仿宋" w:hint="eastAsia"/>
            <w:lang w:eastAsia="zh-CN"/>
          </w:rPr>
          <w:t>五、危机管理与应急响应</w:t>
        </w:r>
        <w:r>
          <w:tab/>
        </w:r>
        <w:r>
          <w:fldChar w:fldCharType="begin"/>
        </w:r>
        <w:r>
          <w:instrText xml:space="preserve"> PAGEREF _Toc22218 \h </w:instrText>
        </w:r>
        <w:r>
          <w:fldChar w:fldCharType="separate"/>
        </w:r>
        <w:r>
          <w:t>20</w:t>
        </w:r>
        <w:r>
          <w:fldChar w:fldCharType="end"/>
        </w:r>
      </w:hyperlink>
    </w:p>
    <w:p>
      <w:pPr>
        <w:pStyle w:val="TOC2"/>
        <w:tabs>
          <w:tab w:val="right" w:leader="dot" w:pos="8306"/>
        </w:tabs>
      </w:pPr>
      <w:hyperlink w:anchor="_Toc12617" w:history="1">
        <w:r>
          <w:rPr>
            <w:rFonts w:ascii="仿宋" w:eastAsia="仿宋" w:hAnsi="仿宋" w:cs="仿宋" w:hint="eastAsia"/>
            <w:lang w:eastAsia="zh-CN"/>
          </w:rPr>
          <w:t>(一)、危机管理计划制定</w:t>
        </w:r>
        <w:r>
          <w:tab/>
        </w:r>
        <w:r>
          <w:fldChar w:fldCharType="begin"/>
        </w:r>
        <w:r>
          <w:instrText xml:space="preserve"> PAGEREF _Toc12617 \h </w:instrText>
        </w:r>
        <w:r>
          <w:fldChar w:fldCharType="separate"/>
        </w:r>
        <w:r>
          <w:t>20</w:t>
        </w:r>
        <w:r>
          <w:fldChar w:fldCharType="end"/>
        </w:r>
      </w:hyperlink>
    </w:p>
    <w:p>
      <w:pPr>
        <w:pStyle w:val="TOC2"/>
        <w:tabs>
          <w:tab w:val="right" w:leader="dot" w:pos="8306"/>
        </w:tabs>
      </w:pPr>
      <w:hyperlink w:anchor="_Toc12535" w:history="1">
        <w:r>
          <w:rPr>
            <w:rFonts w:ascii="仿宋" w:eastAsia="仿宋" w:hAnsi="仿宋" w:cs="仿宋" w:hint="eastAsia"/>
            <w:lang w:eastAsia="zh-CN"/>
          </w:rPr>
          <w:t>(二)、应急响应流程</w:t>
        </w:r>
        <w:r>
          <w:tab/>
        </w:r>
        <w:r>
          <w:fldChar w:fldCharType="begin"/>
        </w:r>
        <w:r>
          <w:instrText xml:space="preserve"> PAGEREF _Toc12535 \h </w:instrText>
        </w:r>
        <w:r>
          <w:fldChar w:fldCharType="separate"/>
        </w:r>
        <w:r>
          <w:t>21</w:t>
        </w:r>
        <w:r>
          <w:fldChar w:fldCharType="end"/>
        </w:r>
      </w:hyperlink>
    </w:p>
    <w:p>
      <w:pPr>
        <w:pStyle w:val="TOC2"/>
        <w:tabs>
          <w:tab w:val="right" w:leader="dot" w:pos="8306"/>
        </w:tabs>
      </w:pPr>
      <w:hyperlink w:anchor="_Toc21407" w:history="1">
        <w:r>
          <w:rPr>
            <w:rFonts w:ascii="仿宋" w:eastAsia="仿宋" w:hAnsi="仿宋" w:cs="仿宋" w:hint="eastAsia"/>
            <w:lang w:eastAsia="zh-CN"/>
          </w:rPr>
          <w:t>(三)、危机公关与舆情管理</w:t>
        </w:r>
        <w:r>
          <w:tab/>
        </w:r>
        <w:r>
          <w:fldChar w:fldCharType="begin"/>
        </w:r>
        <w:r>
          <w:instrText xml:space="preserve"> PAGEREF _Toc21407 \h </w:instrText>
        </w:r>
        <w:r>
          <w:fldChar w:fldCharType="separate"/>
        </w:r>
        <w:r>
          <w:t>22</w:t>
        </w:r>
        <w:r>
          <w:fldChar w:fldCharType="end"/>
        </w:r>
      </w:hyperlink>
    </w:p>
    <w:p>
      <w:pPr>
        <w:pStyle w:val="TOC2"/>
        <w:tabs>
          <w:tab w:val="right" w:leader="dot" w:pos="8306"/>
        </w:tabs>
      </w:pPr>
      <w:hyperlink w:anchor="_Toc22783" w:history="1">
        <w:r>
          <w:rPr>
            <w:rFonts w:ascii="仿宋" w:eastAsia="仿宋" w:hAnsi="仿宋" w:cs="仿宋" w:hint="eastAsia"/>
            <w:lang w:eastAsia="zh-CN"/>
          </w:rPr>
          <w:t>(四)、事故调查与报告</w:t>
        </w:r>
        <w:r>
          <w:tab/>
        </w:r>
        <w:r>
          <w:fldChar w:fldCharType="begin"/>
        </w:r>
        <w:r>
          <w:instrText xml:space="preserve"> PAGEREF _Toc22783 \h </w:instrText>
        </w:r>
        <w:r>
          <w:fldChar w:fldCharType="separate"/>
        </w:r>
        <w:r>
          <w:t>23</w:t>
        </w:r>
        <w:r>
          <w:fldChar w:fldCharType="end"/>
        </w:r>
      </w:hyperlink>
    </w:p>
    <w:p>
      <w:pPr>
        <w:pStyle w:val="TOC1"/>
        <w:tabs>
          <w:tab w:val="right" w:leader="dot" w:pos="8306"/>
        </w:tabs>
      </w:pPr>
      <w:hyperlink w:anchor="_Toc18816" w:history="1">
        <w:r>
          <w:rPr>
            <w:rFonts w:ascii="仿宋" w:eastAsia="仿宋" w:hAnsi="仿宋" w:cs="仿宋" w:hint="eastAsia"/>
            <w:lang w:eastAsia="zh-CN"/>
          </w:rPr>
          <w:t>六、金属处理机械项目收尾与总结</w:t>
        </w:r>
        <w:r>
          <w:tab/>
        </w:r>
        <w:r>
          <w:fldChar w:fldCharType="begin"/>
        </w:r>
        <w:r>
          <w:instrText xml:space="preserve"> PAGEREF _Toc18816 \h </w:instrText>
        </w:r>
        <w:r>
          <w:fldChar w:fldCharType="separate"/>
        </w:r>
        <w:r>
          <w:t>24</w:t>
        </w:r>
        <w:r>
          <w:fldChar w:fldCharType="end"/>
        </w:r>
      </w:hyperlink>
    </w:p>
    <w:p>
      <w:pPr>
        <w:pStyle w:val="TOC2"/>
        <w:tabs>
          <w:tab w:val="right" w:leader="dot" w:pos="8306"/>
        </w:tabs>
      </w:pPr>
      <w:hyperlink w:anchor="_Toc23563" w:history="1">
        <w:r>
          <w:rPr>
            <w:rFonts w:ascii="仿宋" w:eastAsia="仿宋" w:hAnsi="仿宋" w:cs="仿宋" w:hint="eastAsia"/>
            <w:lang w:eastAsia="zh-CN"/>
          </w:rPr>
          <w:t>(一)、金属处理机械项目总结与经验分享</w:t>
        </w:r>
        <w:r>
          <w:tab/>
        </w:r>
        <w:r>
          <w:fldChar w:fldCharType="begin"/>
        </w:r>
        <w:r>
          <w:instrText xml:space="preserve"> PAGEREF _Toc23563 \h </w:instrText>
        </w:r>
        <w:r>
          <w:fldChar w:fldCharType="separate"/>
        </w:r>
        <w:r>
          <w:t>24</w:t>
        </w:r>
        <w:r>
          <w:fldChar w:fldCharType="end"/>
        </w:r>
      </w:hyperlink>
    </w:p>
    <w:p>
      <w:pPr>
        <w:pStyle w:val="TOC2"/>
        <w:tabs>
          <w:tab w:val="right" w:leader="dot" w:pos="8306"/>
        </w:tabs>
      </w:pPr>
      <w:hyperlink w:anchor="_Toc1651" w:history="1">
        <w:r>
          <w:rPr>
            <w:rFonts w:ascii="仿宋" w:eastAsia="仿宋" w:hAnsi="仿宋" w:cs="仿宋" w:hint="eastAsia"/>
            <w:lang w:eastAsia="zh-CN"/>
          </w:rPr>
          <w:t>(二)、金属处理机械项目报告与归档</w:t>
        </w:r>
        <w:r>
          <w:tab/>
        </w:r>
        <w:r>
          <w:fldChar w:fldCharType="begin"/>
        </w:r>
        <w:r>
          <w:instrText xml:space="preserve"> PAGEREF _Toc1651 \h </w:instrText>
        </w:r>
        <w:r>
          <w:fldChar w:fldCharType="separate"/>
        </w:r>
        <w:r>
          <w:t>27</w:t>
        </w:r>
        <w:r>
          <w:fldChar w:fldCharType="end"/>
        </w:r>
      </w:hyperlink>
    </w:p>
    <w:p>
      <w:pPr>
        <w:pStyle w:val="TOC2"/>
        <w:tabs>
          <w:tab w:val="right" w:leader="dot" w:pos="8306"/>
        </w:tabs>
      </w:pPr>
      <w:hyperlink w:anchor="_Toc30359" w:history="1">
        <w:r>
          <w:rPr>
            <w:rFonts w:ascii="仿宋" w:eastAsia="仿宋" w:hAnsi="仿宋" w:cs="仿宋" w:hint="eastAsia"/>
            <w:lang w:eastAsia="zh-CN"/>
          </w:rPr>
          <w:t>(三)、金属处理机械项目收尾与结算</w:t>
        </w:r>
        <w:r>
          <w:tab/>
        </w:r>
        <w:r>
          <w:fldChar w:fldCharType="begin"/>
        </w:r>
        <w:r>
          <w:instrText xml:space="preserve"> PAGEREF _Toc30359 \h </w:instrText>
        </w:r>
        <w:r>
          <w:fldChar w:fldCharType="separate"/>
        </w:r>
        <w:r>
          <w:t>28</w:t>
        </w:r>
        <w:r>
          <w:fldChar w:fldCharType="end"/>
        </w:r>
      </w:hyperlink>
    </w:p>
    <w:p>
      <w:pPr>
        <w:pStyle w:val="TOC2"/>
        <w:tabs>
          <w:tab w:val="right" w:leader="dot" w:pos="8306"/>
        </w:tabs>
      </w:pPr>
      <w:hyperlink w:anchor="_Toc22469" w:history="1">
        <w:r>
          <w:rPr>
            <w:rFonts w:ascii="仿宋" w:eastAsia="仿宋" w:hAnsi="仿宋" w:cs="仿宋" w:hint="eastAsia"/>
            <w:lang w:eastAsia="zh-CN"/>
          </w:rPr>
          <w:t>(四)、团队人员调整与反馈</w:t>
        </w:r>
        <w:r>
          <w:tab/>
        </w:r>
        <w:r>
          <w:fldChar w:fldCharType="begin"/>
        </w:r>
        <w:r>
          <w:instrText xml:space="preserve"> PAGEREF _Toc22469 \h </w:instrText>
        </w:r>
        <w:r>
          <w:fldChar w:fldCharType="separate"/>
        </w:r>
        <w:r>
          <w:t>29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64" w:history="1">
        <w:r>
          <w:rPr>
            <w:rFonts w:ascii="仿宋" w:eastAsia="仿宋" w:hAnsi="仿宋" w:cs="仿宋" w:hint="eastAsia"/>
            <w:lang w:eastAsia="zh-CN"/>
          </w:rPr>
          <w:t>七、人员培训与发展</w:t>
        </w:r>
        <w:r>
          <w:tab/>
        </w:r>
        <w:r>
          <w:fldChar w:fldCharType="begin"/>
        </w:r>
        <w:r>
          <w:instrText xml:space="preserve"> PAGEREF _Toc24664 \h </w:instrText>
        </w:r>
        <w:r>
          <w:fldChar w:fldCharType="separate"/>
        </w:r>
        <w:r>
          <w:t>31</w:t>
        </w:r>
        <w:r>
          <w:fldChar w:fldCharType="end"/>
        </w:r>
      </w:hyperlink>
    </w:p>
    <w:p>
      <w:pPr>
        <w:pStyle w:val="TOC2"/>
        <w:tabs>
          <w:tab w:val="right" w:leader="dot" w:pos="8306"/>
        </w:tabs>
      </w:pPr>
      <w:hyperlink w:anchor="_Toc16248" w:history="1">
        <w:r>
          <w:rPr>
            <w:rFonts w:ascii="仿宋" w:eastAsia="仿宋" w:hAnsi="仿宋" w:cs="仿宋" w:hint="eastAsia"/>
            <w:lang w:eastAsia="zh-CN"/>
          </w:rPr>
          <w:t>(一)、培训需求分析</w:t>
        </w:r>
        <w:r>
          <w:tab/>
        </w:r>
        <w:r>
          <w:fldChar w:fldCharType="begin"/>
        </w:r>
        <w:r>
          <w:instrText xml:space="preserve"> PAGEREF _Toc16248 \h </w:instrText>
        </w:r>
        <w:r>
          <w:fldChar w:fldCharType="separate"/>
        </w:r>
        <w:r>
          <w:t>31</w:t>
        </w:r>
        <w:r>
          <w:fldChar w:fldCharType="end"/>
        </w:r>
      </w:hyperlink>
    </w:p>
    <w:p>
      <w:pPr>
        <w:pStyle w:val="TOC2"/>
        <w:tabs>
          <w:tab w:val="right" w:leader="dot" w:pos="8306"/>
        </w:tabs>
      </w:pPr>
      <w:hyperlink w:anchor="_Toc0" w:history="1">
        <w:r>
          <w:rPr>
            <w:rFonts w:ascii="仿宋" w:eastAsia="仿宋" w:hAnsi="仿宋" w:cs="仿宋" w:hint="eastAsia"/>
            <w:lang w:eastAsia="zh-CN"/>
          </w:rPr>
          <w:t>(二)、培训计划制定</w:t>
        </w:r>
        <w:r>
          <w:tab/>
        </w:r>
        <w:r>
          <w:fldChar w:fldCharType="begin"/>
        </w:r>
        <w:r>
          <w:instrText xml:space="preserve"> PAGEREF _Toc0 \h </w:instrText>
        </w:r>
        <w:r>
          <w:fldChar w:fldCharType="separate"/>
        </w:r>
        <w:r>
          <w:t>32</w:t>
        </w:r>
        <w:r>
          <w:fldChar w:fldCharType="end"/>
        </w:r>
      </w:hyperlink>
    </w:p>
    <w:p>
      <w:pPr>
        <w:pStyle w:val="TOC2"/>
        <w:tabs>
          <w:tab w:val="right" w:leader="dot" w:pos="8306"/>
        </w:tabs>
      </w:pPr>
      <w:hyperlink w:anchor="_Toc2907" w:history="1">
        <w:r>
          <w:rPr>
            <w:rFonts w:ascii="仿宋" w:eastAsia="仿宋" w:hAnsi="仿宋" w:cs="仿宋" w:hint="eastAsia"/>
            <w:lang w:eastAsia="zh-CN"/>
          </w:rPr>
          <w:t>(三)、培训执行与评估</w:t>
        </w:r>
        <w:r>
          <w:tab/>
        </w:r>
        <w:r>
          <w:fldChar w:fldCharType="begin"/>
        </w:r>
        <w:r>
          <w:instrText xml:space="preserve"> PAGEREF _Toc2907 \h </w:instrText>
        </w:r>
        <w:r>
          <w:fldChar w:fldCharType="separate"/>
        </w:r>
        <w:r>
          <w:t>33</w:t>
        </w:r>
        <w:r>
          <w:fldChar w:fldCharType="end"/>
        </w:r>
      </w:hyperlink>
    </w:p>
    <w:p>
      <w:pPr>
        <w:pStyle w:val="TOC2"/>
        <w:tabs>
          <w:tab w:val="right" w:leader="dot" w:pos="8306"/>
        </w:tabs>
      </w:pPr>
      <w:hyperlink w:anchor="_Toc3683" w:history="1">
        <w:r>
          <w:rPr>
            <w:rFonts w:ascii="仿宋" w:eastAsia="仿宋" w:hAnsi="仿宋" w:cs="仿宋" w:hint="eastAsia"/>
            <w:lang w:eastAsia="zh-CN"/>
          </w:rPr>
          <w:t>(四)、员工职业发展规划</w:t>
        </w:r>
        <w:r>
          <w:tab/>
        </w:r>
        <w:r>
          <w:fldChar w:fldCharType="begin"/>
        </w:r>
        <w:r>
          <w:instrText xml:space="preserve"> PAGEREF _Toc3683 \h </w:instrText>
        </w:r>
        <w:r>
          <w:fldChar w:fldCharType="separate"/>
        </w:r>
        <w:r>
          <w:t>34</w:t>
        </w:r>
        <w:r>
          <w:fldChar w:fldCharType="end"/>
        </w:r>
      </w:hyperlink>
    </w:p>
    <w:p>
      <w:pPr>
        <w:pStyle w:val="TOC1"/>
        <w:tabs>
          <w:tab w:val="right" w:leader="dot" w:pos="8306"/>
        </w:tabs>
      </w:pPr>
      <w:hyperlink w:anchor="_Toc12847" w:history="1">
        <w:r>
          <w:rPr>
            <w:rFonts w:ascii="仿宋" w:eastAsia="仿宋" w:hAnsi="仿宋" w:cs="仿宋" w:hint="eastAsia"/>
            <w:lang w:eastAsia="zh-CN"/>
          </w:rPr>
          <w:t>八、科技创新与研发</w:t>
        </w:r>
        <w:r>
          <w:tab/>
        </w:r>
        <w:r>
          <w:fldChar w:fldCharType="begin"/>
        </w:r>
        <w:r>
          <w:instrText xml:space="preserve"> PAGEREF _Toc12847 \h </w:instrText>
        </w:r>
        <w:r>
          <w:fldChar w:fldCharType="separate"/>
        </w:r>
        <w:r>
          <w:t>36</w:t>
        </w:r>
        <w:r>
          <w:fldChar w:fldCharType="end"/>
        </w:r>
      </w:hyperlink>
    </w:p>
    <w:p>
      <w:pPr>
        <w:pStyle w:val="TOC2"/>
        <w:tabs>
          <w:tab w:val="right" w:leader="dot" w:pos="8306"/>
        </w:tabs>
      </w:pPr>
      <w:hyperlink w:anchor="_Toc11153" w:history="1">
        <w:r>
          <w:rPr>
            <w:rFonts w:ascii="仿宋" w:eastAsia="仿宋" w:hAnsi="仿宋" w:cs="仿宋" w:hint="eastAsia"/>
            <w:lang w:eastAsia="zh-CN"/>
          </w:rPr>
          <w:t>(一)、科技创新战略规划</w:t>
        </w:r>
        <w:r>
          <w:tab/>
        </w:r>
        <w:r>
          <w:fldChar w:fldCharType="begin"/>
        </w:r>
        <w:r>
          <w:instrText xml:space="preserve"> PAGEREF _Toc11153 \h </w:instrText>
        </w:r>
        <w:r>
          <w:fldChar w:fldCharType="separate"/>
        </w:r>
        <w:r>
          <w:t>36</w:t>
        </w:r>
        <w:r>
          <w:fldChar w:fldCharType="end"/>
        </w:r>
      </w:hyperlink>
    </w:p>
    <w:p>
      <w:pPr>
        <w:pStyle w:val="TOC2"/>
        <w:tabs>
          <w:tab w:val="right" w:leader="dot" w:pos="8306"/>
        </w:tabs>
      </w:pPr>
      <w:hyperlink w:anchor="_Toc3791" w:history="1">
        <w:r>
          <w:rPr>
            <w:rFonts w:ascii="仿宋" w:eastAsia="仿宋" w:hAnsi="仿宋" w:cs="仿宋" w:hint="eastAsia"/>
            <w:lang w:eastAsia="zh-CN"/>
          </w:rPr>
          <w:t>(二)、研发团队建设</w:t>
        </w:r>
        <w:r>
          <w:tab/>
        </w:r>
        <w:r>
          <w:fldChar w:fldCharType="begin"/>
        </w:r>
        <w:r>
          <w:instrText xml:space="preserve"> PAGEREF _Toc3791 \h </w:instrText>
        </w:r>
        <w:r>
          <w:fldChar w:fldCharType="separate"/>
        </w:r>
        <w:r>
          <w:t>37</w:t>
        </w:r>
        <w:r>
          <w:fldChar w:fldCharType="end"/>
        </w:r>
      </w:hyperlink>
    </w:p>
    <w:p>
      <w:pPr>
        <w:pStyle w:val="TOC2"/>
        <w:tabs>
          <w:tab w:val="right" w:leader="dot" w:pos="8306"/>
        </w:tabs>
      </w:pPr>
      <w:hyperlink w:anchor="_Toc15829" w:history="1">
        <w:r>
          <w:rPr>
            <w:rFonts w:ascii="仿宋" w:eastAsia="仿宋" w:hAnsi="仿宋" w:cs="仿宋" w:hint="eastAsia"/>
            <w:lang w:eastAsia="zh-CN"/>
          </w:rPr>
          <w:t>(三)、知识产权保护机制</w:t>
        </w:r>
        <w:r>
          <w:tab/>
        </w:r>
        <w:r>
          <w:fldChar w:fldCharType="begin"/>
        </w:r>
        <w:r>
          <w:instrText xml:space="preserve"> PAGEREF _Toc15829 \h </w:instrText>
        </w:r>
        <w:r>
          <w:fldChar w:fldCharType="separate"/>
        </w:r>
        <w:r>
          <w:t>38</w:t>
        </w:r>
        <w:r>
          <w:fldChar w:fldCharType="end"/>
        </w:r>
      </w:hyperlink>
    </w:p>
    <w:p>
      <w:pPr>
        <w:pStyle w:val="TOC2"/>
        <w:tabs>
          <w:tab w:val="right" w:leader="dot" w:pos="8306"/>
        </w:tabs>
      </w:pPr>
      <w:hyperlink w:anchor="_Toc4527" w:history="1">
        <w:r>
          <w:rPr>
            <w:rFonts w:ascii="仿宋" w:eastAsia="仿宋" w:hAnsi="仿宋" w:cs="仿宋" w:hint="eastAsia"/>
            <w:lang w:eastAsia="zh-CN"/>
          </w:rPr>
          <w:t>(四)、技术引进与应用</w:t>
        </w:r>
        <w:r>
          <w:tab/>
        </w:r>
        <w:r>
          <w:fldChar w:fldCharType="begin"/>
        </w:r>
        <w:r>
          <w:instrText xml:space="preserve"> PAGEREF _Toc4527 \h </w:instrText>
        </w:r>
        <w:r>
          <w:fldChar w:fldCharType="separate"/>
        </w:r>
        <w:r>
          <w:t>40</w:t>
        </w:r>
        <w:r>
          <w:fldChar w:fldCharType="end"/>
        </w:r>
      </w:hyperlink>
    </w:p>
    <w:p>
      <w:pPr>
        <w:pStyle w:val="TOC1"/>
        <w:tabs>
          <w:tab w:val="right" w:leader="dot" w:pos="8306"/>
        </w:tabs>
      </w:pPr>
      <w:hyperlink w:anchor="_Toc29130" w:history="1">
        <w:r>
          <w:rPr>
            <w:rFonts w:ascii="仿宋" w:eastAsia="仿宋" w:hAnsi="仿宋" w:cs="仿宋" w:hint="eastAsia"/>
            <w:lang w:eastAsia="zh-CN"/>
          </w:rPr>
          <w:t>九、资源有效利用与节能减排</w:t>
        </w:r>
        <w:r>
          <w:tab/>
        </w:r>
        <w:r>
          <w:fldChar w:fldCharType="begin"/>
        </w:r>
        <w:r>
          <w:instrText xml:space="preserve"> PAGEREF _Toc29130 \h </w:instrText>
        </w:r>
        <w:r>
          <w:fldChar w:fldCharType="separate"/>
        </w:r>
        <w:r>
          <w:t>41</w:t>
        </w:r>
        <w:r>
          <w:fldChar w:fldCharType="end"/>
        </w:r>
      </w:hyperlink>
    </w:p>
    <w:p>
      <w:pPr>
        <w:pStyle w:val="TOC2"/>
        <w:tabs>
          <w:tab w:val="right" w:leader="dot" w:pos="8306"/>
        </w:tabs>
      </w:pPr>
      <w:hyperlink w:anchor="_Toc813" w:history="1">
        <w:r>
          <w:rPr>
            <w:rFonts w:ascii="仿宋" w:eastAsia="仿宋" w:hAnsi="仿宋" w:cs="仿宋" w:hint="eastAsia"/>
            <w:lang w:eastAsia="zh-CN"/>
          </w:rPr>
          <w:t>(一)、资源有效利用策略</w:t>
        </w:r>
        <w:r>
          <w:tab/>
        </w:r>
        <w:r>
          <w:fldChar w:fldCharType="begin"/>
        </w:r>
        <w:r>
          <w:instrText xml:space="preserve"> PAGEREF _Toc813 \h </w:instrText>
        </w:r>
        <w:r>
          <w:fldChar w:fldCharType="separate"/>
        </w:r>
        <w:r>
          <w:t>41</w:t>
        </w:r>
        <w:r>
          <w:fldChar w:fldCharType="end"/>
        </w:r>
      </w:hyperlink>
    </w:p>
    <w:p>
      <w:pPr>
        <w:pStyle w:val="TOC2"/>
        <w:tabs>
          <w:tab w:val="right" w:leader="dot" w:pos="8306"/>
        </w:tabs>
      </w:pPr>
      <w:hyperlink w:anchor="_Toc11226" w:history="1">
        <w:r>
          <w:rPr>
            <w:rFonts w:ascii="仿宋" w:eastAsia="仿宋" w:hAnsi="仿宋" w:cs="仿宋" w:hint="eastAsia"/>
            <w:lang w:eastAsia="zh-CN"/>
          </w:rPr>
          <w:t>(二)、节能措施与技术应用</w:t>
        </w:r>
        <w:r>
          <w:tab/>
        </w:r>
        <w:r>
          <w:fldChar w:fldCharType="begin"/>
        </w:r>
        <w:r>
          <w:instrText xml:space="preserve"> PAGEREF _Toc11226 \h </w:instrText>
        </w:r>
        <w:r>
          <w:fldChar w:fldCharType="separate"/>
        </w:r>
        <w:r>
          <w:t>41</w:t>
        </w:r>
        <w:r>
          <w:fldChar w:fldCharType="end"/>
        </w:r>
      </w:hyperlink>
    </w:p>
    <w:p>
      <w:pPr>
        <w:pStyle w:val="TOC2"/>
        <w:tabs>
          <w:tab w:val="right" w:leader="dot" w:pos="8306"/>
        </w:tabs>
      </w:pPr>
      <w:hyperlink w:anchor="_Toc1413" w:history="1">
        <w:r>
          <w:rPr>
            <w:rFonts w:ascii="仿宋" w:eastAsia="仿宋" w:hAnsi="仿宋" w:cs="仿宋" w:hint="eastAsia"/>
            <w:lang w:eastAsia="zh-CN"/>
          </w:rPr>
          <w:t>(三)、减少排放与废弃物管理</w:t>
        </w:r>
        <w:r>
          <w:tab/>
        </w:r>
        <w:r>
          <w:fldChar w:fldCharType="begin"/>
        </w:r>
        <w:r>
          <w:instrText xml:space="preserve"> PAGEREF _Toc1413 \h </w:instrText>
        </w:r>
        <w:r>
          <w:fldChar w:fldCharType="separate"/>
        </w:r>
        <w:r>
          <w:t>42</w:t>
        </w:r>
        <w:r>
          <w:fldChar w:fldCharType="end"/>
        </w:r>
      </w:hyperlink>
    </w:p>
    <w:p>
      <w:pPr>
        <w:pStyle w:val="TOC1"/>
        <w:tabs>
          <w:tab w:val="right" w:leader="dot" w:pos="8306"/>
        </w:tabs>
      </w:pPr>
      <w:hyperlink w:anchor="_Toc32478" w:history="1">
        <w:r>
          <w:rPr>
            <w:rFonts w:ascii="仿宋" w:eastAsia="仿宋" w:hAnsi="仿宋" w:cs="仿宋" w:hint="eastAsia"/>
            <w:lang w:eastAsia="zh-CN"/>
          </w:rPr>
          <w:t>十、供应链管理</w:t>
        </w:r>
        <w:r>
          <w:tab/>
        </w:r>
        <w:r>
          <w:fldChar w:fldCharType="begin"/>
        </w:r>
        <w:r>
          <w:instrText xml:space="preserve"> PAGEREF _Toc32478 \h </w:instrText>
        </w:r>
        <w:r>
          <w:fldChar w:fldCharType="separate"/>
        </w:r>
        <w:r>
          <w:t>42</w:t>
        </w:r>
        <w:r>
          <w:fldChar w:fldCharType="end"/>
        </w:r>
      </w:hyperlink>
    </w:p>
    <w:p>
      <w:pPr>
        <w:pStyle w:val="TOC2"/>
        <w:tabs>
          <w:tab w:val="right" w:leader="dot" w:pos="8306"/>
        </w:tabs>
      </w:pPr>
      <w:hyperlink w:anchor="_Toc15219" w:history="1">
        <w:r>
          <w:rPr>
            <w:rFonts w:ascii="仿宋" w:eastAsia="仿宋" w:hAnsi="仿宋" w:cs="仿宋" w:hint="eastAsia"/>
            <w:lang w:eastAsia="zh-CN"/>
          </w:rPr>
          <w:t>(一)、供应链战略规划</w:t>
        </w:r>
        <w:r>
          <w:tab/>
        </w:r>
        <w:r>
          <w:fldChar w:fldCharType="begin"/>
        </w:r>
        <w:r>
          <w:instrText xml:space="preserve"> PAGEREF _Toc15219 \h </w:instrText>
        </w:r>
        <w:r>
          <w:fldChar w:fldCharType="separate"/>
        </w:r>
        <w:r>
          <w:t>42</w:t>
        </w:r>
        <w:r>
          <w:fldChar w:fldCharType="end"/>
        </w:r>
      </w:hyperlink>
    </w:p>
    <w:p>
      <w:pPr>
        <w:pStyle w:val="TOC2"/>
        <w:tabs>
          <w:tab w:val="right" w:leader="dot" w:pos="8306"/>
        </w:tabs>
      </w:pPr>
      <w:hyperlink w:anchor="_Toc6343" w:history="1">
        <w:r>
          <w:rPr>
            <w:rFonts w:ascii="仿宋" w:eastAsia="仿宋" w:hAnsi="仿宋" w:cs="仿宋" w:hint="eastAsia"/>
            <w:lang w:eastAsia="zh-CN"/>
          </w:rPr>
          <w:t>(二)、供应商选择与评估</w:t>
        </w:r>
        <w:r>
          <w:tab/>
        </w:r>
        <w:r>
          <w:fldChar w:fldCharType="begin"/>
        </w:r>
        <w:r>
          <w:instrText xml:space="preserve"> PAGEREF _Toc6343 \h </w:instrText>
        </w:r>
        <w:r>
          <w:fldChar w:fldCharType="separate"/>
        </w:r>
        <w:r>
          <w:t>43</w:t>
        </w:r>
        <w:r>
          <w:fldChar w:fldCharType="end"/>
        </w:r>
      </w:hyperlink>
    </w:p>
    <w:p>
      <w:pPr>
        <w:pStyle w:val="TOC2"/>
        <w:tabs>
          <w:tab w:val="right" w:leader="dot" w:pos="8306"/>
        </w:tabs>
      </w:pPr>
      <w:hyperlink w:anchor="_Toc24767" w:history="1">
        <w:r>
          <w:rPr>
            <w:rFonts w:ascii="仿宋" w:eastAsia="仿宋" w:hAnsi="仿宋" w:cs="仿宋" w:hint="eastAsia"/>
            <w:lang w:eastAsia="zh-CN"/>
          </w:rPr>
          <w:t>(三)、物流与库存管理</w:t>
        </w:r>
        <w:r>
          <w:tab/>
        </w:r>
        <w:r>
          <w:fldChar w:fldCharType="begin"/>
        </w:r>
        <w:r>
          <w:instrText xml:space="preserve"> PAGEREF _Toc24767 \h </w:instrText>
        </w:r>
        <w:r>
          <w:fldChar w:fldCharType="separate"/>
        </w:r>
        <w:r>
          <w:t>44</w:t>
        </w:r>
        <w:r>
          <w:fldChar w:fldCharType="end"/>
        </w:r>
      </w:hyperlink>
    </w:p>
    <w:p>
      <w:pPr>
        <w:pStyle w:val="TOC2"/>
        <w:tabs>
          <w:tab w:val="right" w:leader="dot" w:pos="8306"/>
        </w:tabs>
      </w:pPr>
      <w:hyperlink w:anchor="_Toc23918" w:history="1">
        <w:r>
          <w:rPr>
            <w:rFonts w:ascii="仿宋" w:eastAsia="仿宋" w:hAnsi="仿宋" w:cs="仿宋" w:hint="eastAsia"/>
            <w:lang w:eastAsia="zh-CN"/>
          </w:rPr>
          <w:t>(四)、供应链风险管理</w:t>
        </w:r>
        <w:r>
          <w:tab/>
        </w:r>
        <w:r>
          <w:fldChar w:fldCharType="begin"/>
        </w:r>
        <w:r>
          <w:instrText xml:space="preserve"> PAGEREF _Toc23918 \h </w:instrText>
        </w:r>
        <w:r>
          <w:fldChar w:fldCharType="separate"/>
        </w:r>
        <w:r>
          <w:t>45</w:t>
        </w:r>
        <w:r>
          <w:fldChar w:fldCharType="end"/>
        </w:r>
      </w:hyperlink>
    </w:p>
    <w:p>
      <w:pPr>
        <w:pStyle w:val="TOC1"/>
        <w:tabs>
          <w:tab w:val="right" w:leader="dot" w:pos="8306"/>
        </w:tabs>
      </w:pPr>
      <w:hyperlink w:anchor="_Toc19526" w:history="1">
        <w:r>
          <w:rPr>
            <w:rFonts w:ascii="仿宋" w:eastAsia="仿宋" w:hAnsi="仿宋" w:cs="仿宋" w:hint="eastAsia"/>
            <w:lang w:eastAsia="zh-CN"/>
          </w:rPr>
          <w:t>十一、合规与风险管理</w:t>
        </w:r>
        <w:r>
          <w:tab/>
        </w:r>
        <w:r>
          <w:fldChar w:fldCharType="begin"/>
        </w:r>
        <w:r>
          <w:instrText xml:space="preserve"> PAGEREF _Toc19526 \h </w:instrText>
        </w:r>
        <w:r>
          <w:fldChar w:fldCharType="separate"/>
        </w:r>
        <w:r>
          <w:t>46</w:t>
        </w:r>
        <w:r>
          <w:fldChar w:fldCharType="end"/>
        </w:r>
      </w:hyperlink>
    </w:p>
    <w:p>
      <w:pPr>
        <w:pStyle w:val="TOC2"/>
        <w:tabs>
          <w:tab w:val="right" w:leader="dot" w:pos="8306"/>
        </w:tabs>
      </w:pPr>
      <w:hyperlink w:anchor="_Toc26879" w:history="1">
        <w:r>
          <w:rPr>
            <w:rFonts w:ascii="仿宋" w:eastAsia="仿宋" w:hAnsi="仿宋" w:cs="仿宋" w:hint="eastAsia"/>
            <w:lang w:eastAsia="zh-CN"/>
          </w:rPr>
          <w:t>(一)、法律法规合规体系</w:t>
        </w:r>
        <w:r>
          <w:tab/>
        </w:r>
        <w:r>
          <w:fldChar w:fldCharType="begin"/>
        </w:r>
        <w:r>
          <w:instrText xml:space="preserve"> PAGEREF _Toc26879 \h </w:instrText>
        </w:r>
        <w:r>
          <w:fldChar w:fldCharType="separate"/>
        </w:r>
        <w:r>
          <w:t>46</w:t>
        </w:r>
        <w:r>
          <w:fldChar w:fldCharType="end"/>
        </w:r>
      </w:hyperlink>
    </w:p>
    <w:p>
      <w:pPr>
        <w:pStyle w:val="TOC2"/>
        <w:tabs>
          <w:tab w:val="right" w:leader="dot" w:pos="8306"/>
        </w:tabs>
      </w:pPr>
      <w:hyperlink w:anchor="_Toc20292" w:history="1">
        <w:r>
          <w:rPr>
            <w:rFonts w:ascii="仿宋" w:eastAsia="仿宋" w:hAnsi="仿宋" w:cs="仿宋" w:hint="eastAsia"/>
            <w:lang w:eastAsia="zh-CN"/>
          </w:rPr>
          <w:t>(二)、内部控制与风险评估</w:t>
        </w:r>
        <w:r>
          <w:tab/>
        </w:r>
        <w:r>
          <w:fldChar w:fldCharType="begin"/>
        </w:r>
        <w:r>
          <w:instrText xml:space="preserve"> PAGEREF _Toc20292 \h </w:instrText>
        </w:r>
        <w:r>
          <w:fldChar w:fldCharType="separate"/>
        </w:r>
        <w:r>
          <w:t>47</w:t>
        </w:r>
        <w:r>
          <w:fldChar w:fldCharType="end"/>
        </w:r>
      </w:hyperlink>
    </w:p>
    <w:p>
      <w:pPr>
        <w:pStyle w:val="TOC2"/>
        <w:tabs>
          <w:tab w:val="right" w:leader="dot" w:pos="8306"/>
        </w:tabs>
      </w:pPr>
      <w:hyperlink w:anchor="_Toc16024" w:history="1">
        <w:r>
          <w:rPr>
            <w:rFonts w:ascii="仿宋" w:eastAsia="仿宋" w:hAnsi="仿宋" w:cs="仿宋" w:hint="eastAsia"/>
            <w:lang w:eastAsia="zh-CN"/>
          </w:rPr>
          <w:t>(三)、合规培训与执行</w:t>
        </w:r>
        <w:r>
          <w:tab/>
        </w:r>
        <w:r>
          <w:fldChar w:fldCharType="begin"/>
        </w:r>
        <w:r>
          <w:instrText xml:space="preserve"> PAGEREF _Toc16024 \h </w:instrText>
        </w:r>
        <w:r>
          <w:fldChar w:fldCharType="separate"/>
        </w:r>
        <w:r>
          <w:t>48</w:t>
        </w:r>
        <w:r>
          <w:fldChar w:fldCharType="end"/>
        </w:r>
      </w:hyperlink>
    </w:p>
    <w:p>
      <w:pPr>
        <w:pStyle w:val="TOC2"/>
        <w:tabs>
          <w:tab w:val="right" w:leader="dot" w:pos="8306"/>
        </w:tabs>
      </w:pPr>
      <w:hyperlink w:anchor="_Toc17380" w:history="1">
        <w:r>
          <w:rPr>
            <w:rFonts w:ascii="仿宋" w:eastAsia="仿宋" w:hAnsi="仿宋" w:cs="仿宋" w:hint="eastAsia"/>
            <w:lang w:eastAsia="zh-CN"/>
          </w:rPr>
          <w:t>(四)、合规监测与修正机制</w:t>
        </w:r>
        <w:r>
          <w:tab/>
        </w:r>
        <w:r>
          <w:fldChar w:fldCharType="begin"/>
        </w:r>
        <w:r>
          <w:instrText xml:space="preserve"> PAGEREF _Toc17380 \h </w:instrText>
        </w:r>
        <w:r>
          <w:fldChar w:fldCharType="separate"/>
        </w:r>
        <w:r>
          <w:t>50</w:t>
        </w:r>
        <w:r>
          <w:fldChar w:fldCharType="end"/>
        </w:r>
      </w:hyperlink>
    </w:p>
    <w:p>
      <w:pPr>
        <w:pStyle w:val="TOC1"/>
        <w:tabs>
          <w:tab w:val="right" w:leader="dot" w:pos="8306"/>
        </w:tabs>
      </w:pPr>
      <w:hyperlink w:anchor="_Toc19735" w:history="1">
        <w:r>
          <w:rPr>
            <w:rFonts w:ascii="仿宋" w:eastAsia="仿宋" w:hAnsi="仿宋" w:cs="仿宋" w:hint="eastAsia"/>
            <w:lang w:eastAsia="zh-CN"/>
          </w:rPr>
          <w:t>十二、危机管理与应急响应</w:t>
        </w:r>
        <w:r>
          <w:tab/>
        </w:r>
        <w:r>
          <w:fldChar w:fldCharType="begin"/>
        </w:r>
        <w:r>
          <w:instrText xml:space="preserve"> PAGEREF _Toc19735 \h </w:instrText>
        </w:r>
        <w:r>
          <w:fldChar w:fldCharType="separate"/>
        </w:r>
        <w:r>
          <w:t>52</w:t>
        </w:r>
        <w:r>
          <w:fldChar w:fldCharType="end"/>
        </w:r>
      </w:hyperlink>
    </w:p>
    <w:p>
      <w:pPr>
        <w:pStyle w:val="TOC2"/>
        <w:tabs>
          <w:tab w:val="right" w:leader="dot" w:pos="8306"/>
        </w:tabs>
      </w:pPr>
      <w:hyperlink w:anchor="_Toc28007" w:history="1">
        <w:r>
          <w:rPr>
            <w:rFonts w:ascii="仿宋" w:eastAsia="仿宋" w:hAnsi="仿宋" w:cs="仿宋" w:hint="eastAsia"/>
            <w:lang w:eastAsia="zh-CN"/>
          </w:rPr>
          <w:t>(一)、危机预警机制</w:t>
        </w:r>
        <w:r>
          <w:tab/>
        </w:r>
        <w:r>
          <w:fldChar w:fldCharType="begin"/>
        </w:r>
        <w:r>
          <w:instrText xml:space="preserve"> PAGEREF _Toc28007 \h </w:instrText>
        </w:r>
        <w:r>
          <w:fldChar w:fldCharType="separate"/>
        </w:r>
        <w:r>
          <w:t>52</w:t>
        </w:r>
        <w:r>
          <w:fldChar w:fldCharType="end"/>
        </w:r>
      </w:hyperlink>
    </w:p>
    <w:p>
      <w:pPr>
        <w:pStyle w:val="TOC2"/>
        <w:tabs>
          <w:tab w:val="right" w:leader="dot" w:pos="8306"/>
        </w:tabs>
      </w:pPr>
      <w:hyperlink w:anchor="_Toc816" w:history="1">
        <w:r>
          <w:rPr>
            <w:rFonts w:ascii="仿宋" w:eastAsia="仿宋" w:hAnsi="仿宋" w:cs="仿宋" w:hint="eastAsia"/>
            <w:lang w:eastAsia="zh-CN"/>
          </w:rPr>
          <w:t>(二)、应急预案与演练</w:t>
        </w:r>
        <w:r>
          <w:tab/>
        </w:r>
        <w:r>
          <w:fldChar w:fldCharType="begin"/>
        </w:r>
        <w:r>
          <w:instrText xml:space="preserve"> PAGEREF _Toc816 \h </w:instrText>
        </w:r>
        <w:r>
          <w:fldChar w:fldCharType="separate"/>
        </w:r>
        <w:r>
          <w:t>53</w:t>
        </w:r>
        <w:r>
          <w:fldChar w:fldCharType="end"/>
        </w:r>
      </w:hyperlink>
    </w:p>
    <w:p>
      <w:pPr>
        <w:pStyle w:val="TOC2"/>
        <w:tabs>
          <w:tab w:val="right" w:leader="dot" w:pos="8306"/>
        </w:tabs>
      </w:pPr>
      <w:hyperlink w:anchor="_Toc7770" w:history="1">
        <w:r>
          <w:rPr>
            <w:rFonts w:ascii="仿宋" w:eastAsia="仿宋" w:hAnsi="仿宋" w:cs="仿宋" w:hint="eastAsia"/>
            <w:lang w:eastAsia="zh-CN"/>
          </w:rPr>
          <w:t>(三)、公关与舆情管理</w:t>
        </w:r>
        <w:r>
          <w:tab/>
        </w:r>
        <w:r>
          <w:fldChar w:fldCharType="begin"/>
        </w:r>
        <w:r>
          <w:instrText xml:space="preserve"> PAGEREF _Toc7770 \h </w:instrText>
        </w:r>
        <w:r>
          <w:fldChar w:fldCharType="separate"/>
        </w:r>
        <w:r>
          <w:t>55</w:t>
        </w:r>
        <w:r>
          <w:fldChar w:fldCharType="end"/>
        </w:r>
      </w:hyperlink>
    </w:p>
    <w:p>
      <w:pPr>
        <w:pStyle w:val="TOC2"/>
        <w:tabs>
          <w:tab w:val="right" w:leader="dot" w:pos="8306"/>
        </w:tabs>
      </w:pPr>
      <w:hyperlink w:anchor="_Toc13624" w:history="1">
        <w:r>
          <w:rPr>
            <w:rFonts w:ascii="仿宋" w:eastAsia="仿宋" w:hAnsi="仿宋" w:cs="仿宋" w:hint="eastAsia"/>
            <w:lang w:eastAsia="zh-CN"/>
          </w:rPr>
          <w:t>(四)、危机后期修复与改进</w:t>
        </w:r>
        <w:r>
          <w:tab/>
        </w:r>
        <w:r>
          <w:fldChar w:fldCharType="begin"/>
        </w:r>
        <w:r>
          <w:instrText xml:space="preserve"> PAGEREF _Toc13624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7134"/>
      <w:r>
        <w:rPr>
          <w:rFonts w:ascii="仿宋" w:eastAsia="仿宋" w:hAnsi="仿宋" w:cs="仿宋" w:hint="eastAsia"/>
          <w:sz w:val="28"/>
          <w:lang w:eastAsia="zh-CN"/>
        </w:rPr>
        <w:t>一、金属处理机械项目概论</w:t>
      </w:r>
      <w:bookmarkEnd w:id="2"/>
    </w:p>
    <w:p>
      <w:pPr>
        <w:pStyle w:val="Heading2"/>
        <w:rPr>
          <w:rFonts w:ascii="仿宋" w:eastAsia="仿宋" w:hAnsi="仿宋" w:cs="仿宋" w:hint="eastAsia"/>
          <w:lang w:eastAsia="zh-CN"/>
        </w:rPr>
      </w:pPr>
      <w:bookmarkStart w:id="3" w:name="_Toc15777"/>
      <w:r>
        <w:rPr>
          <w:rFonts w:ascii="仿宋" w:eastAsia="仿宋" w:hAnsi="仿宋" w:cs="仿宋" w:hint="eastAsia"/>
          <w:lang w:eastAsia="zh-CN"/>
        </w:rPr>
        <w:t>(一)、创新计划及金属处理机械项目性质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XX金属处理机械项目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金属处理机械项目建设性质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金属处理机械项目为新建金属处理机械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6581"/>
      <w:r>
        <w:rPr>
          <w:rFonts w:ascii="仿宋" w:eastAsia="仿宋" w:hAnsi="仿宋" w:cs="仿宋" w:hint="eastAsia"/>
          <w:sz w:val="28"/>
          <w:lang w:eastAsia="zh-CN"/>
        </w:rPr>
        <w:t>(二)、主管单位与金属处理机械项目执行方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20788"/>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5494"/>
      <w:r>
        <w:rPr>
          <w:rFonts w:ascii="仿宋" w:eastAsia="仿宋" w:hAnsi="仿宋" w:cs="仿宋" w:hint="eastAsia"/>
          <w:sz w:val="28"/>
          <w:lang w:eastAsia="zh-CN"/>
        </w:rPr>
        <w:t>(四)、金属处理机械项目提出背景和合理性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金属处理机械项目背景分析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金属处理机械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金属处理机械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金属处理机械项目中取得显著的业绩。金属处理机械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处理机械项目提出之前，公司进行了全面的市场调研和前期验证工作。这包括对潜在市场的需求分析、竞争对手的情报搜集、潜在客户的反馈等。通过这些工作，我们确信金属处理机械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公司的战略规划和业务布局对金属处理机械项目提出起到了指导作用。金属处理机械项目的提出是为了实现公司更广泛的战略目标，强化在特定领域的竞争实力，实现战略的有序推进和全面实施。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24224"/>
      <w:r>
        <w:rPr>
          <w:rFonts w:ascii="仿宋" w:eastAsia="仿宋" w:hAnsi="仿宋" w:cs="仿宋" w:hint="eastAsia"/>
          <w:sz w:val="28"/>
          <w:lang w:eastAsia="zh-CN"/>
        </w:rPr>
        <w:t>(五)、金属处理机械项目选址和土地综合评估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金属处理机械项目选址于xxx区，该区地理位置优越，便于物流和人员流动。地处交通枢纽，对于物资运输和市场覆盖都有明显的优势。同时，该区自然环境优美，有利于金属处理机械项目的可持续发展。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xxx区具备繁荣的经济环境，市场需求旺盛，为金属处理机械项目提供了广阔的发展空间。区域内产业结构合理，对相关产业的支持和引导政策积极，为金属处理机械项目的发展提供了有力支持。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选址用地面积为XXXX平方米，用地状况平整且面积充足，为金属处理机械项目建设提供了良好的条件。规划布局合理，充分考虑了未来的扩展和发展需求，确保金属处理机械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金属处理机械项目充分考虑生态环保和社会责任。通过采取现代化的环保技术和管理手段，确保金属处理机械项目对周边生态环境的影响最小。金属处理机械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考虑到xxx区的地理位置、区域经济环境、用地状况等因素，该用地选址为金属处理机械项目提供了得天独厚的优势。用地规模适中，布局合理，有望成为金属处理机械项目长期稳健发展的有力支持。</w:t>
      </w:r>
    </w:p>
    <w:p>
      <w:pPr>
        <w:pStyle w:val="Heading2"/>
        <w:ind w:firstLine="560" w:firstLineChars="200"/>
        <w:rPr>
          <w:rFonts w:ascii="仿宋" w:eastAsia="仿宋" w:hAnsi="仿宋" w:cs="仿宋" w:hint="eastAsia"/>
          <w:sz w:val="28"/>
          <w:lang w:eastAsia="zh-CN"/>
        </w:rPr>
      </w:pPr>
      <w:bookmarkStart w:id="8" w:name="_Toc32448"/>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净用地面积为XXX平方米，建筑物基底占地面积XXX平方米，总建筑面积达到XXX平方米。其中，规划建设主体工程占地XXXX平方米，为金属处理机械项目的核心建设区域。此外，金属处理机械项目规划绿化面积为XXX平方米，通过合理规划和设计，将注重打造绿色、生态友好的金属处理机械项目环境。</w:t>
      </w:r>
    </w:p>
    <w:p>
      <w:pPr>
        <w:pStyle w:val="Heading2"/>
        <w:ind w:firstLine="560" w:firstLineChars="200"/>
        <w:rPr>
          <w:rFonts w:ascii="仿宋" w:eastAsia="仿宋" w:hAnsi="仿宋" w:cs="仿宋" w:hint="eastAsia"/>
          <w:sz w:val="28"/>
          <w:lang w:eastAsia="zh-CN"/>
        </w:rPr>
      </w:pPr>
      <w:bookmarkStart w:id="9" w:name="_Toc13110"/>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计划购置设备共计XXX台（套），主要包括：XXX生产线、XX设备、XX机、XX机、XXX仪等。设备购置费用为XXX万元，这些设备将在金属处理机械项目实施中发挥重要作用，支持金属处理机械项目的正常运营和生产。</w:t>
      </w:r>
    </w:p>
    <w:p>
      <w:pPr>
        <w:pStyle w:val="Heading2"/>
        <w:ind w:firstLine="560" w:firstLineChars="200"/>
        <w:rPr>
          <w:rFonts w:ascii="仿宋" w:eastAsia="仿宋" w:hAnsi="仿宋" w:cs="仿宋" w:hint="eastAsia"/>
          <w:sz w:val="28"/>
          <w:lang w:eastAsia="zh-CN"/>
        </w:rPr>
      </w:pPr>
      <w:bookmarkStart w:id="10" w:name="_Toc68"/>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金属处理机械项目建设规划，达产年产品规划设计方案为XXX单位/年。这一方案综合考虑了XXX集团企业的发展战略、产品市场定位、资金筹措能力、产能发展需求、技术条件、销售渠道和策略、管理经验，以及相应的配套设备、人员素质，以及金属处理机械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金属处理机械项目采用规模化、流水线生产方式进行布局，秉持“循序渐进、量入而出”的原则。这样的布局有助于提高生产效率，优化生产流程，确保产品质量，同时也有利于实现金属处理机械项目的可持续发展。</w:t>
      </w:r>
    </w:p>
    <w:p>
      <w:pPr>
        <w:pStyle w:val="Heading2"/>
        <w:ind w:firstLine="560" w:firstLineChars="200"/>
        <w:rPr>
          <w:rFonts w:ascii="仿宋" w:eastAsia="仿宋" w:hAnsi="仿宋" w:cs="仿宋" w:hint="eastAsia"/>
          <w:sz w:val="28"/>
          <w:lang w:eastAsia="zh-CN"/>
        </w:rPr>
      </w:pPr>
      <w:bookmarkStart w:id="11" w:name="_Toc7931"/>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的基础依赖于一系列主要原材料及辅助材料，其中包括Xxx、xxx、xx、xxx、xx等关键成分。为了确保金属处理机械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金属处理机械项目对原辅材料高标准的要求。他们拥有强大的生产能力和供应链体系，能够灵活应对市场变化，确保在金属处理机械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金属处理机械项目未来扩大生产规模的需求。通过与这些供货商的密切合作，Xxx集团将确保金属处理机械项目在原材料供应方面具有高度的稳定性和可持续性，为金属处理机械项目的长期发展打下坚实的基础。这一战略性选择有助于提升金属处理机械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8609"/>
      <w:r>
        <w:rPr>
          <w:rFonts w:ascii="仿宋" w:eastAsia="仿宋" w:hAnsi="仿宋" w:cs="仿宋" w:hint="eastAsia"/>
          <w:sz w:val="28"/>
          <w:lang w:eastAsia="zh-CN"/>
        </w:rPr>
        <w:t>(十)、金属处理机械项目能源消耗分析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金属处理机械项目能耗概况：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处理机械项目年用电量达到XXX千瓦时，相当于消耗了XX吨标准煤。这一电力需求覆盖了XX金属处理机械项目的生产、办公以及公用设施等各方面的用电需求。通过合理的电力规划，确保金属处理机械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金属处理机械项目用水情况：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金属处理机械项目年总用水量达到XXX立方米，相当于消耗了XX吨标准煤。主要用水包括生产补给水和办公及生活用水。金属处理机械项目通过连接到xxx产业示范园区的市政管网，实现了对可靠水源的充分利用。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XX金属处理机械项目年用电量和总用水量的综合总耗能量（当量值）为XX吨标准煤/年。在达产年，金属处理机械项目实现了XX吨标准煤/年的综合节能，总节能率达到了XX%。这意味着金属处理机械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金属处理机械项目的能源需求和使用情况，还凸显了金属处理机械项目在能源管理和节能方面所取得的显著成就。通过细致的能耗统计和全面的节能措施，金属处理机械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27645"/>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的规划与设计充分契合xxx产业示范园区的发展方向，遵循了该园区的产业结构调整规划以及国家产业发展政策。我们深刻理解并积极响应国家对产业升级、结构优化的号召，确保金属处理机械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金属处理机械项目采取了全面而实际可行的治理措施，针对各类污染物制定了科学有效的控制方案，严格按照国家规定的排放标准执行。通过金属处理机械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金属处理机械项目设计中，我们强调了清洁生产的理念，采用了清洁生产工艺，并选择了清洁原材料，以生产环保型产品。同时，我们实施了全面而有效的清洁生产措施，以达到减少和消除污染的目标。在金属处理机械项目建成投产后，各项环境指标将严格符合国家和地方清洁生产的标准要求，确保金属处理机械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2547"/>
      <w:r>
        <w:rPr>
          <w:rFonts w:ascii="仿宋" w:eastAsia="仿宋" w:hAnsi="仿宋" w:cs="仿宋" w:hint="eastAsia"/>
          <w:sz w:val="28"/>
          <w:lang w:eastAsia="zh-CN"/>
        </w:rPr>
        <w:t>(十二)、金属处理机械项目进度规划与执行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5" w:name="_Toc7454"/>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金属处理机械项目总投资及资金构成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金属处理机械项目总投资预计为XXX万元，其中固定资产投资为XXX万元，占金属处理机械项目总投资的XX%；流动资金为XXX万元，占金属处理机械项目总投资的XX%。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目前，该金属处理机械项目的资金筹措阶段由企业自筹，通过内部资金和融资等方式满足金属处理机械项目启动和实施的资金需求。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金属处理机械项目预期经济效益规划目标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预期在达产年实现营业收入达XXX万元，总成本费用为XXX万元，税金及附加为XXX万元，实现利润总额为XXX万元，利税总额为XXX万元，税后净利润达XXX万元，达产年纳税总额为XXX万元。在达产年，金属处理机械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这些预期经济效益规划目标反映了金属处理机械项目在经济层面的可行性和潜在收益，为金属处理机械项目的推进和实施提供了有力的经济支持。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12259"/>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1、金属处理机械项目符合政策和示范园区发展需求：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金属处理机械项目不仅完全符合国家产业发展政策和规划要求，还与XXX产业示范园区及XXX产业示范园区的XX行业布局和结构调整政策相契合。金属处理机械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2、金属处理机械项目对示范园区经济的促进作用：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金属处理机械项目”。这一建设将不仅有力促进XXX产业示范园区的经济发展，创造了XX个就业职位，达产年纳税总额达到XX万元，更将通过金属处理机械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3、金属处理机械项目的经济效益和投资回报率：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处理机械项目达产年投资利润率高达XX%，投资利税率达到XX%，全部投资回报率为XX%，而全部投资回收期仅为XX年（含建设期）。这意味着金属处理机械项目不仅具备强大的盈利能力，同时展现了卓越的抗风险能力，为投资者带来了可观的经济回报，进一步确保了金属处理机械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金属处理机械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在经济效益、社会效益、环境保护和清洁生产等方面，本金属处理机械项目的建设和实施都呈现出积极而可行的前景。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6261"/>
      <w:r>
        <w:rPr>
          <w:rFonts w:ascii="仿宋" w:eastAsia="仿宋" w:hAnsi="仿宋" w:cs="仿宋" w:hint="eastAsia"/>
          <w:sz w:val="28"/>
          <w:lang w:eastAsia="zh-CN"/>
        </w:rPr>
        <w:t>二、背景和必要性研究</w:t>
      </w:r>
      <w:bookmarkEnd w:id="17"/>
    </w:p>
    <w:p>
      <w:pPr>
        <w:pStyle w:val="Heading2"/>
        <w:rPr>
          <w:rFonts w:ascii="仿宋" w:eastAsia="仿宋" w:hAnsi="仿宋" w:cs="仿宋" w:hint="eastAsia"/>
          <w:lang w:eastAsia="zh-CN"/>
        </w:rPr>
      </w:pPr>
      <w:bookmarkStart w:id="18" w:name="_Toc11026"/>
      <w:r>
        <w:rPr>
          <w:rFonts w:ascii="仿宋" w:eastAsia="仿宋" w:hAnsi="仿宋" w:cs="仿宋" w:hint="eastAsia"/>
          <w:lang w:eastAsia="zh-CN"/>
        </w:rPr>
        <w:t>(一)、金属处理机械项目承办单位背景分析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9" w:name="_Toc16754"/>
      <w:r>
        <w:rPr>
          <w:rFonts w:ascii="仿宋" w:eastAsia="仿宋" w:hAnsi="仿宋" w:cs="仿宋" w:hint="eastAsia"/>
          <w:sz w:val="28"/>
          <w:lang w:eastAsia="zh-CN"/>
        </w:rPr>
        <w:t>(二)、金属处理机械项目背景分析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金属处理机械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0" w:name="_Toc14878"/>
      <w:r>
        <w:rPr>
          <w:rFonts w:ascii="仿宋" w:eastAsia="仿宋" w:hAnsi="仿宋" w:cs="仿宋" w:hint="eastAsia"/>
          <w:sz w:val="28"/>
          <w:lang w:eastAsia="zh-CN"/>
        </w:rPr>
        <w:t>三、风险应对评估</w:t>
      </w:r>
      <w:bookmarkEnd w:id="20"/>
    </w:p>
    <w:p>
      <w:pPr>
        <w:pStyle w:val="Heading2"/>
        <w:rPr>
          <w:rFonts w:ascii="仿宋" w:eastAsia="仿宋" w:hAnsi="仿宋" w:cs="仿宋" w:hint="eastAsia"/>
          <w:lang w:eastAsia="zh-CN"/>
        </w:rPr>
      </w:pPr>
      <w:bookmarkStart w:id="21" w:name="_Toc26983"/>
      <w:r>
        <w:rPr>
          <w:rFonts w:ascii="仿宋" w:eastAsia="仿宋" w:hAnsi="仿宋" w:cs="仿宋" w:hint="eastAsia"/>
          <w:lang w:eastAsia="zh-CN"/>
        </w:rPr>
        <w:t>(一)、政策风险分析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处理机械项目实施过程中，政策因素可能对金属处理机械项目产生一定的影响。为了应对潜在的政策风险，我们将密切关注国家和地方相关政策的变化。与相关政府部门建立良好的沟通渠道，及时获取政策信息，确保金属处理机械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2" w:name="_Toc27026"/>
      <w:r>
        <w:rPr>
          <w:rFonts w:ascii="仿宋" w:eastAsia="仿宋" w:hAnsi="仿宋" w:cs="仿宋" w:hint="eastAsia"/>
          <w:sz w:val="28"/>
          <w:lang w:eastAsia="zh-CN"/>
        </w:rPr>
        <w:t>(二)、社会风险分析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3" w:name="_Toc28973"/>
      <w:r>
        <w:rPr>
          <w:rFonts w:ascii="仿宋" w:eastAsia="仿宋" w:hAnsi="仿宋" w:cs="仿宋" w:hint="eastAsia"/>
          <w:sz w:val="28"/>
          <w:lang w:eastAsia="zh-CN"/>
        </w:rPr>
        <w:t>(三)、市场风险分析</w:t>
      </w:r>
      <w:bookmarkEnd w:id="23"/>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处理机械项目面临的重要挑战之一。我们将进行全面的市场调研，了解目标市场的需求和竞争格局。同时，制定灵活的市场推广策略，以适应市场变化。建立多层次、多元化的市场渠道，降低单一市场对金属处理机械项目的风险影响。</w:t>
      </w:r>
    </w:p>
    <w:p>
      <w:pPr>
        <w:pStyle w:val="Heading2"/>
        <w:ind w:firstLine="560" w:firstLineChars="200"/>
        <w:rPr>
          <w:rFonts w:ascii="仿宋" w:eastAsia="仿宋" w:hAnsi="仿宋" w:cs="仿宋" w:hint="eastAsia"/>
          <w:sz w:val="28"/>
          <w:lang w:eastAsia="zh-CN"/>
        </w:rPr>
      </w:pPr>
      <w:bookmarkStart w:id="24" w:name="_Toc27512"/>
      <w:r>
        <w:rPr>
          <w:rFonts w:ascii="仿宋" w:eastAsia="仿宋" w:hAnsi="仿宋" w:cs="仿宋" w:hint="eastAsia"/>
          <w:sz w:val="28"/>
          <w:lang w:eastAsia="zh-CN"/>
        </w:rPr>
        <w:t>(四)、资金风险分析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金属处理机械项目成功实施的基础。我们将建立健全的资金管理制度，定期进行资金流量分析，确保金属处理机械项目运营资金的充足。与金融机构建立良好的合作关系，提前制定应对资金紧张的预案，以确保金属处理机械项目的资金安全。</w:t>
      </w:r>
    </w:p>
    <w:p>
      <w:pPr>
        <w:pStyle w:val="Heading2"/>
        <w:ind w:firstLine="560" w:firstLineChars="200"/>
        <w:rPr>
          <w:rFonts w:ascii="仿宋" w:eastAsia="仿宋" w:hAnsi="仿宋" w:cs="仿宋" w:hint="eastAsia"/>
          <w:sz w:val="28"/>
          <w:lang w:eastAsia="zh-CN"/>
        </w:rPr>
      </w:pPr>
      <w:bookmarkStart w:id="25" w:name="_Toc3312"/>
      <w:r>
        <w:rPr>
          <w:rFonts w:ascii="仿宋" w:eastAsia="仿宋" w:hAnsi="仿宋" w:cs="仿宋" w:hint="eastAsia"/>
          <w:sz w:val="28"/>
          <w:lang w:eastAsia="zh-CN"/>
        </w:rPr>
        <w:t>(五)、技术风险分析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金属处理机械项目实施中不可避免的挑战。我们将进行全面的技术评估，确保所采用的技术方案是成熟、可行的。与专业技术团队建立良好的合作关系，及时解决技术难题，确保金属处理机械项目按计划进行。</w:t>
      </w:r>
    </w:p>
    <w:p>
      <w:pPr>
        <w:pStyle w:val="Heading2"/>
        <w:ind w:firstLine="560" w:firstLineChars="200"/>
        <w:rPr>
          <w:rFonts w:ascii="仿宋" w:eastAsia="仿宋" w:hAnsi="仿宋" w:cs="仿宋" w:hint="eastAsia"/>
          <w:sz w:val="28"/>
          <w:lang w:eastAsia="zh-CN"/>
        </w:rPr>
      </w:pPr>
      <w:bookmarkStart w:id="26" w:name="_Toc27759"/>
      <w:r>
        <w:rPr>
          <w:rFonts w:ascii="仿宋" w:eastAsia="仿宋" w:hAnsi="仿宋" w:cs="仿宋" w:hint="eastAsia"/>
          <w:sz w:val="28"/>
          <w:lang w:eastAsia="zh-CN"/>
        </w:rPr>
        <w:t>(六)、财务风险分析</w:t>
      </w:r>
      <w:bookmarkEnd w:id="26"/>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财务风险是金属处理机械项目运营中需要高度重视的方面。我们将建立健全的财务管理体系，严格执行财务制度。通过多元化投资，降低财务风险集中度。及时调整财务战略，确保金属处理机械项目财务运作的健康发展。</w:t>
      </w:r>
    </w:p>
    <w:p>
      <w:pPr>
        <w:pStyle w:val="Heading2"/>
        <w:ind w:firstLine="560" w:firstLineChars="200"/>
        <w:rPr>
          <w:rFonts w:ascii="仿宋" w:eastAsia="仿宋" w:hAnsi="仿宋" w:cs="仿宋" w:hint="eastAsia"/>
          <w:sz w:val="28"/>
          <w:lang w:eastAsia="zh-CN"/>
        </w:rPr>
      </w:pPr>
      <w:bookmarkStart w:id="27" w:name="_Toc25454"/>
      <w:r>
        <w:rPr>
          <w:rFonts w:ascii="仿宋" w:eastAsia="仿宋" w:hAnsi="仿宋" w:cs="仿宋" w:hint="eastAsia"/>
          <w:sz w:val="28"/>
          <w:lang w:eastAsia="zh-CN"/>
        </w:rPr>
        <w:t>(七)、管理风险分析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金属处理机械项目进度管理等方面。我们将通过建设高效的管理团队，提升管理水平。建立科学的金属处理机械项目管理体系，确保金属处理机械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8" w:name="_Toc23148"/>
      <w:r>
        <w:rPr>
          <w:rFonts w:ascii="仿宋" w:eastAsia="仿宋" w:hAnsi="仿宋" w:cs="仿宋" w:hint="eastAsia"/>
          <w:sz w:val="28"/>
          <w:lang w:eastAsia="zh-CN"/>
        </w:rPr>
        <w:t>(八)、其它风险分析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处理机械项目实施中可能还存在其他各种意外风险，我们将建立综合的风险管理机制，及时评估、响应和应对各类潜在风险。通过建设风险管理团队，提高应对不确定性的能力。灵活调整金属处理机械项目计划，确保金属处理机械项目始终处于可控的状态。</w:t>
      </w:r>
    </w:p>
    <w:p>
      <w:pPr>
        <w:pStyle w:val="Heading1"/>
        <w:ind w:firstLine="560" w:firstLineChars="200"/>
        <w:rPr>
          <w:rFonts w:ascii="仿宋" w:eastAsia="仿宋" w:hAnsi="仿宋" w:cs="仿宋" w:hint="eastAsia"/>
          <w:sz w:val="28"/>
          <w:lang w:eastAsia="zh-CN"/>
        </w:rPr>
      </w:pPr>
      <w:bookmarkStart w:id="29" w:name="_Toc19506"/>
      <w:r>
        <w:rPr>
          <w:rFonts w:ascii="仿宋" w:eastAsia="仿宋" w:hAnsi="仿宋" w:cs="仿宋" w:hint="eastAsia"/>
          <w:sz w:val="28"/>
          <w:lang w:eastAsia="zh-CN"/>
        </w:rPr>
        <w:t>四、建设规划分析</w:t>
      </w:r>
      <w:bookmarkEnd w:id="29"/>
    </w:p>
    <w:p>
      <w:pPr>
        <w:pStyle w:val="Heading2"/>
        <w:rPr>
          <w:rFonts w:ascii="仿宋" w:eastAsia="仿宋" w:hAnsi="仿宋" w:cs="仿宋" w:hint="eastAsia"/>
          <w:lang w:eastAsia="zh-CN"/>
        </w:rPr>
      </w:pPr>
      <w:bookmarkStart w:id="30" w:name="_Toc29331"/>
      <w:r>
        <w:rPr>
          <w:rFonts w:ascii="仿宋" w:eastAsia="仿宋" w:hAnsi="仿宋" w:cs="仿宋" w:hint="eastAsia"/>
          <w:lang w:eastAsia="zh-CN"/>
        </w:rPr>
        <w:t>(一)、产品规划</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处理机械项目产品方案的确定是基于多方面因素的综合考虑。我们充分考虑了国家及地方产业发展政策、市场需求状况、资源供应情况、企业资金筹措能力、生产工艺技术水平的先进程度以及金属处理机械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金属处理机械项目产品需求市场作为出发点和落脚点。根据市场的动态变化，我们将灵活调整产品结构，真正做到市场需求决定产品生产。市场热点在哪里，我们的创新工作就紧随其后。为了适应市场需求的变化，我们将合理确定金属处理机械项目产品生产方案，并通过增加产品高附加值的方式，满足人们对金属处理机械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31" w:name="_Toc19593"/>
      <w:r>
        <w:rPr>
          <w:rFonts w:ascii="仿宋" w:eastAsia="仿宋" w:hAnsi="仿宋" w:cs="仿宋" w:hint="eastAsia"/>
          <w:sz w:val="28"/>
          <w:lang w:eastAsia="zh-CN"/>
        </w:rPr>
        <w:t>(二)、建设规模</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处理机械项目总征地面积为XX平方米，相当于约XX亩，其中净用地面积为XX平方米，处于红线范围内，折合约XX亩。金属处理机械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https://d.book118.com/118030126001006046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B4CF3"/>
    <w:rsid w:val="0D5B4CF3"/>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18030126001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2024-01-31T12:15:00Z</dcterms:created>
  <dcterms:modified xsi:type="dcterms:W3CDTF">2024-01-31T12:15:24Z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A0E2A74CCF5148D880AA063E42C9CB2A_11</vt:lpwstr>
  </property>
  <property fmtid="{D5CDD505-2E9C-101B-9397-08002B2CF9AE}" pid="3" name="KSOProductBuildVer">
    <vt:lpwstr>2052-12.1.0.16250</vt:lpwstr>
  </property>
</Properties>
</file>