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header12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 w:rsidR="005B1A14" w14:paraId="79791B47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B1A14" w14:paraId="625F79A0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B1A14" w14:paraId="7040911D" w14:textId="77777777">
      <w:pPr>
        <w:widowControl/>
        <w:jc w:val="left"/>
        <w:rPr>
          <w:rFonts w:ascii="仿宋" w:eastAsia="仿宋" w:hAnsi="仿宋"/>
          <w:b/>
          <w:sz w:val="40"/>
        </w:rPr>
      </w:pPr>
    </w:p>
    <w:p w:rsidR="005B1A14" w:rsidRPr="005B1A14" w14:paraId="491EE3E1" w14:textId="1FFCAD7B">
      <w:pPr>
        <w:widowControl/>
        <w:jc w:val="left"/>
        <w:rPr>
          <w:rFonts w:ascii="宋体" w:eastAsia="宋体" w:hAnsi="宋体"/>
          <w:b/>
          <w:sz w:val="60"/>
        </w:rPr>
        <w:sectPr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6" w:h="16838"/>
          <w:pgMar w:top="1440" w:right="1800" w:bottom="1440" w:left="1800" w:header="851" w:footer="992" w:gutter="0"/>
          <w:cols w:space="425"/>
          <w:docGrid w:type="lines" w:linePitch="312"/>
        </w:sectPr>
      </w:pPr>
      <w:r w:rsidRPr="005B1A14">
        <w:rPr>
          <w:rFonts w:ascii="宋体" w:eastAsia="宋体" w:hAnsi="宋体" w:hint="eastAsia"/>
          <w:b/>
          <w:sz w:val="60"/>
        </w:rPr>
        <w:t>洗衣液项目安全风险评价报告</w:t>
      </w:r>
    </w:p>
    <w:p w:rsidR="005B1A14" w:rsidP="005B1A14" w14:paraId="62DC1F46" w14:textId="79D05A23">
      <w:pPr>
        <w:widowControl/>
        <w:jc w:val="center"/>
        <w:rPr>
          <w:rFonts w:ascii="仿宋" w:eastAsia="仿宋" w:hAnsi="仿宋" w:hint="eastAsia"/>
          <w:b/>
          <w:sz w:val="40"/>
        </w:rPr>
      </w:pPr>
      <w:r w:rsidRPr="005B1A14">
        <w:rPr>
          <w:rFonts w:ascii="仿宋" w:eastAsia="仿宋" w:hAnsi="仿宋" w:hint="eastAsia"/>
          <w:b/>
          <w:sz w:val="40"/>
        </w:rPr>
        <w:t>目录</w:t>
      </w:r>
    </w:p>
    <w:p w:rsidR="005B1A14" w14:paraId="13C7203A" w14:textId="668E4716">
      <w:pPr>
        <w:pStyle w:val="TOC1"/>
        <w:tabs>
          <w:tab w:val="right" w:leader="dot" w:pos="8296"/>
        </w:tabs>
        <w:rPr>
          <w:noProof/>
        </w:rPr>
      </w:pPr>
      <w:r>
        <w:fldChar w:fldCharType="begin"/>
      </w:r>
      <w:r>
        <w:instrText xml:space="preserve"> TOC \o "1-9" </w:instrText>
      </w:r>
      <w:r>
        <w:fldChar w:fldCharType="separate"/>
      </w:r>
      <w:r>
        <w:rPr>
          <w:noProof/>
        </w:rPr>
        <w:t>概论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_Toc157213059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  <w:r>
        <w:fldChar w:fldCharType="end"/>
      </w:r>
    </w:p>
    <w:p w:rsidR="005B1A14" w14:paraId="592BFAE1" w14:textId="0F75C6D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一、对策措施与建议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_Toc157213060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B1A14" w14:paraId="07447138" w14:textId="28FEE76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(一)、事故隐患的整改措施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_Toc157213061 \h </w:instrText>
      </w:r>
      <w:r>
        <w:rPr>
          <w:noProof/>
        </w:rPr>
        <w:fldChar w:fldCharType="separate"/>
      </w:r>
      <w:r>
        <w:rPr>
          <w:noProof/>
        </w:rPr>
        <w:t>3</w:t>
      </w:r>
      <w:r>
        <w:rPr>
          <w:noProof/>
        </w:rPr>
        <w:fldChar w:fldCharType="end"/>
      </w:r>
    </w:p>
    <w:p w:rsidR="005B1A14" w14:paraId="67B81EE6" w14:textId="51E8536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(二)、建议的安全对策措施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_Toc157213062 \h </w:instrText>
      </w:r>
      <w:r>
        <w:rPr>
          <w:noProof/>
        </w:rPr>
        <w:fldChar w:fldCharType="separate"/>
      </w:r>
      <w:r>
        <w:rPr>
          <w:noProof/>
        </w:rPr>
        <w:t>4</w:t>
      </w:r>
      <w:r>
        <w:rPr>
          <w:noProof/>
        </w:rPr>
        <w:fldChar w:fldCharType="end"/>
      </w:r>
    </w:p>
    <w:p w:rsidR="005B1A14" w14:paraId="1D86482E" w14:textId="1A727CF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二、事故原因分析及事故后果预测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_Toc157213063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B1A14" w14:paraId="438BD265" w14:textId="4F1D316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(一)、事故案例及原因分析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_Toc157213064 \h </w:instrText>
      </w:r>
      <w:r>
        <w:rPr>
          <w:noProof/>
        </w:rPr>
        <w:fldChar w:fldCharType="separate"/>
      </w:r>
      <w:r>
        <w:rPr>
          <w:noProof/>
        </w:rPr>
        <w:t>5</w:t>
      </w:r>
      <w:r>
        <w:rPr>
          <w:noProof/>
        </w:rPr>
        <w:fldChar w:fldCharType="end"/>
      </w:r>
    </w:p>
    <w:p w:rsidR="005B1A14" w14:paraId="661343AE" w14:textId="7B9D4E1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(二)、事故后果预测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_Toc157213065 \h </w:instrText>
      </w:r>
      <w:r>
        <w:rPr>
          <w:noProof/>
        </w:rPr>
        <w:fldChar w:fldCharType="separate"/>
      </w:r>
      <w:r>
        <w:rPr>
          <w:noProof/>
        </w:rPr>
        <w:t>6</w:t>
      </w:r>
      <w:r>
        <w:rPr>
          <w:noProof/>
        </w:rPr>
        <w:fldChar w:fldCharType="end"/>
      </w:r>
    </w:p>
    <w:p w:rsidR="005B1A14" w14:paraId="0C1865FF" w14:textId="65954E5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三、环境评价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_Toc157213066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B1A14" w14:paraId="1F0D9DD0" w14:textId="6461DC5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(一)、环境评价概述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_Toc157213067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B1A14" w14:paraId="686BF48D" w14:textId="4C49088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(二)、评价洗衣液项目概况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_Toc157213068 \h </w:instrText>
      </w:r>
      <w:r>
        <w:rPr>
          <w:noProof/>
        </w:rPr>
        <w:fldChar w:fldCharType="separate"/>
      </w:r>
      <w:r>
        <w:rPr>
          <w:noProof/>
        </w:rPr>
        <w:t>7</w:t>
      </w:r>
      <w:r>
        <w:rPr>
          <w:noProof/>
        </w:rPr>
        <w:fldChar w:fldCharType="end"/>
      </w:r>
    </w:p>
    <w:p w:rsidR="005B1A14" w14:paraId="1091A3B6" w14:textId="5084851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(三)、环评单位的基本情况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_Toc157213069 \h </w:instrText>
      </w:r>
      <w:r>
        <w:rPr>
          <w:noProof/>
        </w:rPr>
        <w:fldChar w:fldCharType="separate"/>
      </w:r>
      <w:r>
        <w:rPr>
          <w:noProof/>
        </w:rPr>
        <w:t>9</w:t>
      </w:r>
      <w:r>
        <w:rPr>
          <w:noProof/>
        </w:rPr>
        <w:fldChar w:fldCharType="end"/>
      </w:r>
    </w:p>
    <w:p w:rsidR="005B1A14" w14:paraId="3E423277" w14:textId="0E28320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(四)、评价范围及目的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_Toc157213070 \h </w:instrText>
      </w:r>
      <w:r>
        <w:rPr>
          <w:noProof/>
        </w:rPr>
        <w:fldChar w:fldCharType="separate"/>
      </w:r>
      <w:r>
        <w:rPr>
          <w:noProof/>
        </w:rPr>
        <w:t>10</w:t>
      </w:r>
      <w:r>
        <w:rPr>
          <w:noProof/>
        </w:rPr>
        <w:fldChar w:fldCharType="end"/>
      </w:r>
    </w:p>
    <w:p w:rsidR="005B1A14" w14:paraId="0C96E5A9" w14:textId="1EBF3D8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(五)、评价依据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_Toc157213071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B1A14" w14:paraId="13F5437D" w14:textId="4CF6C33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(六)、国家环保法律法规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_Toc157213072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B1A14" w14:paraId="432AC3A3" w14:textId="415632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(七)、地方环保规定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_Toc157213073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B1A14" w14:paraId="5AA02B04" w14:textId="76241A3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(八)、相关标准和技术规范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_Toc157213074 \h </w:instrText>
      </w:r>
      <w:r>
        <w:rPr>
          <w:noProof/>
        </w:rPr>
        <w:fldChar w:fldCharType="separate"/>
      </w:r>
      <w:r>
        <w:rPr>
          <w:noProof/>
        </w:rPr>
        <w:t>12</w:t>
      </w:r>
      <w:r>
        <w:rPr>
          <w:noProof/>
        </w:rPr>
        <w:fldChar w:fldCharType="end"/>
      </w:r>
    </w:p>
    <w:p w:rsidR="005B1A14" w14:paraId="4D9F1A62" w14:textId="0AA4BC6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(九)、评价程序与方法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_Toc157213075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B1A14" w14:paraId="6BC40AF3" w14:textId="6BE6F9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(十)、环境评价程序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_Toc157213076 \h </w:instrText>
      </w:r>
      <w:r>
        <w:rPr>
          <w:noProof/>
        </w:rPr>
        <w:fldChar w:fldCharType="separate"/>
      </w:r>
      <w:r>
        <w:rPr>
          <w:noProof/>
        </w:rPr>
        <w:t>13</w:t>
      </w:r>
      <w:r>
        <w:rPr>
          <w:noProof/>
        </w:rPr>
        <w:fldChar w:fldCharType="end"/>
      </w:r>
    </w:p>
    <w:p w:rsidR="005B1A14" w14:paraId="5AE4F4F3" w14:textId="32008B6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(十一)、评价方法与技术路线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_Toc157213077 \h </w:instrText>
      </w:r>
      <w:r>
        <w:rPr>
          <w:noProof/>
        </w:rPr>
        <w:fldChar w:fldCharType="separate"/>
      </w:r>
      <w:r>
        <w:rPr>
          <w:noProof/>
        </w:rPr>
        <w:t>14</w:t>
      </w:r>
      <w:r>
        <w:rPr>
          <w:noProof/>
        </w:rPr>
        <w:fldChar w:fldCharType="end"/>
      </w:r>
    </w:p>
    <w:p w:rsidR="005B1A14" w14:paraId="1C96050B" w14:textId="18F1F9BD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四、危险、有害因素的辨识与分析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_Toc157213078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B1A14" w14:paraId="424C26A7" w14:textId="3B09A2AA">
      <w:pPr>
        <w:pStyle w:val="TOC2"/>
        <w:tabs>
          <w:tab w:val="right" w:leader="dot" w:pos="8296"/>
        </w:tabs>
        <w:rPr>
          <w:noProof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1906" w:h="16838"/>
          <w:pgMar w:top="1440" w:right="1800" w:bottom="1440" w:left="1800" w:header="851" w:footer="992" w:gutter="0"/>
          <w:pgNumType w:start="2"/>
          <w:cols w:space="425"/>
          <w:titlePg w:val="0"/>
          <w:docGrid w:type="lines" w:linePitch="312"/>
        </w:sectPr>
      </w:pPr>
      <w:r>
        <w:rPr>
          <w:noProof/>
        </w:rPr>
        <w:t>(一)、辨识与分析危险、有害因素的依据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_Toc157213079 \h </w:instrText>
      </w:r>
      <w:r>
        <w:rPr>
          <w:noProof/>
        </w:rPr>
        <w:fldChar w:fldCharType="separate"/>
      </w:r>
      <w:r>
        <w:rPr>
          <w:noProof/>
        </w:rPr>
        <w:t>15</w:t>
      </w:r>
      <w:r>
        <w:rPr>
          <w:noProof/>
        </w:rPr>
        <w:fldChar w:fldCharType="end"/>
      </w:r>
    </w:p>
    <w:p w:rsidR="005B1A14" w14:paraId="7E739C39" w14:textId="1A37CB9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(二)、主要危险、有害物质分析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_Toc157213080 \h </w:instrText>
      </w:r>
      <w:r>
        <w:rPr>
          <w:noProof/>
        </w:rPr>
        <w:fldChar w:fldCharType="separate"/>
      </w:r>
      <w:r>
        <w:rPr>
          <w:noProof/>
        </w:rPr>
        <w:t>17</w:t>
      </w:r>
      <w:r>
        <w:rPr>
          <w:noProof/>
        </w:rPr>
        <w:fldChar w:fldCharType="end"/>
      </w:r>
    </w:p>
    <w:p w:rsidR="005B1A14" w14:paraId="343D2274" w14:textId="022D3E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(三)、生产过程中危险有害因素的辨识与分析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_Toc157213081 \h </w:instrText>
      </w:r>
      <w:r>
        <w:rPr>
          <w:noProof/>
        </w:rPr>
        <w:fldChar w:fldCharType="separate"/>
      </w:r>
      <w:r>
        <w:rPr>
          <w:noProof/>
        </w:rPr>
        <w:t>18</w:t>
      </w:r>
      <w:r>
        <w:rPr>
          <w:noProof/>
        </w:rPr>
        <w:fldChar w:fldCharType="end"/>
      </w:r>
    </w:p>
    <w:p w:rsidR="005B1A14" w14:paraId="285F9DC6" w14:textId="722C6840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(四)、自然条件危险、有害因素辨识与分析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_Toc157213082 \h </w:instrText>
      </w:r>
      <w:r>
        <w:rPr>
          <w:noProof/>
        </w:rPr>
        <w:fldChar w:fldCharType="separate"/>
      </w:r>
      <w:r>
        <w:rPr>
          <w:noProof/>
        </w:rPr>
        <w:t>20</w:t>
      </w:r>
      <w:r>
        <w:rPr>
          <w:noProof/>
        </w:rPr>
        <w:fldChar w:fldCharType="end"/>
      </w:r>
    </w:p>
    <w:p w:rsidR="005B1A14" w14:paraId="77348267" w14:textId="42642A7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(五)、安全管理不当导致的危险、有害因素辨识与分析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_Toc157213083 \h </w:instrText>
      </w:r>
      <w:r>
        <w:rPr>
          <w:noProof/>
        </w:rPr>
        <w:fldChar w:fldCharType="separate"/>
      </w:r>
      <w:r>
        <w:rPr>
          <w:noProof/>
        </w:rPr>
        <w:t>21</w:t>
      </w:r>
      <w:r>
        <w:rPr>
          <w:noProof/>
        </w:rPr>
        <w:fldChar w:fldCharType="end"/>
      </w:r>
    </w:p>
    <w:p w:rsidR="005B1A14" w14:paraId="347BA294" w14:textId="049527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(六)、重大危险源辨识结果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_Toc157213084 \h </w:instrText>
      </w:r>
      <w:r>
        <w:rPr>
          <w:noProof/>
        </w:rPr>
        <w:fldChar w:fldCharType="separate"/>
      </w:r>
      <w:r>
        <w:rPr>
          <w:noProof/>
        </w:rPr>
        <w:t>22</w:t>
      </w:r>
      <w:r>
        <w:rPr>
          <w:noProof/>
        </w:rPr>
        <w:fldChar w:fldCharType="end"/>
      </w:r>
    </w:p>
    <w:p w:rsidR="005B1A14" w14:paraId="0618D6AB" w14:textId="02D6211A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五、环境基础状况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_Toc157213085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B1A14" w14:paraId="01F01BDE" w14:textId="3109A09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(一)、大气环境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_Toc157213086 \h </w:instrText>
      </w:r>
      <w:r>
        <w:rPr>
          <w:noProof/>
        </w:rPr>
        <w:fldChar w:fldCharType="separate"/>
      </w:r>
      <w:r>
        <w:rPr>
          <w:noProof/>
        </w:rPr>
        <w:t>24</w:t>
      </w:r>
      <w:r>
        <w:rPr>
          <w:noProof/>
        </w:rPr>
        <w:fldChar w:fldCharType="end"/>
      </w:r>
    </w:p>
    <w:p w:rsidR="005B1A14" w14:paraId="7369BA89" w14:textId="732D06FD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(二)、水环境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_Toc157213087 \h </w:instrText>
      </w:r>
      <w:r>
        <w:rPr>
          <w:noProof/>
        </w:rPr>
        <w:fldChar w:fldCharType="separate"/>
      </w:r>
      <w:r>
        <w:rPr>
          <w:noProof/>
        </w:rPr>
        <w:t>25</w:t>
      </w:r>
      <w:r>
        <w:rPr>
          <w:noProof/>
        </w:rPr>
        <w:fldChar w:fldCharType="end"/>
      </w:r>
    </w:p>
    <w:p w:rsidR="005B1A14" w14:paraId="3A25FE07" w14:textId="068E2AF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(三)、土壤环境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_Toc157213088 \h </w:instrText>
      </w:r>
      <w:r>
        <w:rPr>
          <w:noProof/>
        </w:rPr>
        <w:fldChar w:fldCharType="separate"/>
      </w:r>
      <w:r>
        <w:rPr>
          <w:noProof/>
        </w:rPr>
        <w:t>26</w:t>
      </w:r>
      <w:r>
        <w:rPr>
          <w:noProof/>
        </w:rPr>
        <w:fldChar w:fldCharType="end"/>
      </w:r>
    </w:p>
    <w:p w:rsidR="005B1A14" w14:paraId="5E8F1E72" w14:textId="104DEB9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(四)、生态环境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_Toc157213089 \h </w:instrText>
      </w:r>
      <w:r>
        <w:rPr>
          <w:noProof/>
        </w:rPr>
        <w:fldChar w:fldCharType="separate"/>
      </w:r>
      <w:r>
        <w:rPr>
          <w:noProof/>
        </w:rPr>
        <w:t>28</w:t>
      </w:r>
      <w:r>
        <w:rPr>
          <w:noProof/>
        </w:rPr>
        <w:fldChar w:fldCharType="end"/>
      </w:r>
    </w:p>
    <w:p w:rsidR="005B1A14" w14:paraId="338FD554" w14:textId="5B62964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(五)、噪声环境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_Toc157213090 \h </w:instrText>
      </w:r>
      <w:r>
        <w:rPr>
          <w:noProof/>
        </w:rPr>
        <w:fldChar w:fldCharType="separate"/>
      </w:r>
      <w:r>
        <w:rPr>
          <w:noProof/>
        </w:rPr>
        <w:t>29</w:t>
      </w:r>
      <w:r>
        <w:rPr>
          <w:noProof/>
        </w:rPr>
        <w:fldChar w:fldCharType="end"/>
      </w:r>
    </w:p>
    <w:p w:rsidR="005B1A14" w14:paraId="2FF7D028" w14:textId="425F11D2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六、社会影响评估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_Toc157213091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B1A14" w14:paraId="50F963CD" w14:textId="6A55F88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(一)、社会经济状况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_Toc157213092 \h </w:instrText>
      </w:r>
      <w:r>
        <w:rPr>
          <w:noProof/>
        </w:rPr>
        <w:fldChar w:fldCharType="separate"/>
      </w:r>
      <w:r>
        <w:rPr>
          <w:noProof/>
        </w:rPr>
        <w:t>31</w:t>
      </w:r>
      <w:r>
        <w:rPr>
          <w:noProof/>
        </w:rPr>
        <w:fldChar w:fldCharType="end"/>
      </w:r>
    </w:p>
    <w:p w:rsidR="005B1A14" w14:paraId="0A767E13" w14:textId="748C2C0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(二)、洗衣液项目对当地经济的影响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_Toc157213093 \h </w:instrText>
      </w:r>
      <w:r>
        <w:rPr>
          <w:noProof/>
        </w:rPr>
        <w:fldChar w:fldCharType="separate"/>
      </w:r>
      <w:r>
        <w:rPr>
          <w:noProof/>
        </w:rPr>
        <w:t>32</w:t>
      </w:r>
      <w:r>
        <w:rPr>
          <w:noProof/>
        </w:rPr>
        <w:fldChar w:fldCharType="end"/>
      </w:r>
    </w:p>
    <w:p w:rsidR="005B1A14" w14:paraId="7ECF6721" w14:textId="2C12263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(三)、洗衣液项目对当地社会的影响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_Toc157213094 \h </w:instrText>
      </w:r>
      <w:r>
        <w:rPr>
          <w:noProof/>
        </w:rPr>
        <w:fldChar w:fldCharType="separate"/>
      </w:r>
      <w:r>
        <w:rPr>
          <w:noProof/>
        </w:rPr>
        <w:t>34</w:t>
      </w:r>
      <w:r>
        <w:rPr>
          <w:noProof/>
        </w:rPr>
        <w:fldChar w:fldCharType="end"/>
      </w:r>
    </w:p>
    <w:p w:rsidR="005B1A14" w14:paraId="75B46115" w14:textId="351E975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(四)、洗衣液项目对当地文化的影响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_Toc157213095 \h </w:instrText>
      </w:r>
      <w:r>
        <w:rPr>
          <w:noProof/>
        </w:rPr>
        <w:fldChar w:fldCharType="separate"/>
      </w:r>
      <w:r>
        <w:rPr>
          <w:noProof/>
        </w:rPr>
        <w:t>35</w:t>
      </w:r>
      <w:r>
        <w:rPr>
          <w:noProof/>
        </w:rPr>
        <w:fldChar w:fldCharType="end"/>
      </w:r>
    </w:p>
    <w:p w:rsidR="005B1A14" w14:paraId="23FD6BD3" w14:textId="3CE1C297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七、环境监测与管理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_Toc157213096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5B1A14" w14:paraId="4C1E479B" w14:textId="646E5697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(一)、环境监测计划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_Toc157213097 \h </w:instrText>
      </w:r>
      <w:r>
        <w:rPr>
          <w:noProof/>
        </w:rPr>
        <w:fldChar w:fldCharType="separate"/>
      </w:r>
      <w:r>
        <w:rPr>
          <w:noProof/>
        </w:rPr>
        <w:t>37</w:t>
      </w:r>
      <w:r>
        <w:rPr>
          <w:noProof/>
        </w:rPr>
        <w:fldChar w:fldCharType="end"/>
      </w:r>
    </w:p>
    <w:p w:rsidR="005B1A14" w14:paraId="40ADE9DD" w14:textId="526D2949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(二)、监测方法与指标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_Toc157213098 \h </w:instrText>
      </w:r>
      <w:r>
        <w:rPr>
          <w:noProof/>
        </w:rPr>
        <w:fldChar w:fldCharType="separate"/>
      </w:r>
      <w:r>
        <w:rPr>
          <w:noProof/>
        </w:rPr>
        <w:t>39</w:t>
      </w:r>
      <w:r>
        <w:rPr>
          <w:noProof/>
        </w:rPr>
        <w:fldChar w:fldCharType="end"/>
      </w:r>
    </w:p>
    <w:p w:rsidR="005B1A14" w14:paraId="6AF193FB" w14:textId="0B741B3C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(三)、监测结果分析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_Toc157213099 \h </w:instrText>
      </w:r>
      <w:r>
        <w:rPr>
          <w:noProof/>
        </w:rPr>
        <w:fldChar w:fldCharType="separate"/>
      </w:r>
      <w:r>
        <w:rPr>
          <w:noProof/>
        </w:rPr>
        <w:t>40</w:t>
      </w:r>
      <w:r>
        <w:rPr>
          <w:noProof/>
        </w:rPr>
        <w:fldChar w:fldCharType="end"/>
      </w:r>
    </w:p>
    <w:p w:rsidR="005B1A14" w14:paraId="50C6F613" w14:textId="13EC3C5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(四)、环境管理措施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_Toc157213100 \h </w:instrText>
      </w:r>
      <w:r>
        <w:rPr>
          <w:noProof/>
        </w:rPr>
        <w:fldChar w:fldCharType="separate"/>
      </w:r>
      <w:r>
        <w:rPr>
          <w:noProof/>
        </w:rPr>
        <w:t>41</w:t>
      </w:r>
      <w:r>
        <w:rPr>
          <w:noProof/>
        </w:rPr>
        <w:fldChar w:fldCharType="end"/>
      </w:r>
    </w:p>
    <w:p w:rsidR="005B1A14" w14:paraId="7BDB1456" w14:textId="17440FEB">
      <w:pPr>
        <w:pStyle w:val="TOC1"/>
        <w:tabs>
          <w:tab w:val="right" w:leader="dot" w:pos="8296"/>
        </w:tabs>
        <w:rPr>
          <w:noProof/>
        </w:rPr>
        <w:sectPr>
          <w:headerReference w:type="even" r:id="rId16"/>
          <w:headerReference w:type="default" r:id="rId17"/>
          <w:footerReference w:type="even" r:id="rId18"/>
          <w:footerReference w:type="default" r:id="rId19"/>
          <w:headerReference w:type="first" r:id="rId20"/>
          <w:footerReference w:type="first" r:id="rId21"/>
          <w:type w:val="nextPage"/>
          <w:pgSz w:w="11906" w:h="16838"/>
          <w:pgMar w:top="1440" w:right="1800" w:bottom="1440" w:left="1800" w:header="851" w:footer="992" w:gutter="0"/>
          <w:pgNumType w:start="3"/>
          <w:cols w:space="425"/>
          <w:titlePg w:val="0"/>
          <w:docGrid w:type="lines" w:linePitch="312"/>
        </w:sectPr>
      </w:pPr>
      <w:r>
        <w:rPr>
          <w:noProof/>
        </w:rPr>
        <w:t>八、环境风险评估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_Toc157213101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5B1A14" w14:paraId="1EA8147D" w14:textId="0A8A1FC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(一)、环境风险评估概述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_Toc157213102 \h </w:instrText>
      </w:r>
      <w:r>
        <w:rPr>
          <w:noProof/>
        </w:rPr>
        <w:fldChar w:fldCharType="separate"/>
      </w:r>
      <w:r>
        <w:rPr>
          <w:noProof/>
        </w:rPr>
        <w:t>42</w:t>
      </w:r>
      <w:r>
        <w:rPr>
          <w:noProof/>
        </w:rPr>
        <w:fldChar w:fldCharType="end"/>
      </w:r>
    </w:p>
    <w:p w:rsidR="005B1A14" w14:paraId="3126D2F5" w14:textId="727C44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(二)、评价洗衣液项目风险分析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_Toc157213103 \h </w:instrText>
      </w:r>
      <w:r>
        <w:rPr>
          <w:noProof/>
        </w:rPr>
        <w:fldChar w:fldCharType="separate"/>
      </w:r>
      <w:r>
        <w:rPr>
          <w:noProof/>
        </w:rPr>
        <w:t>43</w:t>
      </w:r>
      <w:r>
        <w:rPr>
          <w:noProof/>
        </w:rPr>
        <w:fldChar w:fldCharType="end"/>
      </w:r>
    </w:p>
    <w:p w:rsidR="005B1A14" w14:paraId="3977C8C9" w14:textId="515A13F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(三)、风险应急预案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_Toc157213104 \h </w:instrText>
      </w:r>
      <w:r>
        <w:rPr>
          <w:noProof/>
        </w:rPr>
        <w:fldChar w:fldCharType="separate"/>
      </w:r>
      <w:r>
        <w:rPr>
          <w:noProof/>
        </w:rPr>
        <w:t>46</w:t>
      </w:r>
      <w:r>
        <w:rPr>
          <w:noProof/>
        </w:rPr>
        <w:fldChar w:fldCharType="end"/>
      </w:r>
    </w:p>
    <w:p w:rsidR="005B1A14" w14:paraId="435EA14F" w14:textId="30EE10BC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九、安全与环境责任体系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_Toc157213105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B1A14" w14:paraId="205F28D2" w14:textId="653DC7C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(一)、责任分工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_Toc157213106 \h </w:instrText>
      </w:r>
      <w:r>
        <w:rPr>
          <w:noProof/>
        </w:rPr>
        <w:fldChar w:fldCharType="separate"/>
      </w:r>
      <w:r>
        <w:rPr>
          <w:noProof/>
        </w:rPr>
        <w:t>48</w:t>
      </w:r>
      <w:r>
        <w:rPr>
          <w:noProof/>
        </w:rPr>
        <w:fldChar w:fldCharType="end"/>
      </w:r>
    </w:p>
    <w:p w:rsidR="005B1A14" w14:paraId="7DADC0F3" w14:textId="08DCDF9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(二)、安全与环境管理人员配备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_Toc157213107 \h </w:instrText>
      </w:r>
      <w:r>
        <w:rPr>
          <w:noProof/>
        </w:rPr>
        <w:fldChar w:fldCharType="separate"/>
      </w:r>
      <w:r>
        <w:rPr>
          <w:noProof/>
        </w:rPr>
        <w:t>51</w:t>
      </w:r>
      <w:r>
        <w:rPr>
          <w:noProof/>
        </w:rPr>
        <w:fldChar w:fldCharType="end"/>
      </w:r>
    </w:p>
    <w:p w:rsidR="005B1A14" w14:paraId="0DD0211E" w14:textId="3C170DC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(三)、责任追究机制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_Toc157213108 \h </w:instrText>
      </w:r>
      <w:r>
        <w:rPr>
          <w:noProof/>
        </w:rPr>
        <w:fldChar w:fldCharType="separate"/>
      </w:r>
      <w:r>
        <w:rPr>
          <w:noProof/>
        </w:rPr>
        <w:t>54</w:t>
      </w:r>
      <w:r>
        <w:rPr>
          <w:noProof/>
        </w:rPr>
        <w:fldChar w:fldCharType="end"/>
      </w:r>
    </w:p>
    <w:p w:rsidR="005B1A14" w14:paraId="049332AD" w14:textId="0D5CFC8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(四)、绩效考核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_Toc157213109 \h </w:instrText>
      </w:r>
      <w:r>
        <w:rPr>
          <w:noProof/>
        </w:rPr>
        <w:fldChar w:fldCharType="separate"/>
      </w:r>
      <w:r>
        <w:rPr>
          <w:noProof/>
        </w:rPr>
        <w:t>56</w:t>
      </w:r>
      <w:r>
        <w:rPr>
          <w:noProof/>
        </w:rPr>
        <w:fldChar w:fldCharType="end"/>
      </w:r>
    </w:p>
    <w:p w:rsidR="005B1A14" w14:paraId="1E0BC1DC" w14:textId="381859A6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十、安全与环境考核评价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_Toc157213110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5B1A14" w14:paraId="4418D270" w14:textId="4B724B3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(一)、考核制度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_Toc157213111 \h </w:instrText>
      </w:r>
      <w:r>
        <w:rPr>
          <w:noProof/>
        </w:rPr>
        <w:fldChar w:fldCharType="separate"/>
      </w:r>
      <w:r>
        <w:rPr>
          <w:noProof/>
        </w:rPr>
        <w:t>58</w:t>
      </w:r>
      <w:r>
        <w:rPr>
          <w:noProof/>
        </w:rPr>
        <w:fldChar w:fldCharType="end"/>
      </w:r>
    </w:p>
    <w:p w:rsidR="005B1A14" w14:paraId="074DF167" w14:textId="433F2D21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(二)、考核内容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_Toc157213112 \h </w:instrText>
      </w:r>
      <w:r>
        <w:rPr>
          <w:noProof/>
        </w:rPr>
        <w:fldChar w:fldCharType="separate"/>
      </w:r>
      <w:r>
        <w:rPr>
          <w:noProof/>
        </w:rPr>
        <w:t>60</w:t>
      </w:r>
      <w:r>
        <w:rPr>
          <w:noProof/>
        </w:rPr>
        <w:fldChar w:fldCharType="end"/>
      </w:r>
    </w:p>
    <w:p w:rsidR="005B1A14" w14:paraId="5432A04F" w14:textId="15FB5E32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(三)、考核方法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_Toc157213113 \h </w:instrText>
      </w:r>
      <w:r>
        <w:rPr>
          <w:noProof/>
        </w:rPr>
        <w:fldChar w:fldCharType="separate"/>
      </w:r>
      <w:r>
        <w:rPr>
          <w:noProof/>
        </w:rPr>
        <w:t>61</w:t>
      </w:r>
      <w:r>
        <w:rPr>
          <w:noProof/>
        </w:rPr>
        <w:fldChar w:fldCharType="end"/>
      </w:r>
    </w:p>
    <w:p w:rsidR="005B1A14" w14:paraId="353CD0C4" w14:textId="214079E6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(四)、考核结果分析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_Toc157213114 \h </w:instrText>
      </w:r>
      <w:r>
        <w:rPr>
          <w:noProof/>
        </w:rPr>
        <w:fldChar w:fldCharType="separate"/>
      </w:r>
      <w:r>
        <w:rPr>
          <w:noProof/>
        </w:rPr>
        <w:t>63</w:t>
      </w:r>
      <w:r>
        <w:rPr>
          <w:noProof/>
        </w:rPr>
        <w:fldChar w:fldCharType="end"/>
      </w:r>
    </w:p>
    <w:p w:rsidR="005B1A14" w14:paraId="7921AF6A" w14:textId="1E434E44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(五)、考核奖惩措施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_Toc157213115 \h </w:instrText>
      </w:r>
      <w:r>
        <w:rPr>
          <w:noProof/>
        </w:rPr>
        <w:fldChar w:fldCharType="separate"/>
      </w:r>
      <w:r>
        <w:rPr>
          <w:noProof/>
        </w:rPr>
        <w:t>65</w:t>
      </w:r>
      <w:r>
        <w:rPr>
          <w:noProof/>
        </w:rPr>
        <w:fldChar w:fldCharType="end"/>
      </w:r>
    </w:p>
    <w:p w:rsidR="005B1A14" w14:paraId="1C5368E6" w14:textId="2558A550">
      <w:pPr>
        <w:pStyle w:val="TOC1"/>
        <w:tabs>
          <w:tab w:val="right" w:leader="dot" w:pos="8296"/>
        </w:tabs>
        <w:rPr>
          <w:noProof/>
        </w:rPr>
      </w:pPr>
      <w:r>
        <w:rPr>
          <w:noProof/>
        </w:rPr>
        <w:t>十一、洗衣液项目安全现状评价报告的后续管理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_Toc157213116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5B1A14" w14:paraId="46EC0EE7" w14:textId="06830EA5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(一)、后续管理目的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_Toc157213117 \h </w:instrText>
      </w:r>
      <w:r>
        <w:rPr>
          <w:noProof/>
        </w:rPr>
        <w:fldChar w:fldCharType="separate"/>
      </w:r>
      <w:r>
        <w:rPr>
          <w:noProof/>
        </w:rPr>
        <w:t>66</w:t>
      </w:r>
      <w:r>
        <w:rPr>
          <w:noProof/>
        </w:rPr>
        <w:fldChar w:fldCharType="end"/>
      </w:r>
    </w:p>
    <w:p w:rsidR="005B1A14" w14:paraId="69049B77" w14:textId="1D206BEA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(二)、后续管理程序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_Toc157213118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5B1A14" w14:paraId="70CD257B" w14:textId="2CA9BC4B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(三)、后续管理内容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_Toc157213119 \h </w:instrText>
      </w:r>
      <w:r>
        <w:rPr>
          <w:noProof/>
        </w:rPr>
        <w:fldChar w:fldCharType="separate"/>
      </w:r>
      <w:r>
        <w:rPr>
          <w:noProof/>
        </w:rPr>
        <w:t>68</w:t>
      </w:r>
      <w:r>
        <w:rPr>
          <w:noProof/>
        </w:rPr>
        <w:fldChar w:fldCharType="end"/>
      </w:r>
    </w:p>
    <w:p w:rsidR="005B1A14" w14:paraId="0923C630" w14:textId="62F654D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(四)、后续管理人员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_Toc157213120 \h </w:instrText>
      </w:r>
      <w:r>
        <w:rPr>
          <w:noProof/>
        </w:rPr>
        <w:fldChar w:fldCharType="separate"/>
      </w:r>
      <w:r>
        <w:rPr>
          <w:noProof/>
        </w:rPr>
        <w:t>69</w:t>
      </w:r>
      <w:r>
        <w:rPr>
          <w:noProof/>
        </w:rPr>
        <w:fldChar w:fldCharType="end"/>
      </w:r>
    </w:p>
    <w:p w:rsidR="005B1A14" w14:paraId="3C76E57F" w14:textId="1926E163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(五)、后续管理要求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_Toc157213121 \h </w:instrText>
      </w:r>
      <w:r>
        <w:rPr>
          <w:noProof/>
        </w:rPr>
        <w:fldChar w:fldCharType="separate"/>
      </w:r>
      <w:r>
        <w:rPr>
          <w:noProof/>
        </w:rPr>
        <w:t>71</w:t>
      </w:r>
      <w:r>
        <w:rPr>
          <w:noProof/>
        </w:rPr>
        <w:fldChar w:fldCharType="end"/>
      </w:r>
    </w:p>
    <w:p w:rsidR="005B1A14" w14:paraId="384F0C9C" w14:textId="664502C8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(六)、后续管理措施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_Toc157213122 \h </w:instrText>
      </w:r>
      <w:r>
        <w:rPr>
          <w:noProof/>
        </w:rPr>
        <w:fldChar w:fldCharType="separate"/>
      </w:r>
      <w:r>
        <w:rPr>
          <w:noProof/>
        </w:rPr>
        <w:t>72</w:t>
      </w:r>
      <w:r>
        <w:rPr>
          <w:noProof/>
        </w:rPr>
        <w:fldChar w:fldCharType="end"/>
      </w:r>
    </w:p>
    <w:p w:rsidR="005B1A14" w14:paraId="4BA37D7C" w14:textId="1335ED7E">
      <w:pPr>
        <w:pStyle w:val="TOC2"/>
        <w:tabs>
          <w:tab w:val="right" w:leader="dot" w:pos="8296"/>
        </w:tabs>
        <w:rPr>
          <w:noProof/>
        </w:rPr>
      </w:pPr>
      <w:r>
        <w:rPr>
          <w:noProof/>
        </w:rPr>
        <w:t>(七)、后续管理实施</w:t>
      </w:r>
      <w:r>
        <w:rPr>
          <w:noProof/>
        </w:rPr>
        <w:tab/>
      </w:r>
      <w:r>
        <w:rPr>
          <w:noProof/>
        </w:rPr>
        <w:fldChar w:fldCharType="begin"/>
      </w:r>
      <w:r>
        <w:rPr>
          <w:noProof/>
        </w:rPr>
        <w:instrText xml:space="preserve"> PAGEREF _Toc157213123 \h </w:instrText>
      </w:r>
      <w:r>
        <w:rPr>
          <w:noProof/>
        </w:rPr>
        <w:fldChar w:fldCharType="separate"/>
      </w:r>
      <w:r>
        <w:rPr>
          <w:noProof/>
        </w:rPr>
        <w:t>73</w:t>
      </w:r>
      <w:r>
        <w:rPr>
          <w:noProof/>
        </w:rPr>
        <w:fldChar w:fldCharType="end"/>
      </w:r>
      <w:r>
        <w:rPr>
          <w:noProof/>
        </w:rPr>
        <w:br/>
      </w:r>
      <w:r>
        <w:rPr>
          <w:noProof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  <w14:ligatures w14:val="none"/>
        </w:rPr>
        <w:t>以上内容仅为本文档的试下载部分，为可阅读页数的一半内容。如要下载或阅读全文，请访问：</w:t>
      </w:r>
      <w:hyperlink r:id="rId2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  <w14:ligatures w14:val="none"/>
          </w:rPr>
          <w:t>https://d.book118.com/118035023102006032</w:t>
        </w:r>
      </w:hyperlink>
    </w:p>
    <w:p w:rsidR="005B1A14">
      <w:pPr>
        <w:pStyle w:val="TOC2"/>
        <w:tabs>
          <w:tab w:val="right" w:leader="dot" w:pos="8296"/>
        </w:tabs>
        <w:rPr>
          <w:noProof/>
        </w:rPr>
      </w:pPr>
    </w:p>
    <w:sectPr>
      <w:headerReference w:type="even" r:id="rId23"/>
      <w:headerReference w:type="default" r:id="rId24"/>
      <w:footerReference w:type="even" r:id="rId25"/>
      <w:footerReference w:type="default" r:id="rId26"/>
      <w:headerReference w:type="first" r:id="rId27"/>
      <w:footerReference w:type="first" r:id="rId28"/>
      <w:type w:val="nextPage"/>
      <w:pgSz w:w="11906" w:h="16838"/>
      <w:pgMar w:top="1440" w:right="1800" w:bottom="1440" w:left="1800" w:header="851" w:footer="992" w:gutter="0"/>
      <w:pgNumType w:start="4"/>
      <w:cols w:space="425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P="003C156C" w14:paraId="365556E0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B1A14" w14:paraId="66C43D92" w14:textId="77777777">
    <w:pPr>
      <w:pStyle w:val="Footer"/>
    </w:pPr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P="003C15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B1A14" w14:textId="77777777">
    <w:pPr>
      <w:pStyle w:val="Footer"/>
    </w:pPr>
  </w:p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P="003C156C" w14:textId="598AC8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 w:rsidR="005B1A14" w14:textId="77777777">
    <w:pPr>
      <w:pStyle w:val="Footer"/>
    </w:pPr>
  </w:p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P="003C156C" w14:paraId="02F2A4A6" w14:textId="598AC8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 w:rsidR="005B1A14" w14:paraId="362E1640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paraId="01A15BCF" w14:textId="77777777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P="003C15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B1A14" w14:textId="77777777"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P="003C156C" w14:textId="598AC8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 w:rsidR="005B1A14" w14:textId="77777777">
    <w:pPr>
      <w:pStyle w:val="Footer"/>
    </w:pP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textId="77777777">
    <w:pPr>
      <w:pStyle w:val="Footer"/>
    </w:pP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P="003C156C" w14:textId="77777777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B1A14" w14:textId="77777777">
    <w:pPr>
      <w:pStyle w:val="Footer"/>
    </w:pP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P="003C156C" w14:textId="598AC8BA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 w:rsidR="005B1A14" w14:textId="77777777">
    <w:pPr>
      <w:pStyle w:val="Footer"/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paraId="26211738" w14:textId="77777777">
    <w:pPr>
      <w:pStyle w:val="Header"/>
    </w:pP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textId="77777777">
    <w:pPr>
      <w:pStyle w:val="Header"/>
    </w:pPr>
  </w:p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RPr="005B1A14" w:rsidP="005B1A14" w14:textId="264BCB93">
    <w:pPr>
      <w:pStyle w:val="Header"/>
      <w:rPr>
        <w:rFonts w:ascii="仿宋" w:eastAsia="仿宋" w:hAnsi="仿宋"/>
      </w:rPr>
    </w:pPr>
    <w:r w:rsidRPr="005B1A14">
      <w:rPr>
        <w:rFonts w:ascii="仿宋" w:eastAsia="仿宋" w:hAnsi="仿宋" w:hint="eastAsia"/>
      </w:rPr>
      <w:t>洗衣液项目安全风险评价报告</w:t>
    </w:r>
  </w:p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RPr="005B1A14" w:rsidP="005B1A14" w14:paraId="1B4F674A" w14:textId="264BCB93">
    <w:pPr>
      <w:pStyle w:val="Header"/>
      <w:rPr>
        <w:rFonts w:ascii="仿宋" w:eastAsia="仿宋" w:hAnsi="仿宋"/>
      </w:rPr>
    </w:pPr>
    <w:r w:rsidRPr="005B1A14">
      <w:rPr>
        <w:rFonts w:ascii="仿宋" w:eastAsia="仿宋" w:hAnsi="仿宋" w:hint="eastAsia"/>
      </w:rPr>
      <w:t>洗衣液项目安全风险评价报告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paraId="413C9919" w14:textId="77777777">
    <w:pPr>
      <w:pStyle w:val="Header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textId="77777777">
    <w:pPr>
      <w:pStyle w:val="Header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RPr="005B1A14" w:rsidP="005B1A14" w14:textId="264BCB93">
    <w:pPr>
      <w:pStyle w:val="Header"/>
      <w:rPr>
        <w:rFonts w:ascii="仿宋" w:eastAsia="仿宋" w:hAnsi="仿宋"/>
      </w:rPr>
    </w:pPr>
    <w:r w:rsidRPr="005B1A14">
      <w:rPr>
        <w:rFonts w:ascii="仿宋" w:eastAsia="仿宋" w:hAnsi="仿宋" w:hint="eastAsia"/>
      </w:rPr>
      <w:t>洗衣液项目安全风险评价报告</w: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textId="77777777">
    <w:pPr>
      <w:pStyle w:val="Header"/>
    </w:pPr>
  </w:p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textId="77777777">
    <w:pPr>
      <w:pStyle w:val="Header"/>
    </w:pP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:rsidRPr="005B1A14" w:rsidP="005B1A14" w14:textId="264BCB93">
    <w:pPr>
      <w:pStyle w:val="Header"/>
      <w:rPr>
        <w:rFonts w:ascii="仿宋" w:eastAsia="仿宋" w:hAnsi="仿宋"/>
      </w:rPr>
    </w:pPr>
    <w:r w:rsidRPr="005B1A14">
      <w:rPr>
        <w:rFonts w:ascii="仿宋" w:eastAsia="仿宋" w:hAnsi="仿宋" w:hint="eastAsia"/>
      </w:rPr>
      <w:t>洗衣液项目安全风险评价报告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B1A14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1A14"/>
    <w:rsid w:val="003C156C"/>
    <w:rsid w:val="005B1A14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5F9F0B4"/>
  <w15:chartTrackingRefBased/>
  <w15:docId w15:val="{52775222-39B8-43C3-9724-290C83EA9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paragraph" w:styleId="Heading1">
    <w:name w:val="heading 1"/>
    <w:basedOn w:val="Normal"/>
    <w:next w:val="Normal"/>
    <w:link w:val="1"/>
    <w:uiPriority w:val="9"/>
    <w:qFormat/>
    <w:rsid w:val="005B1A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Heading2">
    <w:name w:val="heading 2"/>
    <w:basedOn w:val="Normal"/>
    <w:next w:val="Normal"/>
    <w:link w:val="2"/>
    <w:uiPriority w:val="9"/>
    <w:unhideWhenUsed/>
    <w:qFormat/>
    <w:rsid w:val="005B1A14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标题 1 字符"/>
    <w:basedOn w:val="DefaultParagraphFont"/>
    <w:link w:val="Heading1"/>
    <w:uiPriority w:val="9"/>
    <w:rsid w:val="005B1A14"/>
    <w:rPr>
      <w:b/>
      <w:bCs/>
      <w:kern w:val="44"/>
      <w:sz w:val="44"/>
      <w:szCs w:val="44"/>
    </w:rPr>
  </w:style>
  <w:style w:type="character" w:customStyle="1" w:styleId="2">
    <w:name w:val="标题 2 字符"/>
    <w:basedOn w:val="DefaultParagraphFont"/>
    <w:link w:val="Heading2"/>
    <w:uiPriority w:val="9"/>
    <w:rsid w:val="005B1A14"/>
    <w:rPr>
      <w:rFonts w:asciiTheme="majorHAnsi" w:eastAsiaTheme="majorEastAsia" w:hAnsiTheme="majorHAnsi" w:cstheme="majorBidi"/>
      <w:b/>
      <w:bCs/>
      <w:sz w:val="32"/>
      <w:szCs w:val="32"/>
    </w:rPr>
  </w:style>
  <w:style w:type="paragraph" w:styleId="Header">
    <w:name w:val="header"/>
    <w:basedOn w:val="Normal"/>
    <w:link w:val="a"/>
    <w:uiPriority w:val="99"/>
    <w:unhideWhenUsed/>
    <w:rsid w:val="005B1A14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">
    <w:name w:val="页眉 字符"/>
    <w:basedOn w:val="DefaultParagraphFont"/>
    <w:link w:val="Header"/>
    <w:uiPriority w:val="99"/>
    <w:rsid w:val="005B1A14"/>
    <w:rPr>
      <w:sz w:val="18"/>
      <w:szCs w:val="18"/>
    </w:rPr>
  </w:style>
  <w:style w:type="paragraph" w:styleId="Footer">
    <w:name w:val="footer"/>
    <w:basedOn w:val="Normal"/>
    <w:link w:val="a0"/>
    <w:uiPriority w:val="99"/>
    <w:unhideWhenUsed/>
    <w:rsid w:val="005B1A1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0">
    <w:name w:val="页脚 字符"/>
    <w:basedOn w:val="DefaultParagraphFont"/>
    <w:link w:val="Footer"/>
    <w:uiPriority w:val="99"/>
    <w:rsid w:val="005B1A14"/>
    <w:rPr>
      <w:sz w:val="18"/>
      <w:szCs w:val="18"/>
    </w:rPr>
  </w:style>
  <w:style w:type="character" w:styleId="PageNumber">
    <w:name w:val="page number"/>
    <w:basedOn w:val="DefaultParagraphFont"/>
    <w:uiPriority w:val="99"/>
    <w:semiHidden/>
    <w:unhideWhenUsed/>
    <w:rsid w:val="005B1A14"/>
  </w:style>
  <w:style w:type="paragraph" w:styleId="TOC1">
    <w:name w:val="toc 1"/>
    <w:basedOn w:val="Normal"/>
    <w:next w:val="Normal"/>
    <w:autoRedefine/>
    <w:uiPriority w:val="39"/>
    <w:unhideWhenUsed/>
    <w:rsid w:val="005B1A14"/>
  </w:style>
  <w:style w:type="paragraph" w:styleId="TOC2">
    <w:name w:val="toc 2"/>
    <w:basedOn w:val="Normal"/>
    <w:next w:val="Normal"/>
    <w:autoRedefine/>
    <w:uiPriority w:val="39"/>
    <w:unhideWhenUsed/>
    <w:rsid w:val="005B1A14"/>
    <w:pPr>
      <w:ind w:left="420" w:left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hyperlink" Target="https://d.book118.com/118035023102006032" TargetMode="External" /><Relationship Id="rId23" Type="http://schemas.openxmlformats.org/officeDocument/2006/relationships/header" Target="header10.xml" /><Relationship Id="rId24" Type="http://schemas.openxmlformats.org/officeDocument/2006/relationships/header" Target="header11.xml" /><Relationship Id="rId25" Type="http://schemas.openxmlformats.org/officeDocument/2006/relationships/footer" Target="footer10.xml" /><Relationship Id="rId26" Type="http://schemas.openxmlformats.org/officeDocument/2006/relationships/footer" Target="footer11.xml" /><Relationship Id="rId27" Type="http://schemas.openxmlformats.org/officeDocument/2006/relationships/header" Target="header12.xml" /><Relationship Id="rId28" Type="http://schemas.openxmlformats.org/officeDocument/2006/relationships/footer" Target="footer12.xml" /><Relationship Id="rId29" Type="http://schemas.openxmlformats.org/officeDocument/2006/relationships/theme" Target="theme/theme1.xml" /><Relationship Id="rId3" Type="http://schemas.openxmlformats.org/officeDocument/2006/relationships/fontTable" Target="fontTable.xml" /><Relationship Id="rId30" Type="http://schemas.openxmlformats.org/officeDocument/2006/relationships/styles" Target="styles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6626</Words>
  <Characters>37771</Characters>
  <Application>Microsoft Office Word</Application>
  <DocSecurity>0</DocSecurity>
  <Lines>314</Lines>
  <Paragraphs>88</Paragraphs>
  <ScaleCrop>false</ScaleCrop>
  <Company/>
  <LinksUpToDate>false</LinksUpToDate>
  <CharactersWithSpaces>44309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2024-01-26T17:56:00Z</dcterms:created>
  <dcterms:modified xsi:type="dcterms:W3CDTF">2024-01-26T17:57:00Z</dcterms:modified>
</cp:coreProperties>
</file>