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合作学习中动机与绩效关系探究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rFonts w:ascii="Microsoft JhengHei"/>
          <w:b/>
          <w:sz w:val="14"/>
        </w:rPr>
      </w:pPr>
    </w:p>
    <w:sdt>
      <w:sdtPr>
        <w:id w:val="1642448314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合作学习的定义与特</w:t>
            </w:r>
            <w:r>
              <w:rPr>
                <w:spacing w:val="-10"/>
              </w:rPr>
              <w:t>点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动机理论概</w:t>
            </w:r>
            <w:r>
              <w:rPr>
                <w:spacing w:val="-10"/>
              </w:rPr>
              <w:t>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合作学习中的动机类</w:t>
            </w:r>
            <w:r>
              <w:rPr>
                <w:spacing w:val="-10"/>
              </w:rPr>
              <w:t>型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绩效评估方法介</w:t>
            </w:r>
            <w:r>
              <w:rPr>
                <w:spacing w:val="-10"/>
              </w:rPr>
              <w:t>绍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11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动机对合作学习绩效的影</w:t>
            </w:r>
            <w:r>
              <w:rPr>
                <w:spacing w:val="-10"/>
              </w:rPr>
              <w:t>响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影响动机-绩效关系的因</w:t>
            </w:r>
            <w:r>
              <w:rPr>
                <w:spacing w:val="-10"/>
              </w:rPr>
              <w:t>素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提升合作学习效果的策</w:t>
            </w:r>
            <w:r>
              <w:rPr>
                <w:spacing w:val="-10"/>
              </w:rPr>
              <w:t>略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20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研究展望与未来方</w:t>
            </w:r>
            <w:r>
              <w:rPr>
                <w:spacing w:val="-10"/>
              </w:rPr>
              <w:t>向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23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合</w:t>
      </w:r>
      <w:r>
        <w:t>作</w:t>
      </w:r>
      <w:r>
        <w:t>学</w:t>
      </w:r>
      <w:r>
        <w:t>习</w:t>
      </w:r>
      <w:r>
        <w:t>的</w:t>
      </w:r>
      <w:r>
        <w:t>定</w:t>
      </w:r>
      <w:r>
        <w:t>义</w:t>
      </w:r>
      <w:r>
        <w:t>与</w:t>
      </w:r>
      <w:r>
        <w:t>特</w:t>
      </w:r>
      <w:r>
        <w:rPr>
          <w:spacing w:val="-10"/>
        </w:rPr>
        <w:t>点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【合作学习的定义】：</w:t>
            </w:r>
          </w:p>
        </w:tc>
        <w:tc>
          <w:tcPr>
            <w:tcW w:w="551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40" w:lineRule="auto"/>
              <w:ind w:left="370" w:right="-15" w:hanging="263"/>
              <w:jc w:val="left"/>
              <w:rPr>
                <w:sz w:val="21"/>
              </w:rPr>
            </w:pPr>
            <w:r>
              <w:rPr>
                <w:spacing w:val="-10"/>
                <w:sz w:val="21"/>
              </w:rPr>
              <w:t>合作学习是一种教学策略，强调学生之间的互动和协作。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43" w:after="0" w:line="240" w:lineRule="auto"/>
              <w:ind w:left="370" w:right="-15" w:hanging="263"/>
              <w:jc w:val="left"/>
              <w:rPr>
                <w:sz w:val="21"/>
              </w:rPr>
            </w:pPr>
            <w:r>
              <w:rPr>
                <w:spacing w:val="-10"/>
                <w:sz w:val="21"/>
              </w:rPr>
              <w:t>在合作学习中，学生们共同解决问题、完成任务或项目。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4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合作学习的目标是提高学生的学术成就和社会技能。</w:t>
            </w:r>
          </w:p>
          <w:p>
            <w:pPr>
              <w:pStyle w:val="TableParagraph"/>
              <w:spacing w:before="4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【合作学习的特点】：</w:t>
            </w:r>
          </w:p>
        </w:tc>
      </w:tr>
    </w:tbl>
    <w:p>
      <w:pPr>
        <w:pStyle w:val="BodyText"/>
        <w:spacing w:before="136" w:line="417" w:lineRule="auto"/>
        <w:ind w:left="120" w:right="518" w:firstLine="560"/>
        <w:jc w:val="both"/>
      </w:pPr>
      <w:r>
        <w:rPr>
          <w:spacing w:val="-10"/>
        </w:rPr>
        <w:t>合作学习是一种教学策略，它鼓励学生以小组的形式共同完成任</w:t>
      </w:r>
      <w:r>
        <w:rPr>
          <w:spacing w:val="-4"/>
        </w:rPr>
        <w:t>务。在合作学习中，学生们互相帮助、相互支持，通过协作和互动来</w:t>
      </w:r>
      <w:r>
        <w:rPr>
          <w:spacing w:val="-4"/>
        </w:rPr>
        <w:t>提高学习效果。本文将从合作学习的定义出发，介绍其特点，并探讨</w:t>
      </w:r>
      <w:r>
        <w:rPr>
          <w:spacing w:val="-2"/>
        </w:rPr>
        <w:t>动机与绩效之间的关系。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2"/>
        </w:rPr>
        <w:t>合作学习的定义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7"/>
        </w:rPr>
        <w:t>合作学习是指通过小组成员之间的交互作用和合作，使每个成员都能</w:t>
      </w:r>
      <w:r>
        <w:rPr>
          <w:spacing w:val="-7"/>
        </w:rPr>
        <w:t>够在学习过程中获得最大的收益的教学方式。这种学习模式强调了学</w:t>
      </w:r>
      <w:r>
        <w:rPr>
          <w:spacing w:val="-4"/>
        </w:rPr>
        <w:t>习者之间的互帮互助，促进了学生之间的情感交流和思维碰撞，从而</w:t>
      </w:r>
      <w:r>
        <w:rPr>
          <w:spacing w:val="-2"/>
        </w:rPr>
        <w:t>提高了整体的学习效果。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合作学习的特点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39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目标导向性：合作学习的目标是促进学生的全面发展，包括知识</w:t>
      </w:r>
      <w:r>
        <w:rPr>
          <w:spacing w:val="-4"/>
          <w:sz w:val="28"/>
        </w:rPr>
        <w:t>技能、情感态度和社会能力等方面。学生在小组中要共同为实现目标</w:t>
      </w:r>
      <w:r>
        <w:rPr>
          <w:spacing w:val="-2"/>
          <w:sz w:val="28"/>
        </w:rPr>
        <w:t>而努力，通过互动和协作来达成共识。</w:t>
      </w:r>
    </w:p>
    <w:p>
      <w:pPr>
        <w:pStyle w:val="ListParagraph"/>
        <w:numPr>
          <w:ilvl w:val="0"/>
          <w:numId w:val="39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社会互动性：合作学习需要小组成员之间进行充分的社会互动，</w:t>
      </w:r>
      <w:r>
        <w:rPr>
          <w:spacing w:val="-4"/>
          <w:sz w:val="28"/>
        </w:rPr>
        <w:t>如讨论、探究、解决实际问题等。通过这些互动，学生可以学习到不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6"/>
          <w:pgSz w:w="11910" w:h="16840"/>
          <w:pgMar w:top="1500" w:right="1280" w:bottom="1380" w:left="1680" w:header="0" w:footer="1198"/>
          <w:pgNumType w:start="2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同的观点和解决问题的方法，增强团队协作能力和沟通技巧。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9"/>
        </w:numPr>
        <w:tabs>
          <w:tab w:val="left" w:pos="542"/>
        </w:tabs>
        <w:spacing w:before="1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结构化组织：为了保证合作学习的有效性，通常会采用一定的结</w:t>
      </w:r>
      <w:r>
        <w:rPr>
          <w:spacing w:val="-4"/>
          <w:sz w:val="28"/>
        </w:rPr>
        <w:t>构化组织形式，例如分配角色、设定规则等。这种组织形式有助于提</w:t>
      </w:r>
      <w:r>
        <w:rPr>
          <w:spacing w:val="-2"/>
          <w:sz w:val="28"/>
        </w:rPr>
        <w:t>高小组的工作效率，保证每个人都能参与到学习过程中来。</w:t>
      </w:r>
    </w:p>
    <w:p>
      <w:pPr>
        <w:pStyle w:val="ListParagraph"/>
        <w:numPr>
          <w:ilvl w:val="0"/>
          <w:numId w:val="39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评价多元化：在合作学习中，教师不仅要对学生的个人表现进行</w:t>
      </w:r>
      <w:r>
        <w:rPr>
          <w:spacing w:val="-4"/>
          <w:sz w:val="28"/>
        </w:rPr>
        <w:t>评价，还要对整个小组的表现进行评估。此外，还可以让学生自我评</w:t>
      </w:r>
      <w:r>
        <w:rPr>
          <w:spacing w:val="-2"/>
          <w:sz w:val="28"/>
        </w:rPr>
        <w:t>价和互相评价，这有助于培养学生的自我认知和反思能力。</w:t>
      </w:r>
    </w:p>
    <w:p>
      <w:pPr>
        <w:pStyle w:val="ListParagraph"/>
        <w:numPr>
          <w:ilvl w:val="0"/>
          <w:numId w:val="39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平等参与：合作学习倡导每个学生都有平等的发言权和参与机会。</w:t>
      </w:r>
      <w:r>
        <w:rPr>
          <w:spacing w:val="-2"/>
          <w:sz w:val="28"/>
        </w:rPr>
        <w:t>在小组中，每一个成员都需要承担一定的责任，尊重他人的意见并积</w:t>
      </w:r>
      <w:r>
        <w:rPr>
          <w:spacing w:val="-2"/>
          <w:sz w:val="28"/>
        </w:rPr>
        <w:t xml:space="preserve"> </w:t>
      </w:r>
      <w:r>
        <w:rPr>
          <w:spacing w:val="-2"/>
          <w:sz w:val="28"/>
        </w:rPr>
        <w:t>极提出自己的看法。</w:t>
      </w:r>
    </w:p>
    <w:p>
      <w:pPr>
        <w:pStyle w:val="ListParagraph"/>
        <w:numPr>
          <w:ilvl w:val="0"/>
          <w:numId w:val="39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持续反馈与改进：在合作学习中，教师和学生都需要不断收集反</w:t>
      </w:r>
      <w:r>
        <w:rPr>
          <w:spacing w:val="-4"/>
          <w:sz w:val="28"/>
        </w:rPr>
        <w:t>馈信息，对学习过程进行调整和完善。这种持续反馈机制有助于及时</w:t>
      </w:r>
      <w:r>
        <w:rPr>
          <w:spacing w:val="-2"/>
          <w:sz w:val="28"/>
        </w:rPr>
        <w:t>发现并解决问题，进一步提高学习效果。</w:t>
      </w:r>
    </w:p>
    <w:p>
      <w:pPr>
        <w:pStyle w:val="BodyText"/>
      </w:pPr>
    </w:p>
    <w:p>
      <w:pPr>
        <w:pStyle w:val="BodyText"/>
        <w:spacing w:before="6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合作学习中的动机与绩效关系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研究表明，在合作学习中，动机对于学生的学业成绩具有重要影响。</w:t>
      </w:r>
      <w:r>
        <w:rPr>
          <w:spacing w:val="-2"/>
        </w:rPr>
        <w:t>一方面，内在动机（如兴趣、成就感）能够激发学生积极参与合作学</w:t>
      </w:r>
      <w:r>
        <w:rPr>
          <w:spacing w:val="-2"/>
        </w:rPr>
        <w:t xml:space="preserve"> </w:t>
      </w:r>
      <w:r>
        <w:rPr>
          <w:spacing w:val="-2"/>
        </w:rPr>
        <w:t>习，提高学习成效；另一方面，外在动机（如奖励、压力）也会影响</w:t>
      </w:r>
      <w:r>
        <w:rPr>
          <w:spacing w:val="-2"/>
        </w:rPr>
        <w:t xml:space="preserve"> </w:t>
      </w:r>
      <w:r>
        <w:rPr>
          <w:spacing w:val="-2"/>
        </w:rPr>
        <w:t>学生的行为表现。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在合作学习中，内在动机可以通过以下几个方面得以提升：</w:t>
      </w:r>
    </w:p>
    <w:p>
      <w:pPr>
        <w:spacing w:after="0"/>
        <w:sectPr>
          <w:footerReference w:type="default" r:id="rId7"/>
          <w:pgSz w:w="11910" w:h="16840"/>
          <w:pgMar w:top="1520" w:right="1280" w:bottom="1380" w:left="1680" w:header="0" w:footer="1198"/>
          <w:pgNumType w:start="3"/>
          <w:cols w:space="708"/>
        </w:sectPr>
      </w:pPr>
    </w:p>
    <w:p>
      <w:pPr>
        <w:pStyle w:val="ListParagraph"/>
        <w:numPr>
          <w:ilvl w:val="0"/>
          <w:numId w:val="38"/>
        </w:numPr>
        <w:tabs>
          <w:tab w:val="left" w:pos="542"/>
        </w:tabs>
        <w:spacing w:before="37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设置有趣且富有挑战性的任务：任务应具有吸引力，能引发学生</w:t>
      </w:r>
      <w:r>
        <w:rPr>
          <w:spacing w:val="-2"/>
          <w:sz w:val="28"/>
        </w:rPr>
        <w:t>的兴趣和好奇心，同时也要求一定难度，以满足学生的成就需求。</w:t>
      </w:r>
    </w:p>
    <w:p>
      <w:pPr>
        <w:pStyle w:val="ListParagraph"/>
        <w:numPr>
          <w:ilvl w:val="0"/>
          <w:numId w:val="38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提供自主选择的机会：允许学生根据自己的兴趣和优势选择任务，</w:t>
      </w:r>
      <w:r>
        <w:rPr>
          <w:spacing w:val="-2"/>
          <w:sz w:val="28"/>
        </w:rPr>
        <w:t>可增强他们的投入感和自信心。</w:t>
      </w:r>
    </w:p>
    <w:p>
      <w:pPr>
        <w:pStyle w:val="ListParagraph"/>
        <w:numPr>
          <w:ilvl w:val="0"/>
          <w:numId w:val="38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建立开放的沟通环境：鼓励学生表达个人观点，尊重他人意见，</w:t>
      </w:r>
      <w:r>
        <w:rPr>
          <w:spacing w:val="-2"/>
          <w:sz w:val="28"/>
        </w:rPr>
        <w:t>营造宽松的交流氛围，从而增强学生的学习动力。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417" w:lineRule="auto"/>
        <w:ind w:left="120" w:right="518"/>
      </w:pPr>
      <w:r>
        <w:rPr>
          <w:spacing w:val="-4"/>
        </w:rPr>
        <w:t>同时，外在动机也不容忽视。合理的奖励和惩罚机制以及适当的压力</w:t>
      </w:r>
      <w:r>
        <w:rPr>
          <w:spacing w:val="-2"/>
        </w:rPr>
        <w:t>可以帮助学生更好地应对学习任务，提高学习成果。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总之，合作学习作为一种有效的教学策略，具备多种独特的优势。理</w:t>
      </w:r>
      <w:r>
        <w:rPr>
          <w:spacing w:val="-2"/>
        </w:rPr>
        <w:t xml:space="preserve"> </w:t>
      </w:r>
      <w:r>
        <w:rPr>
          <w:spacing w:val="-2"/>
        </w:rPr>
        <w:t>解并掌握合作学习的定义及特点，有助于我们更好地运用这一方法，</w:t>
      </w:r>
      <w:r>
        <w:rPr>
          <w:spacing w:val="-2"/>
        </w:rPr>
        <w:t>促进学生的全面成长与发展。</w:t>
      </w:r>
    </w:p>
    <w:p>
      <w:pPr>
        <w:pStyle w:val="BodyText"/>
      </w:pPr>
    </w:p>
    <w:p>
      <w:pPr>
        <w:pStyle w:val="Heading1"/>
        <w:tabs>
          <w:tab w:val="left" w:pos="1725"/>
        </w:tabs>
      </w:pPr>
      <w:bookmarkStart w:id="1" w:name="_TOC_250006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动</w:t>
      </w:r>
      <w:r>
        <w:t>机</w:t>
      </w:r>
      <w:r>
        <w:t>理</w:t>
      </w:r>
      <w:r>
        <w:t>论</w:t>
      </w:r>
      <w:r>
        <w:t>概</w:t>
      </w:r>
      <w:bookmarkEnd w:id="1"/>
      <w:r>
        <w:rPr>
          <w:spacing w:val="-10"/>
        </w:rPr>
        <w:t>述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44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【自我决定理论】：</w:t>
            </w:r>
          </w:p>
        </w:tc>
        <w:tc>
          <w:tcPr>
            <w:tcW w:w="551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自我决定理论是一种动机理论，强调内在和外在因素对</w:t>
            </w:r>
            <w:r>
              <w:rPr>
                <w:spacing w:val="-2"/>
                <w:sz w:val="21"/>
              </w:rPr>
              <w:t>个体行为的驱动。它认为人的行为受到内在兴趣、成就感</w:t>
            </w:r>
            <w:r>
              <w:rPr>
                <w:spacing w:val="-2"/>
                <w:sz w:val="21"/>
              </w:rPr>
              <w:t>以及外部奖励的影响。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在合作学习中，自我决定理论关注学生的自主性、能力</w:t>
            </w:r>
            <w:r>
              <w:rPr>
                <w:spacing w:val="-2"/>
                <w:sz w:val="21"/>
              </w:rPr>
              <w:t>和关系需求。教师可以通过提供有意义的学习任务、支持</w:t>
            </w:r>
            <w:r>
              <w:rPr>
                <w:spacing w:val="-2"/>
                <w:sz w:val="21"/>
              </w:rPr>
              <w:t>学生的选择和决策以及建立良好的人际关系来满足这些需</w:t>
            </w:r>
            <w:r>
              <w:rPr>
                <w:spacing w:val="-6"/>
                <w:sz w:val="21"/>
              </w:rPr>
              <w:t>求。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通过应用自我决定理论，可以提高学生的学习动力和满</w:t>
            </w:r>
            <w:r>
              <w:rPr>
                <w:spacing w:val="-2"/>
                <w:sz w:val="21"/>
              </w:rPr>
              <w:t>意度，并最终促进学业成绩的提升。</w:t>
            </w:r>
          </w:p>
          <w:p>
            <w:pPr>
              <w:pStyle w:val="TableParagraph"/>
              <w:spacing w:line="269" w:lineRule="exact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【成就目标理论】：</w:t>
            </w:r>
          </w:p>
        </w:tc>
      </w:tr>
    </w:tbl>
    <w:p>
      <w:pPr>
        <w:spacing w:after="0" w:line="269" w:lineRule="exact"/>
        <w:rPr>
          <w:sz w:val="21"/>
        </w:rPr>
        <w:sectPr>
          <w:footerReference w:type="default" r:id="rId8"/>
          <w:pgSz w:w="11910" w:h="16840"/>
          <w:pgMar w:top="1520" w:right="1280" w:bottom="1380" w:left="1680" w:header="0" w:footer="1198"/>
          <w:pgNumType w:start="4"/>
          <w:cols w:space="708"/>
        </w:sectPr>
      </w:pPr>
    </w:p>
    <w:p>
      <w:pPr>
        <w:pStyle w:val="BodyText"/>
        <w:spacing w:before="37"/>
        <w:ind w:left="680"/>
      </w:pPr>
      <w:r>
        <w:rPr>
          <w:spacing w:val="-2"/>
        </w:rPr>
        <w:t>动机理论概述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在心理学领域，动机被定义为激发和引导个体行为的内在动力。对于</w:t>
      </w:r>
      <w:r>
        <w:rPr>
          <w:spacing w:val="-4"/>
        </w:rPr>
        <w:t>学习过程而言，动机起着至关重要的作用。它不仅可以激发学生的学</w:t>
      </w:r>
      <w:r>
        <w:rPr>
          <w:spacing w:val="-4"/>
        </w:rPr>
        <w:t>习兴趣和参与度，还可以提高他们的学习成绩。因此，在合作学习中</w:t>
      </w:r>
      <w:r>
        <w:rPr>
          <w:spacing w:val="-2"/>
        </w:rPr>
        <w:t>探究动机与绩效的关系具有重要的理论意义和实践价值。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本文将从以下几个方面对动机理论进行简要介绍：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36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马斯洛的需求层次理论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36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奥尔波特的社会比较理论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36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德西的自我决定理论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36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目标导向理论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1"/>
        </w:rPr>
        <w:t>一、马斯洛的需求层次理论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7"/>
        </w:rPr>
        <w:t>马斯洛的需求层次理论是动机理论的经典之一，由美国心理学家亚伯</w:t>
      </w:r>
      <w:r>
        <w:rPr>
          <w:spacing w:val="-2"/>
        </w:rPr>
        <w:t>拉罕·</w:t>
      </w:r>
      <w:r>
        <w:rPr>
          <w:spacing w:val="-9"/>
        </w:rPr>
        <w:t xml:space="preserve">马斯洛于 </w:t>
      </w:r>
      <w:r>
        <w:rPr>
          <w:spacing w:val="-2"/>
        </w:rPr>
        <w:t>1943</w:t>
      </w:r>
      <w:r>
        <w:rPr>
          <w:spacing w:val="-8"/>
        </w:rPr>
        <w:t xml:space="preserve"> 年提出。该理论将人的需求分为五个层次：生</w:t>
      </w:r>
      <w:r>
        <w:rPr>
          <w:spacing w:val="-2"/>
        </w:rPr>
        <w:t xml:space="preserve">理需求、安全需求、社交需求、尊重需求和自我实现需求（Maslow, </w:t>
      </w:r>
      <w:r>
        <w:rPr>
          <w:spacing w:val="26"/>
        </w:rPr>
        <w:t>1943</w:t>
      </w:r>
      <w:r>
        <w:rPr>
          <w:spacing w:val="-114"/>
        </w:rPr>
        <w:t>）</w:t>
      </w:r>
      <w:r>
        <w:rPr>
          <w:spacing w:val="-2"/>
        </w:rPr>
        <w:t>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</w:pPr>
      <w:r>
        <w:rPr>
          <w:spacing w:val="-8"/>
        </w:rPr>
        <w:t>这一理论强调了需求满足的重要性，认为较低层次的需求需要先得到</w:t>
      </w:r>
      <w:r>
        <w:rPr>
          <w:spacing w:val="-5"/>
        </w:rPr>
        <w:t>满足，才能关注更高层次的需求。对于学习来说，当学生的生理需求</w:t>
      </w:r>
    </w:p>
    <w:p>
      <w:pPr>
        <w:spacing w:after="0" w:line="417" w:lineRule="auto"/>
        <w:sectPr>
          <w:footerReference w:type="default" r:id="rId9"/>
          <w:pgSz w:w="11910" w:h="16840"/>
          <w:pgMar w:top="1520" w:right="1280" w:bottom="1380" w:left="1680" w:header="0" w:footer="1198"/>
          <w:pgNumType w:start="5"/>
          <w:cols w:space="708"/>
        </w:sectPr>
      </w:pPr>
    </w:p>
    <w:p>
      <w:pPr>
        <w:pStyle w:val="BodyText"/>
        <w:spacing w:before="37" w:line="417" w:lineRule="auto"/>
        <w:ind w:left="120" w:right="98"/>
      </w:pPr>
      <w:r>
        <w:rPr>
          <w:spacing w:val="-14"/>
        </w:rPr>
        <w:t>和安全需求得到保障时，他们可能会追求更高的社交需求和尊重需求，</w:t>
      </w:r>
      <w:r>
        <w:rPr>
          <w:spacing w:val="-12"/>
        </w:rPr>
        <w:t>如归属感和自尊心。而这些需求可以进一步推动他们努力学习以达到</w:t>
      </w:r>
    </w:p>
    <w:p>
      <w:pPr>
        <w:pStyle w:val="BodyText"/>
        <w:spacing w:line="358" w:lineRule="exact"/>
        <w:ind w:left="120"/>
      </w:pPr>
      <w:r>
        <w:rPr>
          <w:spacing w:val="-1"/>
        </w:rPr>
        <w:t>自我实现的目标，从而提高学习成绩。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1"/>
        </w:rPr>
        <w:t>二、奥尔波特的社会比较理论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98"/>
      </w:pPr>
      <w:r>
        <w:rPr>
          <w:spacing w:val="-7"/>
        </w:rPr>
        <w:t>社会比较理论是由美国心理学家费斯汀格提出的</w:t>
      </w:r>
      <w:r>
        <w:t xml:space="preserve">（Festinger, </w:t>
      </w:r>
      <w:r>
        <w:rPr>
          <w:spacing w:val="26"/>
        </w:rPr>
        <w:t>1954</w:t>
      </w:r>
      <w:r>
        <w:rPr>
          <w:spacing w:val="-107"/>
        </w:rPr>
        <w:t>）</w:t>
      </w:r>
      <w:r>
        <w:t>。</w:t>
      </w:r>
      <w:r>
        <w:rPr>
          <w:spacing w:val="-12"/>
        </w:rPr>
        <w:t>该理论指出，人们倾向于通过与其他人的表现进行比较来评价自己的</w:t>
      </w:r>
      <w:r>
        <w:rPr>
          <w:spacing w:val="80"/>
          <w:w w:val="150"/>
        </w:rPr>
        <w:t xml:space="preserve"> </w:t>
      </w:r>
      <w:r>
        <w:rPr>
          <w:spacing w:val="-2"/>
        </w:rPr>
        <w:t>能力和成就。在合作学习环境中，学生们可以通过观察同伴的表现来</w:t>
      </w:r>
      <w:r>
        <w:rPr>
          <w:spacing w:val="40"/>
        </w:rPr>
        <w:t xml:space="preserve"> </w:t>
      </w:r>
      <w:r>
        <w:rPr>
          <w:spacing w:val="-2"/>
        </w:rPr>
        <w:t>评估自己在团队中的地位和贡献，并据此调整自己的学习策略。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根据社会比较理论，教师应当在课堂上创造一个积极的竞争氛围，鼓</w:t>
      </w:r>
      <w:r>
        <w:rPr>
          <w:spacing w:val="-4"/>
        </w:rPr>
        <w:t>励学生们互相竞争，以此激发他们的学习动机。同时，也要注意避免</w:t>
      </w:r>
      <w:r>
        <w:rPr>
          <w:spacing w:val="-8"/>
        </w:rPr>
        <w:t>过度竞争导致的心理压力和挫折感，确保学生能够在舒适的环境中发</w:t>
      </w:r>
      <w:r>
        <w:rPr>
          <w:spacing w:val="-2"/>
        </w:rPr>
        <w:t>展个人能力。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三、德西的自我决定理论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378"/>
      </w:pPr>
      <w:r>
        <w:t xml:space="preserve">自我决定理论是美国心理学家爱德华·德西等人提出来的（Deci &amp; Ryan, </w:t>
      </w:r>
      <w:r>
        <w:rPr>
          <w:spacing w:val="27"/>
        </w:rPr>
        <w:t>1985</w:t>
      </w:r>
      <w:r>
        <w:rPr>
          <w:spacing w:val="-112"/>
        </w:rPr>
        <w:t>）</w:t>
      </w:r>
      <w:r>
        <w:t>。该理论认为，人们的动机可以分为外在动机和内在动</w:t>
      </w:r>
      <w:r>
        <w:rPr>
          <w:spacing w:val="-18"/>
        </w:rPr>
        <w:t>机两类。外在动机是指受外部奖励或惩罚影响的行为驱动力，如分数、</w:t>
      </w:r>
      <w:r>
        <w:rPr>
          <w:spacing w:val="-2"/>
        </w:rPr>
        <w:t>奖品等；内在动机则是指出于个人兴趣和享受的行为驱动力。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5"/>
        </w:rPr>
        <w:t>在合作学习中，培养学生的内在动机尤为重要。教师可以通过提供丰</w:t>
      </w:r>
    </w:p>
    <w:p>
      <w:pPr>
        <w:spacing w:after="0"/>
        <w:sectPr>
          <w:footerReference w:type="default" r:id="rId10"/>
          <w:pgSz w:w="11910" w:h="16840"/>
          <w:pgMar w:top="1520" w:right="1280" w:bottom="1380" w:left="1680" w:header="0" w:footer="1198"/>
          <w:pgNumType w:start="6"/>
          <w:cols w:space="708"/>
        </w:sectPr>
      </w:pPr>
    </w:p>
    <w:p>
      <w:pPr>
        <w:pStyle w:val="BodyText"/>
        <w:spacing w:before="37" w:line="417" w:lineRule="auto"/>
        <w:ind w:left="120" w:right="518"/>
        <w:jc w:val="both"/>
      </w:pPr>
      <w:r>
        <w:rPr>
          <w:spacing w:val="-4"/>
        </w:rPr>
        <w:t>富多样的学习任务、创设有趣的学习情境等方式，激发学生的学习兴趣。同时，给予适当的自主权和支持，使学生能够按照自己的意愿和</w:t>
      </w:r>
      <w:r>
        <w:rPr>
          <w:spacing w:val="-2"/>
        </w:rPr>
        <w:t>节奏进行学习，有助于增强他们的内在动机。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四、目标导向理论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244"/>
      </w:pPr>
      <w:r>
        <w:rPr>
          <w:spacing w:val="-11"/>
        </w:rPr>
        <w:t>目标导向理论强调个体的目标设定对其行为的影响。它分为两种类型：</w:t>
      </w:r>
      <w:r>
        <w:rPr>
          <w:spacing w:val="-2"/>
        </w:rPr>
        <w:t>成绩目标导向和学习目标导向（Dweck,</w:t>
      </w:r>
      <w:r>
        <w:rPr>
          <w:spacing w:val="-7"/>
        </w:rPr>
        <w:t xml:space="preserve"> </w:t>
      </w:r>
      <w:r>
        <w:rPr>
          <w:spacing w:val="26"/>
        </w:rPr>
        <w:t>1986</w:t>
      </w:r>
      <w:r>
        <w:rPr>
          <w:spacing w:val="-114"/>
        </w:rPr>
        <w:t>）</w:t>
      </w:r>
      <w:r>
        <w:rPr>
          <w:spacing w:val="-2"/>
        </w:rPr>
        <w:t>。成绩目标导向的学生</w:t>
      </w:r>
      <w:r>
        <w:rPr>
          <w:spacing w:val="-2"/>
        </w:rPr>
        <w:t xml:space="preserve"> </w:t>
      </w:r>
      <w:r>
        <w:rPr>
          <w:spacing w:val="-2"/>
        </w:rPr>
        <w:t>主要关心自己的排名和成绩，容易受到竞争压力的影响；而学习目标</w:t>
      </w:r>
      <w:r>
        <w:rPr>
          <w:spacing w:val="-2"/>
        </w:rPr>
        <w:t xml:space="preserve"> </w:t>
      </w:r>
      <w:r>
        <w:rPr>
          <w:spacing w:val="-2"/>
        </w:rPr>
        <w:t>导向的学生则关注知识的掌握和技能的提升，更加注重过程和体验。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238"/>
      </w:pPr>
      <w:r>
        <w:rPr>
          <w:spacing w:val="18"/>
        </w:rPr>
        <w:t>研究表明，学习目标导向与较高的学习成就密切相关</w:t>
      </w:r>
      <w:r>
        <w:t xml:space="preserve">（Elliot &amp; </w:t>
      </w:r>
      <w:r>
        <w:rPr>
          <w:spacing w:val="-2"/>
        </w:rPr>
        <w:t>Church,</w:t>
      </w:r>
      <w:r>
        <w:rPr>
          <w:spacing w:val="-33"/>
        </w:rPr>
        <w:t xml:space="preserve"> </w:t>
      </w:r>
      <w:r>
        <w:rPr>
          <w:spacing w:val="25"/>
        </w:rPr>
        <w:t>1997</w:t>
      </w:r>
      <w:r>
        <w:rPr>
          <w:spacing w:val="-114"/>
        </w:rPr>
        <w:t>）</w:t>
      </w:r>
      <w:r>
        <w:rPr>
          <w:spacing w:val="-2"/>
        </w:rPr>
        <w:t>。在合作学习中，教师应鼓励学生树立学习目标导向，</w:t>
      </w:r>
      <w:r>
        <w:rPr>
          <w:spacing w:val="-2"/>
        </w:rPr>
        <w:t>关注学习的过程而非仅仅追求分数。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5"/>
        </w:rPr>
        <w:t>总结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7"/>
        </w:rPr>
        <w:t>动机是影响学生学习绩效的关键因素之一。通过对马斯洛的需求层次</w:t>
      </w:r>
      <w:r>
        <w:rPr>
          <w:spacing w:val="-4"/>
        </w:rPr>
        <w:t>理论、奥尔波特的社会比较理论、德西的自我决定理论以及目标导向</w:t>
      </w:r>
      <w:r>
        <w:rPr>
          <w:spacing w:val="-4"/>
        </w:rPr>
        <w:t>理论的分析，我们可以得出结论：在合作学习中，教师应当关注学生</w:t>
      </w:r>
      <w:r>
        <w:rPr>
          <w:spacing w:val="-4"/>
        </w:rPr>
        <w:t>的需求满足、情感支持、自主性培养以及目标设定等方面，以有效激</w:t>
      </w:r>
      <w:r>
        <w:rPr>
          <w:spacing w:val="-2"/>
        </w:rPr>
        <w:t>发学生的学习动机，从而提高他们的学习绩效。</w:t>
      </w:r>
    </w:p>
    <w:p>
      <w:pPr>
        <w:spacing w:after="0" w:line="417" w:lineRule="auto"/>
        <w:jc w:val="both"/>
        <w:sectPr>
          <w:footerReference w:type="default" r:id="rId11"/>
          <w:pgSz w:w="11910" w:h="16840"/>
          <w:pgMar w:top="1520" w:right="1280" w:bottom="1380" w:left="1680" w:header="0" w:footer="1198"/>
          <w:pgNumType w:start="7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2"/>
        </w:rPr>
        <w:t>参考文献：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5"/>
        </w:numPr>
        <w:tabs>
          <w:tab w:val="left" w:pos="511"/>
        </w:tabs>
        <w:spacing w:before="1" w:after="0" w:line="417" w:lineRule="auto"/>
        <w:ind w:left="120" w:right="518" w:firstLine="0"/>
        <w:jc w:val="left"/>
        <w:rPr>
          <w:sz w:val="28"/>
        </w:rPr>
      </w:pPr>
      <w:r>
        <w:rPr>
          <w:sz w:val="28"/>
        </w:rPr>
        <w:t>Festinger,</w:t>
      </w:r>
      <w:r>
        <w:rPr>
          <w:spacing w:val="80"/>
          <w:sz w:val="28"/>
        </w:rPr>
        <w:t xml:space="preserve"> </w:t>
      </w:r>
      <w:r>
        <w:rPr>
          <w:sz w:val="28"/>
        </w:rPr>
        <w:t>L.</w:t>
      </w:r>
      <w:r>
        <w:rPr>
          <w:spacing w:val="80"/>
          <w:sz w:val="28"/>
        </w:rPr>
        <w:t xml:space="preserve"> </w:t>
      </w:r>
      <w:r>
        <w:rPr>
          <w:sz w:val="28"/>
        </w:rPr>
        <w:t>(1954).</w:t>
      </w:r>
      <w:r>
        <w:rPr>
          <w:spacing w:val="80"/>
          <w:sz w:val="28"/>
        </w:rPr>
        <w:t xml:space="preserve"> </w:t>
      </w:r>
      <w:r>
        <w:rPr>
          <w:sz w:val="28"/>
        </w:rPr>
        <w:t>A</w:t>
      </w:r>
      <w:r>
        <w:rPr>
          <w:spacing w:val="80"/>
          <w:sz w:val="28"/>
        </w:rPr>
        <w:t xml:space="preserve"> </w:t>
      </w:r>
      <w:r>
        <w:rPr>
          <w:sz w:val="28"/>
        </w:rPr>
        <w:t>theory</w:t>
      </w:r>
      <w:r>
        <w:rPr>
          <w:spacing w:val="80"/>
          <w:sz w:val="28"/>
        </w:rPr>
        <w:t xml:space="preserve"> </w:t>
      </w:r>
      <w:r>
        <w:rPr>
          <w:sz w:val="28"/>
        </w:rPr>
        <w:t>of</w:t>
      </w:r>
      <w:r>
        <w:rPr>
          <w:spacing w:val="80"/>
          <w:sz w:val="28"/>
        </w:rPr>
        <w:t xml:space="preserve"> </w:t>
      </w:r>
      <w:r>
        <w:rPr>
          <w:sz w:val="28"/>
        </w:rPr>
        <w:t>social</w:t>
      </w:r>
      <w:r>
        <w:rPr>
          <w:spacing w:val="105"/>
          <w:sz w:val="28"/>
        </w:rPr>
        <w:t xml:space="preserve"> </w:t>
      </w:r>
      <w:r>
        <w:rPr>
          <w:sz w:val="28"/>
        </w:rPr>
        <w:t>comparison processes. Human Relations, 7(2), 117-140.</w:t>
      </w:r>
    </w:p>
    <w:p>
      <w:pPr>
        <w:pStyle w:val="ListParagraph"/>
        <w:numPr>
          <w:ilvl w:val="0"/>
          <w:numId w:val="35"/>
        </w:numPr>
        <w:tabs>
          <w:tab w:val="left" w:pos="400"/>
        </w:tabs>
        <w:spacing w:before="0" w:after="0" w:line="358" w:lineRule="exact"/>
        <w:ind w:left="400" w:right="0" w:hanging="280"/>
        <w:jc w:val="left"/>
        <w:rPr>
          <w:sz w:val="28"/>
        </w:rPr>
      </w:pPr>
      <w:r>
        <w:rPr>
          <w:spacing w:val="-2"/>
          <w:sz w:val="28"/>
        </w:rPr>
        <w:t>Maslow</w:t>
      </w:r>
    </w:p>
    <w:p>
      <w:pPr>
        <w:pStyle w:val="BodyText"/>
      </w:pPr>
    </w:p>
    <w:p>
      <w:pPr>
        <w:pStyle w:val="BodyText"/>
        <w:spacing w:before="3"/>
        <w:rPr>
          <w:sz w:val="39"/>
        </w:rPr>
      </w:pPr>
    </w:p>
    <w:p>
      <w:pPr>
        <w:pStyle w:val="Heading1"/>
        <w:tabs>
          <w:tab w:val="left" w:pos="1725"/>
        </w:tabs>
        <w:spacing w:before="0"/>
      </w:pPr>
      <w:bookmarkStart w:id="2" w:name="_TOC_250005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合</w:t>
      </w:r>
      <w:r>
        <w:t>作</w:t>
      </w:r>
      <w:r>
        <w:t>学</w:t>
      </w:r>
      <w:r>
        <w:t>习</w:t>
      </w:r>
      <w:r>
        <w:t>中</w:t>
      </w:r>
      <w:r>
        <w:t>的</w:t>
      </w:r>
      <w:r>
        <w:t>动</w:t>
      </w:r>
      <w:r>
        <w:t>机</w:t>
      </w:r>
      <w:r>
        <w:t>类</w:t>
      </w:r>
      <w:bookmarkEnd w:id="2"/>
      <w:r>
        <w:rPr>
          <w:spacing w:val="-10"/>
        </w:rPr>
        <w:t>型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内在动机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3"/>
                <w:sz w:val="21"/>
              </w:rPr>
              <w:t>内在兴趣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4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自我实现需求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4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成就感驱动</w:t>
            </w:r>
          </w:p>
          <w:p>
            <w:pPr>
              <w:pStyle w:val="TableParagraph"/>
              <w:spacing w:before="43" w:line="278" w:lineRule="auto"/>
              <w:ind w:right="-15"/>
              <w:rPr>
                <w:sz w:val="21"/>
              </w:rPr>
            </w:pPr>
            <w:r>
              <w:rPr>
                <w:spacing w:val="1"/>
                <w:sz w:val="21"/>
              </w:rPr>
              <w:t>内在动机是指学生参与合作学习的过程中，由内心的驱动</w:t>
            </w:r>
            <w:r>
              <w:rPr>
                <w:spacing w:val="-4"/>
                <w:sz w:val="21"/>
              </w:rPr>
              <w:t>力所激发的学习动力。这种动机源于学生对知识的好奇心、</w:t>
            </w:r>
            <w:r>
              <w:rPr>
                <w:spacing w:val="1"/>
                <w:sz w:val="21"/>
              </w:rPr>
              <w:t>自我实现的需求以及成就感的追求。通过培养学生的内在动机，可以提高他们的自主性，使他们在学习过程中更为主动和积极。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外在动机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期望获得奖励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4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3"/>
                <w:sz w:val="21"/>
              </w:rPr>
              <w:t>避免惩罚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4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3"/>
                <w:sz w:val="21"/>
              </w:rPr>
              <w:t>社会认可</w:t>
            </w:r>
          </w:p>
          <w:p>
            <w:pPr>
              <w:pStyle w:val="TableParagraph"/>
              <w:spacing w:before="43" w:line="278" w:lineRule="auto"/>
              <w:ind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外在动机是指学生参与合作学习的过程中，受到外部因素</w:t>
            </w:r>
            <w:r>
              <w:rPr>
                <w:spacing w:val="-2"/>
                <w:sz w:val="21"/>
              </w:rPr>
              <w:t>影响而产生的学习动力。这些因素包括期望获得奖励、避</w:t>
            </w:r>
            <w:r>
              <w:rPr>
                <w:spacing w:val="-2"/>
                <w:sz w:val="21"/>
              </w:rPr>
              <w:t>免惩罚或者获得社会的认可等。通过引导学生正确看待外</w:t>
            </w:r>
            <w:r>
              <w:rPr>
                <w:spacing w:val="-2"/>
                <w:sz w:val="21"/>
              </w:rPr>
              <w:t>在动机，并将之转化为促进学习的动力，可以帮助他们更</w:t>
            </w:r>
            <w:r>
              <w:rPr>
                <w:spacing w:val="-2"/>
                <w:sz w:val="21"/>
              </w:rPr>
              <w:t>好地融入合作学习环境。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认知动机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0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知识理解与掌握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4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解决问题的能力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4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增强批判思考</w:t>
            </w:r>
          </w:p>
          <w:p>
            <w:pPr>
              <w:pStyle w:val="TableParagraph"/>
              <w:spacing w:before="43" w:line="278" w:lineRule="auto"/>
              <w:ind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认知动机是指学生希望通过合作学习来提升自己的知识理</w:t>
            </w:r>
            <w:r>
              <w:rPr>
                <w:spacing w:val="-2"/>
                <w:sz w:val="21"/>
              </w:rPr>
              <w:t>解、解决问题的能力以及增强批判思考能力。这种动机是</w:t>
            </w:r>
            <w:r>
              <w:rPr>
                <w:spacing w:val="-2"/>
                <w:sz w:val="21"/>
              </w:rPr>
              <w:t>学生为了满足求知欲和提升自身能力而积极参与合作学习</w:t>
            </w:r>
            <w:r>
              <w:rPr>
                <w:spacing w:val="-4"/>
                <w:sz w:val="21"/>
              </w:rPr>
              <w:t>的表现。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社交动机</w:t>
            </w: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footerReference w:type="default" r:id="rId12"/>
          <w:pgSz w:w="11910" w:h="16840"/>
          <w:pgMar w:top="1520" w:right="1280" w:bottom="1380" w:left="1680" w:header="0" w:footer="1198"/>
          <w:pgNumType w:start="8"/>
          <w:cols w:space="708"/>
        </w:sect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2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建立人际关系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4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提高沟通技巧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4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团队协作能力</w:t>
            </w:r>
          </w:p>
          <w:p>
            <w:pPr>
              <w:pStyle w:val="TableParagraph"/>
              <w:spacing w:before="43" w:line="278" w:lineRule="auto"/>
              <w:ind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社交动机是指学生希望通过合作学习来建立良好的人际关</w:t>
            </w:r>
            <w:r>
              <w:rPr>
                <w:spacing w:val="-2"/>
                <w:sz w:val="21"/>
              </w:rPr>
              <w:t>系、提高沟通技巧以及增强团队协作能力。社交动机对于</w:t>
            </w:r>
            <w:r>
              <w:rPr>
                <w:spacing w:val="-2"/>
                <w:sz w:val="21"/>
              </w:rPr>
              <w:t>学生在合作学习中的互动和沟通具有重要作用。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竞争动机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比较自己与他人的表现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4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追求卓越与胜利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4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竞争压力下的成长</w:t>
            </w:r>
          </w:p>
          <w:p>
            <w:pPr>
              <w:pStyle w:val="TableParagraph"/>
              <w:spacing w:before="43" w:line="278" w:lineRule="auto"/>
              <w:ind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竞争动机是指学生参与合作学习的过程中，以比较自己与</w:t>
            </w:r>
            <w:r>
              <w:rPr>
                <w:spacing w:val="-2"/>
                <w:sz w:val="21"/>
              </w:rPr>
              <w:t>他人的表现为出发点，追求卓越和胜利的一种动力。适度</w:t>
            </w:r>
            <w:r>
              <w:rPr>
                <w:spacing w:val="-2"/>
                <w:sz w:val="21"/>
              </w:rPr>
              <w:t>的竞争动机可以激发学生的学习热情，但过度的竞争可能</w:t>
            </w:r>
            <w:r>
              <w:rPr>
                <w:spacing w:val="-2"/>
                <w:sz w:val="21"/>
              </w:rPr>
              <w:t>导致负面影响。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责任动机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对个人角色的认识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4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负责任的态度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4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共同目标的达成</w:t>
            </w:r>
          </w:p>
          <w:p>
            <w:pPr>
              <w:pStyle w:val="TableParagraph"/>
              <w:spacing w:before="2" w:line="310" w:lineRule="atLeast"/>
              <w:ind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责任动机是指学生认识到自己在合作学习中扮演的角色，</w:t>
            </w:r>
            <w:r>
              <w:rPr>
                <w:spacing w:val="-2"/>
                <w:sz w:val="21"/>
              </w:rPr>
              <w:t>持有负责任的态度，并致力于共同目标的达成。拥有较强</w:t>
            </w:r>
            <w:r>
              <w:rPr>
                <w:spacing w:val="-2"/>
                <w:sz w:val="21"/>
              </w:rPr>
              <w:t>责任动机的学生在合作学习中往往能够发挥积极作用，推</w:t>
            </w:r>
            <w:r>
              <w:rPr>
                <w:spacing w:val="-2"/>
                <w:sz w:val="21"/>
              </w:rPr>
              <w:t>动整个团队的进步。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6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left="120" w:right="518" w:firstLine="560"/>
      </w:pPr>
      <w:r>
        <w:rPr>
          <w:spacing w:val="-4"/>
        </w:rPr>
        <w:t>在合作学习中，动机是影响学生参与和绩效的重要因素。本文将</w:t>
      </w:r>
      <w:r>
        <w:rPr>
          <w:spacing w:val="-2"/>
        </w:rPr>
        <w:t>对合作学习中的动机类型进行深入探究。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8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内部动机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内部动机是指来自于个体内心深处的需求或兴趣，是个体自主、自愿</w:t>
      </w:r>
      <w:r>
        <w:rPr>
          <w:spacing w:val="-4"/>
        </w:rPr>
        <w:t>地参与到某个活动中去的动力。在合作学习中，内部动机可能包括好</w:t>
      </w:r>
      <w:r>
        <w:rPr>
          <w:spacing w:val="-4"/>
        </w:rPr>
        <w:t>奇心、求知欲、自我实现等。研究表明，具有较高内部动机的学生在</w:t>
      </w:r>
      <w:r>
        <w:rPr>
          <w:spacing w:val="-2"/>
        </w:rPr>
        <w:t>合作学习中的表现更好。</w:t>
      </w:r>
    </w:p>
    <w:p>
      <w:pPr>
        <w:spacing w:after="0" w:line="417" w:lineRule="auto"/>
        <w:jc w:val="both"/>
        <w:sectPr>
          <w:footerReference w:type="default" r:id="rId13"/>
          <w:type w:val="continuous"/>
          <w:pgSz w:w="11910" w:h="16840"/>
          <w:pgMar w:top="1400" w:right="1280" w:bottom="1380" w:left="1680" w:header="0" w:footer="1198"/>
          <w:pgNumType w:start="9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ListParagraph"/>
        <w:numPr>
          <w:ilvl w:val="0"/>
          <w:numId w:val="28"/>
        </w:numPr>
        <w:tabs>
          <w:tab w:val="left" w:pos="540"/>
        </w:tabs>
        <w:spacing w:before="60" w:after="0" w:line="240" w:lineRule="auto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外部动机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244"/>
      </w:pPr>
      <w:r>
        <w:rPr>
          <w:spacing w:val="-2"/>
        </w:rPr>
        <w:t>外部动机是指来自于外界的压力或者奖励，是一种被动的、受他人控</w:t>
      </w:r>
      <w:r>
        <w:rPr>
          <w:spacing w:val="-2"/>
        </w:rPr>
        <w:t xml:space="preserve"> </w:t>
      </w:r>
      <w:r>
        <w:rPr>
          <w:spacing w:val="-2"/>
        </w:rPr>
        <w:t>制的动力。在合作学习中，外部动机可能包括老师的要求、同伴的影</w:t>
      </w:r>
      <w:r>
        <w:rPr>
          <w:spacing w:val="-2"/>
        </w:rPr>
        <w:t xml:space="preserve"> 响、考试成绩等。虽然外部动机也可以激励学生参与合作学习，但研</w:t>
      </w:r>
      <w:r>
        <w:rPr>
          <w:spacing w:val="-2"/>
        </w:rPr>
        <w:t xml:space="preserve"> </w:t>
      </w:r>
      <w:r>
        <w:rPr>
          <w:spacing w:val="-2"/>
        </w:rPr>
        <w:t>究发现，与内部动机相比，外部动机对学生的学习效果的影响较小。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0"/>
          <w:numId w:val="28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成就动机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2"/>
        </w:rPr>
        <w:t>成就动机是指个体追求成功、超越自我的动力。在合作学习中，成就</w:t>
      </w:r>
      <w:r>
        <w:rPr>
          <w:spacing w:val="-7"/>
        </w:rPr>
        <w:t>动机可能导致学生更加积极地参与到学习过程中，努力提高自己的学</w:t>
      </w:r>
      <w:r>
        <w:rPr>
          <w:spacing w:val="-17"/>
        </w:rPr>
        <w:t>习成绩。研究表明，成就动机高的学生在合作学习中的表现通常较好。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8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社交动机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社交动机是指个体希望与他人建立良好关系、获得社会认可的动力。</w:t>
      </w:r>
      <w:r>
        <w:rPr>
          <w:spacing w:val="-2"/>
        </w:rPr>
        <w:t>在合作学习中，社交动机可能导致学生更愿意与同伴合作，积极参与</w:t>
      </w:r>
      <w:r>
        <w:rPr>
          <w:spacing w:val="-2"/>
        </w:rPr>
        <w:t xml:space="preserve"> </w:t>
      </w:r>
      <w:r>
        <w:rPr>
          <w:spacing w:val="-2"/>
        </w:rPr>
        <w:t>小组讨论。研究发现，社交动机对于合作学习的效果也有一定的促进</w:t>
      </w:r>
      <w:r>
        <w:rPr>
          <w:spacing w:val="-2"/>
        </w:rPr>
        <w:t xml:space="preserve"> </w:t>
      </w:r>
      <w:r>
        <w:rPr>
          <w:spacing w:val="-4"/>
        </w:rPr>
        <w:t>作用。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8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自我效能感动机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14"/>
          <w:pgSz w:w="11910" w:h="16840"/>
          <w:pgMar w:top="1920" w:right="1280" w:bottom="1380" w:left="1680" w:header="0" w:footer="1198"/>
          <w:pgNumType w:start="10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BodyText"/>
        <w:spacing w:before="60" w:line="417" w:lineRule="auto"/>
        <w:ind w:left="120" w:right="518"/>
        <w:jc w:val="both"/>
      </w:pPr>
      <w:r>
        <w:rPr>
          <w:spacing w:val="-6"/>
        </w:rPr>
        <w:t>自我效能感动机是指个体对自己能够完成某项任务的信心和信念。在</w:t>
      </w:r>
      <w:r>
        <w:rPr>
          <w:spacing w:val="-12"/>
        </w:rPr>
        <w:t>合作学习中，自我效能感高的学生可能会更有信心地参与到学习过程</w:t>
      </w:r>
      <w:r>
        <w:rPr>
          <w:spacing w:val="-4"/>
        </w:rPr>
        <w:t>中，主动承担任务，解决问题。研究显示，自我效能感动机对合作学</w:t>
      </w:r>
      <w:r>
        <w:rPr>
          <w:spacing w:val="-2"/>
        </w:rPr>
        <w:t>习的效果有显著的正向影响。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8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公平性动机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238"/>
      </w:pPr>
      <w:r>
        <w:rPr>
          <w:spacing w:val="-2"/>
        </w:rPr>
        <w:t>公平性动机是指个体对公正对待他人的期望和需求。在合作学习中，</w:t>
      </w:r>
      <w:r>
        <w:rPr>
          <w:spacing w:val="-8"/>
        </w:rPr>
        <w:t>公平性动机可能导致学生关注团队内部的角色分配、资源利用等问题，</w:t>
      </w:r>
      <w:r>
        <w:rPr>
          <w:spacing w:val="-2"/>
        </w:rPr>
        <w:t>以确保每个人都能得到公正对待。研究表明，公平性动机有助于提高</w:t>
      </w:r>
      <w:r>
        <w:rPr>
          <w:spacing w:val="-2"/>
        </w:rPr>
        <w:t xml:space="preserve"> </w:t>
      </w:r>
      <w:r>
        <w:rPr>
          <w:spacing w:val="-2"/>
        </w:rPr>
        <w:t>合作学习的效果。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综上所述，在合作学习中，学生的动机类型多种多样，这些动机可能</w:t>
      </w:r>
      <w:r>
        <w:rPr>
          <w:spacing w:val="-4"/>
        </w:rPr>
        <w:t>从不同的角度影响学生的行为和学习效果。因此，教师需要根据学生</w:t>
      </w:r>
      <w:r>
        <w:rPr>
          <w:spacing w:val="-4"/>
        </w:rPr>
        <w:t>的特点和需求，灵活运用各种教学策略，激发学生的学习动机，从而</w:t>
      </w:r>
      <w:r>
        <w:rPr>
          <w:spacing w:val="-2"/>
        </w:rPr>
        <w:t>提高合作学习的效果。</w:t>
      </w:r>
    </w:p>
    <w:p>
      <w:pPr>
        <w:pStyle w:val="BodyText"/>
      </w:pPr>
    </w:p>
    <w:p>
      <w:pPr>
        <w:pStyle w:val="Heading1"/>
        <w:tabs>
          <w:tab w:val="left" w:pos="1725"/>
        </w:tabs>
      </w:pPr>
      <w:bookmarkStart w:id="3" w:name="_TOC_250004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绩</w:t>
      </w:r>
      <w:r>
        <w:t>效</w:t>
      </w:r>
      <w:r>
        <w:t>评</w:t>
      </w:r>
      <w:r>
        <w:t>估</w:t>
      </w:r>
      <w:r>
        <w:t>方</w:t>
      </w:r>
      <w:r>
        <w:t>法</w:t>
      </w:r>
      <w:r>
        <w:t>介</w:t>
      </w:r>
      <w:bookmarkEnd w:id="3"/>
      <w:r>
        <w:rPr>
          <w:spacing w:val="-10"/>
        </w:rPr>
        <w:t>绍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合作学习中的同伴评价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同伴互评的合作学习绩效评估方法强调学生的积极参与</w:t>
            </w:r>
            <w:r>
              <w:rPr>
                <w:spacing w:val="-2"/>
                <w:sz w:val="21"/>
              </w:rPr>
              <w:t>和反馈，以促进学生自我提升和发展。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这种方法可提高学生的参与度和自我评价能力，有助于</w:t>
            </w:r>
          </w:p>
        </w:tc>
      </w:tr>
    </w:tbl>
    <w:p>
      <w:pPr>
        <w:spacing w:after="0" w:line="269" w:lineRule="exact"/>
        <w:jc w:val="left"/>
        <w:rPr>
          <w:sz w:val="21"/>
        </w:rPr>
        <w:sectPr>
          <w:footerReference w:type="default" r:id="rId15"/>
          <w:pgSz w:w="11910" w:h="16840"/>
          <w:pgMar w:top="1920" w:right="1280" w:bottom="1380" w:left="1680" w:header="0" w:footer="1198"/>
          <w:pgNumType w:start="11"/>
          <w:cols w:space="708"/>
        </w:sect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增强团队凝聚力和交流能力。</w:t>
            </w:r>
          </w:p>
          <w:p>
            <w:pPr>
              <w:pStyle w:val="TableParagraph"/>
              <w:spacing w:before="43" w:line="278" w:lineRule="auto"/>
              <w:ind w:right="96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3.</w:t>
            </w:r>
            <w:r>
              <w:rPr>
                <w:rFonts w:ascii="Times New Roman" w:eastAsia="Times New Roman"/>
                <w:spacing w:val="23"/>
                <w:sz w:val="21"/>
              </w:rPr>
              <w:t xml:space="preserve"> </w:t>
            </w:r>
            <w:r>
              <w:rPr>
                <w:sz w:val="21"/>
              </w:rPr>
              <w:t>为确保同伴评价的有效性，需要设计合理的评价标准和</w:t>
            </w:r>
            <w:r>
              <w:rPr>
                <w:spacing w:val="-2"/>
                <w:sz w:val="21"/>
              </w:rPr>
              <w:t>反馈机制，并进行适当的培训和指导。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教师主导的综合评价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教师在合作学习中扮演重要角色，通过综合评价对学生</w:t>
            </w:r>
            <w:r>
              <w:rPr>
                <w:spacing w:val="-2"/>
                <w:sz w:val="21"/>
              </w:rPr>
              <w:t>的学业成绩、合作能力等多方面进行评估。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综合评价注重学生的个体差异和发展过程，提供全面、</w:t>
            </w:r>
            <w:r>
              <w:rPr>
                <w:spacing w:val="-2"/>
                <w:sz w:val="21"/>
              </w:rPr>
              <w:t>客观的反馈，有利于学生的个性化发展。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教师需持续观察和记录学生的表现，制定科学的评价指</w:t>
            </w:r>
            <w:r>
              <w:rPr>
                <w:spacing w:val="-2"/>
                <w:sz w:val="21"/>
              </w:rPr>
              <w:t>标体系，以便做出准确的判断和调整教学策略。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自适应评估技术的应用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自适应评估利用人工智能技术和大数据分析，根据学生</w:t>
            </w:r>
            <w:r>
              <w:rPr>
                <w:spacing w:val="-2"/>
                <w:sz w:val="21"/>
              </w:rPr>
              <w:t>的能力水平和学习进程，动态调整评估难度和内容。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自适应评估能更精准地反映学生的真实水平，降低人为</w:t>
            </w:r>
            <w:r>
              <w:rPr>
                <w:spacing w:val="-2"/>
                <w:sz w:val="21"/>
              </w:rPr>
              <w:t>误差，提高评估效率和信度。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未来，随着技术的发展和普及，自适应评估将更多地应</w:t>
            </w:r>
            <w:r>
              <w:rPr>
                <w:spacing w:val="-2"/>
                <w:sz w:val="21"/>
              </w:rPr>
              <w:t>用于合作学习绩效评估中。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基于项目的学习绩效评估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371"/>
              </w:tabs>
              <w:spacing w:before="0" w:after="0" w:line="278" w:lineRule="auto"/>
              <w:ind w:left="107" w:right="-11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基于项目的学习绩效评估关注学生在实际任务中的表现，</w:t>
            </w:r>
            <w:r>
              <w:rPr>
                <w:spacing w:val="-2"/>
                <w:sz w:val="21"/>
              </w:rPr>
              <w:t>通过完成项目来考察学生的知识掌握程度和实践能力。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这种评估方式鼓励创新思维和问题解决能力的培养，有</w:t>
            </w:r>
            <w:r>
              <w:rPr>
                <w:spacing w:val="-2"/>
                <w:sz w:val="21"/>
              </w:rPr>
              <w:t>利于培养学生的职业素养和社会技能。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在实施过程中，应合理设置项目目标和评价标准，确保</w:t>
            </w:r>
            <w:r>
              <w:rPr>
                <w:spacing w:val="-2"/>
                <w:sz w:val="21"/>
              </w:rPr>
              <w:t>评估的公正性和透明度。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多维度评估模型的构建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多维度评估模型考虑了学生在合作学习中的多个层面的</w:t>
            </w:r>
            <w:r>
              <w:rPr>
                <w:spacing w:val="-2"/>
                <w:sz w:val="21"/>
              </w:rPr>
              <w:t>表现，如知识掌握、合作技巧、沟通能力和情感态度等。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这种模型能够全面了解学生的优点和不足，为后续的教</w:t>
            </w:r>
            <w:r>
              <w:rPr>
                <w:spacing w:val="-2"/>
                <w:sz w:val="21"/>
              </w:rPr>
              <w:t>学改进提供依据。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构建多维度评估模型需要多方合作，包括教师、学生、</w:t>
            </w:r>
            <w:r>
              <w:rPr>
                <w:spacing w:val="-2"/>
                <w:sz w:val="21"/>
              </w:rPr>
              <w:t>家长和教育专家等共同参与和讨论。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实时监测与数据分析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实时监测与数据分析可以帮助教师及时发现学生的学习</w:t>
            </w:r>
            <w:r>
              <w:rPr>
                <w:spacing w:val="-2"/>
                <w:sz w:val="21"/>
              </w:rPr>
              <w:t>进度和合作情况，为干预和优化教学策略提供数据支持。</w:t>
            </w:r>
          </w:p>
          <w:p>
            <w:pPr>
              <w:pStyle w:val="TableParagraph"/>
              <w:numPr>
                <w:ilvl w:val="0"/>
                <w:numId w:val="2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利用数字化工具收集和分析数据，可以更准确地识别学</w:t>
            </w:r>
            <w:r>
              <w:rPr>
                <w:spacing w:val="-2"/>
                <w:sz w:val="21"/>
              </w:rPr>
              <w:t>生的需求和困难，从而实现个性化的教学和支持。</w:t>
            </w:r>
          </w:p>
          <w:p>
            <w:pPr>
              <w:pStyle w:val="TableParagraph"/>
              <w:numPr>
                <w:ilvl w:val="0"/>
                <w:numId w:val="22"/>
              </w:numPr>
              <w:tabs>
                <w:tab w:val="left" w:pos="371"/>
              </w:tabs>
              <w:spacing w:before="0" w:after="0" w:line="269" w:lineRule="exact"/>
              <w:ind w:left="370" w:right="-116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数据隐私和安全是实时监测与数据分析的重要考量因素，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在使用相关工具和技术时要遵守法律法规。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</w:pPr>
      <w:r>
        <w:rPr>
          <w:rFonts w:ascii="Times New Roman"/>
          <w:sz w:val="20"/>
        </w:rPr>
        <w:br/>
      </w:r>
      <w:r>
        <w:rPr>
          <w:rFonts w:ascii="Times New Roman"/>
          <w:sz w:val="20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https://d.book118.com/118035135026006044</w:t>
        </w:r>
      </w:hyperlink>
    </w:p>
    <w:p>
      <w:pPr>
        <w:spacing w:after="0"/>
        <w:rPr>
          <w:rFonts w:ascii="Times New Roman"/>
          <w:sz w:val="20"/>
        </w:rPr>
      </w:pPr>
    </w:p>
    <w:sectPr>
      <w:footerReference w:type="default" r:id="rId17"/>
      <w:type w:val="continuous"/>
      <w:pgSz w:w="11910" w:h="16840"/>
      <w:pgMar w:top="1400" w:right="1280" w:bottom="1380" w:left="1680" w:header="0" w:footer="1198"/>
      <w:pgNumType w:start="1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等线">
    <w:altName w:val="等线"/>
    <w:charset w:val="86"/>
    <w:family w:val="auto"/>
    <w:pitch w:val="variable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.05pt;height:12pt;margin-top:770.98pt;margin-left:284.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6224C79"/>
    <w:multiLevelType w:val="hybridMultilevel"/>
    <w:tmpl w:val="00000000"/>
    <w:lvl w:ilvl="0">
      <w:start w:val="0"/>
      <w:numFmt w:val="bullet"/>
      <w:lvlText w:val="-"/>
      <w:lvlJc w:val="left"/>
      <w:pPr>
        <w:ind w:left="120" w:hanging="391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39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39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39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39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39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39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39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391"/>
      </w:pPr>
      <w:rPr>
        <w:rFonts w:hint="default"/>
        <w:lang w:val="en-US" w:eastAsia="zh-CN" w:bidi="ar-SA"/>
      </w:rPr>
    </w:lvl>
  </w:abstractNum>
  <w:abstractNum w:abstractNumId="1">
    <w:nsid w:val="0698D57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">
    <w:nsid w:val="07061F4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">
    <w:nsid w:val="0B865CE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">
    <w:nsid w:val="0DAF7C3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">
    <w:nsid w:val="0F32E39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6">
    <w:nsid w:val="1477A3A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7">
    <w:nsid w:val="159DAD9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8">
    <w:nsid w:val="1ED71274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9">
    <w:nsid w:val="1F2C0E7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0">
    <w:nsid w:val="1F3617EC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11">
    <w:nsid w:val="20155DA4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5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18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1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57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0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3" w:hanging="263"/>
      </w:pPr>
      <w:rPr>
        <w:rFonts w:hint="default"/>
        <w:lang w:val="en-US" w:eastAsia="zh-CN" w:bidi="ar-SA"/>
      </w:rPr>
    </w:lvl>
  </w:abstractNum>
  <w:abstractNum w:abstractNumId="12">
    <w:nsid w:val="209F81E3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3">
    <w:nsid w:val="249F7EF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4">
    <w:nsid w:val="28CDBE1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5">
    <w:nsid w:val="28F161A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6">
    <w:nsid w:val="2E7FAEC0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7">
    <w:nsid w:val="2E848C3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8">
    <w:nsid w:val="33C249AB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9">
    <w:nsid w:val="39D5A1F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0">
    <w:nsid w:val="3ED3EFF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1">
    <w:nsid w:val="3F907813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22">
    <w:nsid w:val="42F184D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23">
    <w:nsid w:val="4449E730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24">
    <w:nsid w:val="47D0A3D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5">
    <w:nsid w:val="490F2B8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26">
    <w:nsid w:val="4D2F821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7">
    <w:nsid w:val="4EE484E0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1"/>
      <w:numFmt w:val="decimal"/>
      <w:lvlText w:val="%2."/>
      <w:lvlJc w:val="left"/>
      <w:pPr>
        <w:ind w:left="82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722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625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28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31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4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37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40" w:hanging="420"/>
      </w:pPr>
      <w:rPr>
        <w:rFonts w:hint="default"/>
        <w:lang w:val="en-US" w:eastAsia="zh-CN" w:bidi="ar-SA"/>
      </w:rPr>
    </w:lvl>
  </w:abstractNum>
  <w:abstractNum w:abstractNumId="28">
    <w:nsid w:val="53DA03A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9">
    <w:nsid w:val="5923C10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0">
    <w:nsid w:val="5E2AF05E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31">
    <w:nsid w:val="62BF0DB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2">
    <w:nsid w:val="64EA7734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33">
    <w:nsid w:val="694F2EA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4">
    <w:nsid w:val="6A7EA54E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35">
    <w:nsid w:val="70526CD1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36">
    <w:nsid w:val="759FC918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37">
    <w:nsid w:val="77C6EA8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8">
    <w:nsid w:val="7A8FB04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9">
    <w:nsid w:val="7EA561A7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num w:numId="1">
    <w:abstractNumId w:val="9"/>
  </w:num>
  <w:num w:numId="2">
    <w:abstractNumId w:val="20"/>
  </w:num>
  <w:num w:numId="3">
    <w:abstractNumId w:val="28"/>
  </w:num>
  <w:num w:numId="4">
    <w:abstractNumId w:val="38"/>
  </w:num>
  <w:num w:numId="5">
    <w:abstractNumId w:val="19"/>
  </w:num>
  <w:num w:numId="6">
    <w:abstractNumId w:val="14"/>
  </w:num>
  <w:num w:numId="7">
    <w:abstractNumId w:val="18"/>
  </w:num>
  <w:num w:numId="8">
    <w:abstractNumId w:val="26"/>
  </w:num>
  <w:num w:numId="9">
    <w:abstractNumId w:val="15"/>
  </w:num>
  <w:num w:numId="10">
    <w:abstractNumId w:val="33"/>
  </w:num>
  <w:num w:numId="11">
    <w:abstractNumId w:val="12"/>
  </w:num>
  <w:num w:numId="12">
    <w:abstractNumId w:val="8"/>
  </w:num>
  <w:num w:numId="13">
    <w:abstractNumId w:val="5"/>
  </w:num>
  <w:num w:numId="14">
    <w:abstractNumId w:val="22"/>
  </w:num>
  <w:num w:numId="15">
    <w:abstractNumId w:val="27"/>
  </w:num>
  <w:num w:numId="16">
    <w:abstractNumId w:val="4"/>
  </w:num>
  <w:num w:numId="17">
    <w:abstractNumId w:val="24"/>
  </w:num>
  <w:num w:numId="18">
    <w:abstractNumId w:val="2"/>
  </w:num>
  <w:num w:numId="19">
    <w:abstractNumId w:val="13"/>
  </w:num>
  <w:num w:numId="20">
    <w:abstractNumId w:val="29"/>
  </w:num>
  <w:num w:numId="21">
    <w:abstractNumId w:val="17"/>
  </w:num>
  <w:num w:numId="22">
    <w:abstractNumId w:val="3"/>
  </w:num>
  <w:num w:numId="23">
    <w:abstractNumId w:val="1"/>
  </w:num>
  <w:num w:numId="24">
    <w:abstractNumId w:val="37"/>
  </w:num>
  <w:num w:numId="25">
    <w:abstractNumId w:val="7"/>
  </w:num>
  <w:num w:numId="26">
    <w:abstractNumId w:val="6"/>
  </w:num>
  <w:num w:numId="27">
    <w:abstractNumId w:val="31"/>
  </w:num>
  <w:num w:numId="28">
    <w:abstractNumId w:val="23"/>
  </w:num>
  <w:num w:numId="29">
    <w:abstractNumId w:val="36"/>
  </w:num>
  <w:num w:numId="30">
    <w:abstractNumId w:val="39"/>
  </w:num>
  <w:num w:numId="31">
    <w:abstractNumId w:val="34"/>
  </w:num>
  <w:num w:numId="32">
    <w:abstractNumId w:val="10"/>
  </w:num>
  <w:num w:numId="33">
    <w:abstractNumId w:val="35"/>
  </w:num>
  <w:num w:numId="34">
    <w:abstractNumId w:val="30"/>
  </w:num>
  <w:num w:numId="35">
    <w:abstractNumId w:val="0"/>
  </w:num>
  <w:num w:numId="36">
    <w:abstractNumId w:val="16"/>
  </w:num>
  <w:num w:numId="37">
    <w:abstractNumId w:val="25"/>
  </w:num>
  <w:num w:numId="38">
    <w:abstractNumId w:val="21"/>
  </w:num>
  <w:num w:numId="39">
    <w:abstractNumId w:val="32"/>
  </w:num>
  <w:num w:numId="4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7"/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1742" w:right="2141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518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7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hyperlink" Target="https://d.book118.com/118035135026006044" TargetMode="External" /><Relationship Id="rId17" Type="http://schemas.openxmlformats.org/officeDocument/2006/relationships/footer" Target="footer12.xml" /><Relationship Id="rId18" Type="http://schemas.openxmlformats.org/officeDocument/2006/relationships/theme" Target="theme/theme1.xml" /><Relationship Id="rId19" Type="http://schemas.openxmlformats.org/officeDocument/2006/relationships/numbering" Target="numbering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2024-03-05T05:20:05Z</dcterms:created>
  <dcterms:modified xsi:type="dcterms:W3CDTF">2024-03-05T05:20:05Z</dcterms:modified>
</cp:coreProperties>
</file>