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rPr>
          <w:rFonts w:ascii="微软雅黑" w:eastAsia="微软雅黑" w:hAnsi="微软雅黑" w:cs="微软雅黑" w:hint="default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9pt;height:24pt;margin-top:834pt;margin-left:947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6" o:spid="_x0000_s1026" type="#_x0000_t75" style="width:23pt;height:22pt;margin-top:860pt;margin-left:929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7" o:spid="_x0000_s1027" type="#_x0000_t75" style="width:24pt;height:21pt;margin-top:844pt;margin-left:814pt;mso-height-relative:page;mso-position-horizontal-relative:page;mso-position-vertical-relative:page;mso-width-relative:page;position:absolute;z-index:251660288" coordsize="21600,21600" o:preferrelative="t" filled="f" stroked="f">
            <v:stroke joinstyle="miter"/>
            <v:imagedata r:id="rId7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8" o:spid="_x0000_s1028" type="#_x0000_t75" style="width:24pt;height:35pt;margin-top:876pt;margin-left:800pt;mso-height-relative:page;mso-position-horizontal-relative:page;mso-position-vertical-relative:page;mso-width-relative:page;position:absolute;z-index:251661312" coordsize="21600,21600" o:preferrelative="t" filled="f" stroked="f">
            <v:stroke joinstyle="miter"/>
            <v:imagedata r:id="rId8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9" o:spid="_x0000_s1029" type="#_x0000_t75" style="width:37pt;height:20pt;margin-top:875pt;margin-left:869pt;mso-height-relative:page;mso-position-horizontal-relative:page;mso-position-vertical-relative:page;mso-width-relative:page;position:absolute;z-index:251662336" coordsize="21600,21600" o:preferrelative="t" filled="f" stroked="f">
            <v:stroke joinstyle="miter"/>
            <v:imagedata r:id="rId9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30" o:spid="_x0000_s1030" type="#_x0000_t75" style="width:24pt;height:22pt;margin-top:911pt;margin-left:810pt;mso-height-relative:page;mso-position-horizontal-relative:page;mso-position-vertical-relative:page;mso-width-relative:page;position:absolute;z-index:251663360" coordsize="21600,21600" o:preferrelative="t" filled="f" stroked="f">
            <v:stroke joinstyle="miter"/>
            <v:imagedata r:id="rId10" o:title=""/>
            <o:lock v:ext="edit" aspectratio="t"/>
          </v:shape>
        </w:pict>
      </w:r>
      <w:r>
        <w:rPr>
          <w:sz w:val="24"/>
          <w:szCs w:val="24"/>
        </w:rPr>
        <w:pict>
          <v:shape id="图片 100041" o:spid="_x0000_s1031" type="#_x0000_t75" style="width:33pt;height:33pt;margin-top:972pt;margin-left:840pt;mso-height-relative:margin;mso-position-horizontal-relative:page;mso-position-vertical-relative:page;mso-width-relative:margin;position:absolute;z-index:251664384" coordsize="21600,21600" o:preferrelative="t" filled="f" stroked="f">
            <v:stroke joinstyle="miter"/>
            <v:imagedata r:id="rId11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32" o:spid="_x0000_s1032" type="#_x0000_t75" style="width:31pt;height:27pt;margin-top:923pt;margin-left:800pt;mso-height-relative:page;mso-position-horizontal-relative:page;mso-position-vertical-relative:page;mso-width-relative:page;position:absolute;z-index:251665408" coordsize="21600,21600" o:preferrelative="t" filled="f" stroked="f">
            <v:stroke joinstyle="miter"/>
            <v:imagedata r:id="rId12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考点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lang w:val="en-US" w:eastAsia="zh-CN"/>
        </w:rPr>
        <w:t>十  现代文</w:t>
      </w: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sz w:val="24"/>
          <w:szCs w:val="24"/>
          <w:lang w:val="en-US" w:eastAsia="zh-CN"/>
        </w:rPr>
        <w:t>阅读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栏目设置：考点解读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—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考点剖析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—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备考整合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Ansi="宋体" w:cs="宋体"/>
          <w:b/>
          <w:bCs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Ansi="宋体" w:cs="宋体"/>
          <w:b/>
          <w:bCs/>
          <w:sz w:val="24"/>
          <w:szCs w:val="24"/>
        </w:rPr>
      </w:pPr>
      <w:r>
        <w:rPr>
          <w:rFonts w:hAnsi="宋体" w:cs="宋体"/>
          <w:b/>
          <w:bCs/>
          <w:sz w:val="24"/>
          <w:szCs w:val="24"/>
        </w:rPr>
        <w:pict>
          <v:shape id="_x0000_s1033" o:spid="_x0000_s1033" type="#_x0000_t75" alt="01 考点解读" style="width:122.8pt;height:37.3pt;margin-top:129.9pt;margin-left:0;mso-height-relative:page;mso-position-vertical-relative:page;mso-width-relative:page;position:absolute;z-index:251666432" coordsize="21600,21600" o:preferrelative="t" filled="f" stroked="f">
            <v:stroke joinstyle="miter"/>
            <v:imagedata r:id="rId13" o:title="01 考点解读"/>
            <o:lock v:ext="edit" aspectratio="t"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eastAsia="宋体" w:hAnsi="宋体" w:cs="宋体" w:hint="eastAsia"/>
          <w:b/>
          <w:bCs/>
          <w:sz w:val="24"/>
          <w:szCs w:val="24"/>
          <w:lang w:eastAsia="zh-CN"/>
        </w:rPr>
      </w:pPr>
      <w:r>
        <w:rPr>
          <w:rFonts w:hAnsi="宋体" w:cs="宋体" w:hint="eastAsia"/>
          <w:b/>
          <w:bCs/>
          <w:sz w:val="24"/>
          <w:szCs w:val="24"/>
        </w:rPr>
        <w:t>●</w:t>
      </w:r>
      <w:r>
        <w:rPr>
          <w:rFonts w:hAnsi="宋体" w:cs="宋体" w:hint="eastAsia"/>
          <w:b/>
          <w:bCs/>
          <w:sz w:val="24"/>
          <w:szCs w:val="24"/>
          <w:lang w:val="en-US" w:eastAsia="zh-CN"/>
        </w:rPr>
        <w:t>考查内容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【散文阅读】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分析、理解标题；（2）对内容、主旨的理解与概括；（3）厘清文章脉络，理顺文章顺序；（4）品味富有表现力的语言；（5）品析写作技巧；（6）分析人物形象，把握作者情感；（7）结合实际谈看法、感受和启示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【小说阅读】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（1）分析人物形象；（2）把握故事情节；（3）分析环境描写的作用；（4）赏析富有表现力的语言；（5）鉴赏写作技巧；（6）挖掘小说主题；（7）理解标题的作用；（8）根据文意谈看法、启示、体验。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【说明文阅读】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（1）把握说明对象及特征；（2）概括说明内容，筛选重要信息；（3）辨别说明顺序，把握结构形式；（4）辨析说明方法及其作用；（5）品析语言；（6）鉴赏、探究、个性化表达。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【议论文】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（1）辨析、提取、归纳论点；（2）辨析论据类型，补写论据；（3）辨析论证方法及其作用；（4）理解、概括内容；（5）分析论证思路；（6）联系实际进行拓展，阐明见解。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eastAsia="宋体"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【非连续性文本阅读】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（1）提取信息，概括要点；（2）分析材料，得出结论；（3）理解文意，判断信息正误；（4）拓展探究，解决问题；（5）文体知识。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Ansi="宋体" w:cs="宋体"/>
          <w:b/>
          <w:bCs/>
          <w:sz w:val="24"/>
          <w:szCs w:val="24"/>
        </w:rPr>
      </w:pPr>
      <w:r>
        <w:rPr>
          <w:rFonts w:hAnsi="宋体" w:cs="宋体" w:hint="eastAsia"/>
          <w:b/>
          <w:bCs/>
          <w:sz w:val="24"/>
          <w:szCs w:val="24"/>
        </w:rPr>
        <w:t>●考情分析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在现代文阅读中，近几年中考考题在选材的内容与题型方面呈现了以下趋势：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（1）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  <w:lang w:val="en-US" w:eastAsia="zh-CN"/>
        </w:rPr>
        <w:t>阅读材料多来自课外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不仅注重文章类型的多样化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而且注重文章的审美情趣和价值取向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。注重对阅读材料标题的理解与作用的品析、内容的概括与梳理、文章要素的理解、词句的理解与品析、写作技巧的作用的品析等方面的考查，强调对文章的整体感知；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（2）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选文视野开阔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文化内涵丰富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内容涉及亲情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成长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家乡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品质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哲思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体现人文性和时代性特点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（3）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题型更加灵活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特别是开放类试题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包括感言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感想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联想与想象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仿写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公益广告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。另外，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题型还侧重与课文的结合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sectPr>
          <w:headerReference w:type="default" r:id="rId14"/>
          <w:footerReference w:type="default" r:id="rId15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720"/>
        </w:sect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（4）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主观类试题及开放题的比例逐渐加大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，适当考查知识积累，侧重考查学生的理解与感悟、表达能力，突出个性化体验。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方正准圆_GBK" w:eastAsia="方正准圆_GBK" w:hAnsi="方正准圆_GBK" w:cs="方正准圆_GBK"/>
          <w:b/>
          <w:bCs/>
          <w:sz w:val="24"/>
          <w:szCs w:val="24"/>
          <w:shd w:val="clear" w:color="FFFFFF" w:fill="D9D9D9"/>
        </w:rPr>
        <w:pict>
          <v:shape id="_x0000_s1034" o:spid="_x0000_s1034" type="#_x0000_t75" alt="02 考点剖析" style="width:122.75pt;height:37.1pt;margin-top:1.95pt;margin-left:0.2pt;mso-height-relative:page;mso-width-relative:page;position:absolute;z-index:251667456" coordsize="21600,21600" o:preferrelative="t" filled="f" stroked="f">
            <v:stroke joinstyle="miter"/>
            <v:imagedata r:id="rId16" o:title="02 考点剖析"/>
            <o:lock v:ext="edit" aspectratio="t"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shd w:val="clear" w:color="FFFFFF" w:fill="D9D9D9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rPr>
          <w:rFonts w:ascii="黑体" w:eastAsia="黑体" w:hAnsi="黑体" w:cs="黑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各地历年真题回放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1：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散文阅读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常州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阅读散文，完成各题。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酿一坛酒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①江南的大寒节气，通常并不像这两个字眼那么凛冽，然而，假如冷空气从北方长驱直下，到了夜深人静时，隆冬就会在每一个村口提前降临。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朱家门村石桥下，二十五岁的书画专业硕士生朱起航双手紧紧抓着破裂的橡胶水管，感觉到十个脚趾正传来一阵阵刺痛。从煮料皮里抽出来的水不时从破裂的水管里喷出来，已将他一身运动服浇透，灌满了球鞋，在零下两度的严寒里开始结冰。他很想将水管扔掉，飞奔回家冲到热水龙头下。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可是，不知为什么，水管却像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长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在他的手上。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他咬了咬嘴唇，一声不响，就像平时跟伯父朱中华学捞纸、晒纸时一样。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精选的新竹在经过浸泡捶洗变软之后，需要将竹料去皮，拌入碱性的石灰水，发酵后，一捆捆码在巨大的锅中，足足六层，蒸煮八个昼夜，除去木质素、树胶、树脂等杂质后，放入清水中漂洗，再浸石灰水，再蒸煮。如此反复进行十几天，直到竹纤维逐渐溶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在伯父朱中华眼里，纸质的根本不同，就在这发酵和煮料里。像做酒一样，古法造纸也有极高的科技含量，比如烤竹料时，温度不超过九十度，要花三天三夜慢慢烤熟。发酵时，需天时地利，更需虔诚之心，就像小时候，奶奶只准他将耳朵贴在酒缸外听，不能出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⑤他常看到水汽弥漫的竹料池边，伯父掀开一层层塑料薄膜，满脸喜色地掰开一团竹料，抽出一瓣竹片，在阳光下举起，只见一团洁白的、毛茸茸的菌丝，慢慢舒展开身子，像一个婴儿第一次舒展手脚。他说，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这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就是元书纸的胚胎，纸的精灵。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机器做的纸和手工做的纸，到底哪里不同呢？机器造的纸，没有经过石灰水的浸泡，是不含钙的，而手工竹纸经过石灰水浸泡，纸浆用手工一下一下打出来，使得纤维氧化，产生叉状的不规则花纹，形成活性状态的碳酸钙，于是，一张纸便会呼吸，便会产生光泽，一个生命体就活了。而追求效益和利润最大化的机器造纸，是造不出这样的纸的。“纸寿千年”说的就是手工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⑦伯父说，一粒捞纸房的灰尘里，就有一万个生命体、一万个宇宙；一门古老的技艺里，有难以言传的玄妙。越钻进去，他就越觉得自己能力有限。可是，“就算只能做两刀纸，也得用完整的古法技艺做出来！”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⑧伯父对朱起航说这些话时，有时站在溪水里翻洗竹料，有时正挥汗如雨地斫着竹料，有时就立在大雨里一捆捆码竹料，有时在纸槽前捞纸，有时正往炉火里扔一块柴。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⑨朱中华所有的努力，就是想用竹子做出世界上最好的纸，让会呼吸的纸、让纸上的生命留存一千年、一千零一年、更多年。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⑩朱起航不由想起记忆里那张最美丽的纸——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⑪堆满元书纸的堂屋前，两个长得一模一样的双胞胎兄弟，一起徐徐铺开了一张大纸，竹纸晶莹剔透，薄如蝉翼，纸下的图案一清二楚，纸的表面在窗口透进来的微光中，闪烁着玉石般的光泽。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⑫“这张纸起码有四十多岁了，当年有人临摹《兰亭集序》，用的就是这类纸。”伯父朱中华说着，将鼻子凑到离纸一厘米的地方，深深吸了口气。“我们能做出来。”父亲朱中民说着，也将鼻子凑到离纸一厘米的地方，深深吸了口气。他们谈论纸，如同在酒桌上谈论一坛刚刚启封的陈年佳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（节选自苏沧桑《纸上》，有删改）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联系上下文，赏析下列句子中的加点词。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可是，不知为什么，水管却像</w:t>
      </w:r>
      <w:r>
        <w:rPr>
          <w:rFonts w:ascii="宋体" w:eastAsia="宋体" w:hAnsi="宋体" w:cs="宋体" w:hint="eastAsia"/>
          <w:color w:val="000000"/>
          <w:sz w:val="24"/>
          <w:szCs w:val="24"/>
          <w:em w:val="dot"/>
        </w:rPr>
        <w:t>长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在他的手上。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both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赏析：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“长”原指生长，句中描述水管粘在他手上的样子，生动地表现了天气的寒冷。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本题考查词语赏析。“长”是生长</w:t>
      </w:r>
      <w:r>
        <w:rPr>
          <w:rFonts w:ascii="楷体" w:eastAsia="楷体" w:hAnsi="楷体" w:cs="楷体" w:hint="eastAsia"/>
          <w:color w:val="000000"/>
          <w:position w:val="0"/>
          <w:sz w:val="24"/>
          <w:szCs w:val="24"/>
        </w:rPr>
        <w:pict>
          <v:shape id="_x0000_i1035" type="#_x0000_t75" style="width:10.5pt;height:14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  <w:r>
        <w:rPr>
          <w:rFonts w:ascii="楷体" w:eastAsia="楷体" w:hAnsi="楷体" w:cs="楷体" w:hint="eastAsia"/>
          <w:color w:val="000000"/>
          <w:sz w:val="24"/>
          <w:szCs w:val="24"/>
        </w:rPr>
        <w:t>意思。在句中的表达的意思是水管像是从他的手上长出来的一部分一样，血肉相连，不可分割。联系前句中的“在零下两度的严寒里开始结冰”可知，生动形象地表现了天气的寒冷。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结合全文，分析最后一段的作用。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运用了比喻的修辞手法，将伯父和父亲谈论纸的口吻比作谈论佳酿，生动地写出他们内心的甜蜜，表现了他们对真正热爱的造纸技术的喜爱和珍视，表达了作者对于传统手工艺者的尊重。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句段作用。根据末段中的“他们谈论纸，如同在酒桌上谈论一坛刚刚启封的陈年佳酿”可知，运用了比喻的修辞手法，将伯父和父亲谈论纸的口吻比作谈论佳酿。佳酿可以让爱酒者心情愉悦。以此为喻，生动形象地表现了伯父和父亲谈论纸时内心的甜蜜与喜悦。从这份心情里，可以看出他们对于造纸技术的真正热爱与珍视。在文中，伯父与父亲坚持手工造纸工艺，他们是传统手工业者的代表。末段聚集于伯父与父亲，表现他们对于造纸技术的热爱与珍视，也表现了作者对对于传统手工艺者的尊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下列对本文的理解和分析，正确的一项是（ 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A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A.文中的朱起航既是手工造纸的见证者，也是手工造纸技艺的传承者。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B.第⑤段“这就是元书纸的胚胎，纸的精灵”一句中的“这”指代的是“竹料”。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C.第⑥段将机器造纸与手工造纸作对比，意在突出机器造纸追求效益和利润最大化。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D.从全文看，手工造纸</w:t>
      </w:r>
      <w:r>
        <w:rPr>
          <w:rFonts w:ascii="宋体" w:eastAsia="宋体" w:hAnsi="宋体" w:cs="宋体" w:hint="eastAsia"/>
          <w:color w:val="000000"/>
          <w:position w:val="0"/>
          <w:sz w:val="24"/>
          <w:szCs w:val="24"/>
        </w:rPr>
        <w:pict>
          <v:shape id="_x0000_i1036" type="#_x0000_t75" style="width:10.5pt;height:14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工艺流程为：捞纸晒纸、浸泡捶洗、发酵蒸煮。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eastAsia="楷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辨析信息。B.联系前句“只见一团洁白的、毛茸茸的菌丝，慢慢舒展开身子，像一个婴儿第一次舒展手脚”可知，“这”指的是“一团洁白的、毛茸茸的菌丝”；C.联系本段中的“而追求效益和利润最大化的机器造纸，是造不出这样的纸的”可知，将机器造纸与手工造纸作对比，意在突出机器造纸造不出这样的纸；D.联系第③段中的“精选的新竹在经过浸泡捶洗变软之后，需要将竹料去皮，拌入碱性的石灰水，发酵后，一捆捆码在巨大的锅中，足足六层，蒸煮八个昼夜，除去木质素、树胶、树脂等杂质后，放入清水中漂洗，再浸石灰水，再蒸煮”可知，工艺流程是：浸泡捶洗、发酵蒸煮、捞纸晒纸；故选A。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1</w:t>
      </w: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散文的分类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记叙散文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：以记人、叙事、状物、写景为主的散文。这类散文，有的侧重记写一定的风物、场景。作者对它们不是纯客观地描述，而是将外物与内情融合起来，以表达一定的思想，抒发一定的感情。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抒情散文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：以抒发感情为主的散文。它主要抒发作者对现实生活的感受、激情和意愿。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（3）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议论散文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就是用散文的笔法发议论，或者说是以阐述某个观点为中心的散文。从议论角度看，它是议论文，要阐明一个论点；从笔法角度看，它是散文，它不像一般议论文注重理性和逻辑，它侧重的是形象的描绘和情感的抒发。具有抒情性、形象性和哲理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散文的特点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形散而神不散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。“形散”主要是说散文取材十分广泛自由，不受时间和空间的限制，表现手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法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不拘一格。“神不散”主要是从散文的立意方面来说，即散文所要表达的主题必须明确且集中。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意境深邃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。散文注重表现作者的生活感受，抒情性强，情感真挚。作者借助想象与联想，由此及彼，由浅入深，由实而虚依次写来，可以融情于景、寄情于事、寓情于物、托物言志，表达作者的真情实感，实现物我的统一，展现出更深远的思想，使读者领会更深的道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（3）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语言优美凝练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文采斐然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。所谓优美，是指散文的语言清新明丽，生动活泼，富于韵律，行文如涓涓流水，叮咚有声，娓娓而谈，情真意切；所谓凝练，是说散文的语言简洁质朴，自然流畅，寥寥数语就可以描绘出生动的形象，勾勒出动人的场景，表现出深远的意境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（2023·江苏南通·统考中考真题）阅读散文，完成下面小题。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王国梁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①母亲从来不吃鸡蛋，是天生不爱吃，她说见到鸡蛋就没胃口。可她每年都要养一群母鸡，下了蛋全都留着，等我周末回老家时让我带到城里吃。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②我跟母亲说过很多次，超市有的是鸡蛋，价钱也不贵，养鸡每天都要侍弄，既辛苦又麻烦，图什么呢？我劝她赶紧把鸡棚拆了，别费劲养鸡了。母亲却不听我的，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固执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地认为自己棚里产的柴鸡蛋比超市的好多了。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母亲说：“超市的鸡蛋能跟我养的鸡下的蛋比吗？我给鸡吃的都是菜园里自家种的菜，是纯天然的饲料，这样鸡下出来的就是真正绿色有机的柴鸡蛋，不仅好吃，营养也丰富！”母亲的话把我逗乐了，我笑着对她说：“老妈，你真厉害，连‘绿色’‘有机’这样的词儿都知道，不简单啊！”结果是我年年说，母亲年年养，我们也就年年有真正“绿色、有机”的柴鸡蛋可吃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④冬天冷的时候，母鸡下蛋就少了。为了提高产蛋量，母亲会在鸡棚里拉上电线，安装两个一百瓦的灯泡，借以加强照明、提高温度。这样的话，即便是在寒冷的冬天，我们也能吃到柴鸡蛋。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⑤有一次，我们周末回老家看望母亲，吃过午饭后准备回城里。母亲抱出一个纸箱，里面照例是她给我们攒的鸡蛋，满满一箱子呢。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A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母亲轻手轻脚地把纸箱放到地上，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对我们说：“你们每次回来都着急忙慌的，沾沾屁股就走。再呆会儿吧，陪我说说话儿。”我们便又坐下来，陪母亲东一句西一句地聊天。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跟母亲聊天的时候，她一会儿去院子里看一下，出去了好几趟，都顾不上跟我们聊天了。我疑惑地问母亲：“你这进进出出的，忙活啥呢？”母亲笑着对我说：“哎呀，那只母鸡真讨厌，憋着个蛋一直不下。上午就应该下的，可到现在也没下。我出去就是看看它下蛋了没有，下了好给你带上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我和妻子被母亲逗得哈哈大笑。这鸡下蛋也不是着急的事儿呀，再说已经有这么多蛋了，不在乎那一个。母亲却紧盯着那只鸡，精神高度集中。我开玩笑说：“妈，你既然这么着急，干脆把鸡杀了，把鸡蛋拿出来得了。”妻子笑着补了一句：“这真成了杀鸡取卵了。”母亲非常认真地说：“那可不行，这可是一只高产量的鸡呢。”过了一会儿，母亲又出去了一趟，看着她回来时的表情我就知道，鸡蛋还是没下出来。我对母亲说：“妈，我下午还有事，我们先回去了，下次拿着也是一样。”母亲只好答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⑧我把鸡蛋放到车上，回头却没看见母亲。我感到很纳闷，因为她每次都会送我到胡同口的。我关上车门，打着火，正要挂挡起步的时候，突然通过后视镜看见母亲快步追来。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B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“下了！下了！这个该死的鸡终于把蛋下了！你摸摸，还热乎着呢！”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母亲手里握着一个鸡蛋，高兴地笑着，开心得像个孩子。我接过母亲递过来的鸡蛋，果真还是热乎乎的。我不知说什么好，鼻子有点酸酸的。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⑨我把母亲给的柴鸡蛋带到城里，每天必定吃一个。这是母亲嘱咐我的，说每天都要吃个鸡蛋补充营养。</w:t>
      </w:r>
      <w:r>
        <w:rPr>
          <w:rFonts w:ascii="楷体" w:eastAsia="楷体" w:hAnsi="楷体" w:cs="楷体" w:hint="eastAsia"/>
          <w:color w:val="000000"/>
          <w:sz w:val="24"/>
          <w:szCs w:val="24"/>
          <w:u w:val="wave"/>
        </w:rPr>
        <w:t>我每次吃的时候，都会感受到一阵踏实和温暖。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（选自《中国城市报》2023年4月24日，略有改动）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第②段写母亲“固执地认为自己棚里产的柴鸡蛋比超市的好多了”，下文还有哪些情节体现了母亲的“固执”？请简要概括。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坚持年年养鸡；冬天给鸡棚提供照明提高温度，让鸡多下蛋；母亲攒成箱的鸡蛋让我们带着；母亲三翻五次地去看母鸡下蛋了没有，等我们开车要走的时候，母亲把下的鸡蛋给我们带上。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本题考查概括文章内容</w:t>
      </w:r>
      <w:r>
        <w:rPr>
          <w:rFonts w:ascii="楷体" w:eastAsia="楷体" w:hAnsi="楷体" w:cs="楷体" w:hint="eastAsia"/>
          <w:color w:val="000000"/>
          <w:position w:val="-12"/>
          <w:sz w:val="24"/>
          <w:szCs w:val="24"/>
        </w:rPr>
        <w:pict>
          <v:shape id="_x0000_i1037" type="#_x0000_t75" style="width:10pt;height:6pt" coordsize="21600,21600" o:preferrelative="t" filled="f" stroked="f">
            <v:stroke joinstyle="miter"/>
            <v:imagedata r:id="rId26" o:title=""/>
            <o:lock v:ext="edit" aspectratio="t"/>
            <w10:anchorlock/>
          </v:shape>
        </w:pict>
      </w:r>
      <w:r>
        <w:rPr>
          <w:rFonts w:ascii="楷体" w:eastAsia="楷体" w:hAnsi="楷体" w:cs="楷体" w:hint="eastAsia"/>
          <w:color w:val="000000"/>
          <w:sz w:val="24"/>
          <w:szCs w:val="24"/>
        </w:rPr>
        <w:t>结合第③段“结果是我年年说，母亲年年养，我们也就年年有真正‘绿色、有机’的柴鸡蛋可吃了”，可概括为：坚持年年养鸡；结合第④段“为了提高产蛋量，母亲会在鸡棚里拉上电线，安装两个一百瓦的灯泡，借以加强照明、提高温度”，可概括为：冬天给鸡棚提供照明提高温度，让鸡多下蛋；结合第⑤段“有一次，我们周末回老家看望母亲，吃过午饭后准备回城里。母亲抱出一个纸箱，里面照例是她给我们攒的鸡蛋，满满一箱子呢”，可概括为：母亲攒成箱的鸡蛋让我们带着；结合第⑥段“跟母亲聊天的时候，她一会儿去院子里看一下，出去了好几趟，都顾不上跟我们聊天了”“哎呀，那只母鸡真讨厌，憋着个蛋一直不下。上午就应该下的，可到现在也没下。我出去就是看看它下蛋了没有，下了好给你带上”、第⑧段“我关上车门，打着火，正要挂挡起步的时候，突然通过后视镜看见母亲快步追来。‘下了！下了！这个该死的鸡终于把蛋下了！你摸摸，还热乎着呢！’母亲手里握着一个鸡蛋，高兴地笑着，开心得像个孩子”，可概括为：母亲三翻五次地去看母鸡下蛋了没有，等我们开车要走的时候，母亲把下的鸡蛋给我们带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请按要求回答问题。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（1）从人物描写</w:t>
      </w:r>
      <w:r>
        <w:rPr>
          <w:rFonts w:ascii="宋体" w:eastAsia="宋体" w:hAnsi="宋体" w:cs="宋体" w:hint="eastAsia"/>
          <w:color w:val="000000"/>
          <w:position w:val="0"/>
          <w:sz w:val="24"/>
          <w:szCs w:val="24"/>
        </w:rPr>
        <w:pict>
          <v:shape id="_x0000_i1038" type="#_x0000_t75" style="width:10.5pt;height:14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color w:val="000000"/>
          <w:sz w:val="24"/>
          <w:szCs w:val="24"/>
        </w:rPr>
        <w:t>角度，对画线A句进行赏析。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pace="720"/>
          <w:titlePg w:val="0"/>
        </w:sect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运用动作描写的方法，生动地表现了母亲生怕弄烂鸡蛋的小心谨慎态度，从侧面表现母亲对我们的关爱。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（2）画线B句连用了四个感叹号，有什么好处？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连用四个感叹号，强烈地表现了母亲因鸡下蛋极度惊喜的心情，寄寓着母亲对我们的极度关爱。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本题考查赏析句子及标点符号的好处。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1）要求从人物描写的角度赏析句子。结合句中“放到地上”，可知运用了动作描写的方法；结合句中词语“轻手轻脚”，可知生动地表现了母亲生怕弄烂鸡蛋的小心谨慎态度；再结合第⑤段“有一次，我们周末回老家看望母亲，吃过午饭后准备回城里。母亲抱出一个纸箱，里面照例是她给我们攒的鸡蛋，满满一箱子呢”，可知该句从侧面表现母亲对我们的关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（2）考查感叹号的好处。感叹号主要用在感叹句的句末，表示强烈的感情。结合句子“下了！下了！这个该死的鸡终于把蛋下了！你摸摸，还热乎着呢！”，可知连用四个感叹号，强烈地表现了母亲因鸡下蛋极度惊喜的心情，结合第⑥段“跟母亲聊天的时候，她一会儿去院子里看一下，出去了好几趟，都顾不上跟我们聊天了”“哎呀，那只母鸡真讨厌，憋着个蛋一直不下。上午就应该下的，可到现在也没下。我出去就是看看它下蛋了没有，下了好给你带上”，可知连用四个感叹号寄寓着母亲对我们的极度关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你对文末画波浪线句子的含义是怎样理解的？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每一个鸡蛋都凝聚着母亲的关心与爱护，母亲的关爱鼓舞着、温暖着我，让我的生活满溢着幸福。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句子的含义。结合第⑥段“跟母亲聊天的时候，她一会儿去院子里看一下，出去了好几趟，都顾不上跟我们聊天了”“哎呀，那只母鸡真讨厌，憋着个蛋一直不下。上午就应该下的，可到现在也没下。我出去就是看看它下蛋了没有，下了好给你带上”，可知画线句的含义是：每一个鸡蛋都凝聚着母亲的关心与爱护，母亲的关爱鼓舞着、温暖着我，让我的生活满溢着幸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4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下面三个标题，你觉得哪个作为本文的标题最合适？（ 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A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）</w:t>
      </w:r>
    </w:p>
    <w:tbl>
      <w:tblPr>
        <w:tblStyle w:val="TableGrid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2"/>
        <w:gridCol w:w="3323"/>
        <w:gridCol w:w="3323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49"/>
                <w:tab w:val="left" w:pos="6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A.母亲</w:t>
            </w:r>
            <w:r>
              <w:rPr>
                <w:rFonts w:ascii="宋体" w:eastAsia="宋体" w:hAnsi="宋体" w:cs="宋体" w:hint="eastAsia"/>
                <w:color w:val="000000"/>
                <w:position w:val="0"/>
                <w:sz w:val="24"/>
                <w:szCs w:val="24"/>
              </w:rPr>
              <w:pict>
                <v:shape id="_x0000_i1039" type="#_x0000_t75" style="width:10.5pt;height:14pt" coordsize="21600,21600" o:preferrelative="t" filled="f" stroked="f">
                  <v:stroke joinstyle="miter"/>
                  <v:imagedata r:id="rId27" o:title="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柴鸡蛋</w:t>
            </w:r>
          </w:p>
        </w:tc>
        <w:tc>
          <w:tcPr>
            <w:tcW w:w="332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49"/>
                <w:tab w:val="left" w:pos="6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B.母亲“等蛋”</w:t>
            </w:r>
          </w:p>
        </w:tc>
        <w:tc>
          <w:tcPr>
            <w:tcW w:w="332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49"/>
                <w:tab w:val="left" w:pos="6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C.柴鸡蛋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7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本题考查拟写文章的标题。结合第①段“母亲从来不吃鸡蛋，是天生不爱吃，她说见到鸡蛋就没胃口。可她每年都要养一群母鸡，下了蛋全都留着，等我周末回老家时让我带到城里吃”、第②段“母亲却不听我的，固执地认为自己棚里产的柴鸡蛋比超市的好多了”、第③段“结果是我年年说，母亲年年养，我们也就年年有真正‘绿色、有机’的柴鸡蛋可吃了”、第④段“这样的话，即便是在寒冷的冬天，我们也能吃到柴鸡蛋”、第⑤段“有一次，我们周末回老家看望母亲，吃过午饭后准备回城里。母亲抱出一个纸箱，里面照例是她给我们攒的鸡蛋，满满一箱子呢”、第⑧段“母亲手里握着一个鸡蛋，高兴地笑着，开心得像个孩子”、第⑨段“我把母亲给的柴鸡蛋带到城里，每天必定吃一个。这是母亲嘱咐我的，说每天都要吃个鸡蛋补充营养”，可知文章内容都围绕“母亲的柴鸡蛋”展开；故选A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5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“我”回城后，望着满满一箱柴鸡蛋，想到母亲递给“我”那个鸡蛋时的情景，于是发了个朋友圈，配图为一箱柴鸡蛋，文字为“母爱是一束阳光，照亮了我的生活；母爱是一缕春风，温暖了我的天空</w:t>
      </w:r>
      <w:r>
        <w:rPr>
          <w:rFonts w:ascii="宋体" w:hAnsi="宋体" w:cs="宋体" w:hint="eastAsia"/>
          <w:color w:val="000000"/>
          <w:sz w:val="24"/>
          <w:szCs w:val="24"/>
          <w:lang w:eastAsia="zh-CN"/>
        </w:rPr>
        <w:t>……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”你看到朋友圈后产生共鸣，在评论区仿写了一句。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2E75B6"/>
          <w:sz w:val="24"/>
          <w:szCs w:val="24"/>
          <w:u w:val="single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示例：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母爱是一把钥匙，打开了智慧的大门；母爱是一缕清泉，滋润了干旱的心灵；母爱是一缕阳光，照了前行的道路。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仿写句子。仿句要求：在内容上，重视“神似”，使仿句在陈述对象、思想内容、语气语调和情感基调等方面与例句前后连贯、语意衔接；在结构上，重视“形似”，分析例句在句式、修辞方法、句子成分、短语结构、前后过渡等方面的特征，使仿句形神相似。由“母爱是一束阳光，照亮了我的生活”“母爱是一缕春风，温暖了我的天空”例句的修辞、结构、语意分析，可补句为：母爱是一团火，点燃了我的激情；母爱是一盆水，浇灭了我骄傲的火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考向2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小说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宿迁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b/>
          <w:color w:val="000000"/>
          <w:sz w:val="24"/>
          <w:szCs w:val="24"/>
        </w:rPr>
        <w:t>文学类文本阅读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桃果村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殷贤华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①桃果村，顾名思义，因盛产桃果而得名。整个村山上沟下，土里田外，都种满了桃树。桃果村栽种桃树历史悠久，品种繁多，黄桃、毛桃、油桃等，应有尽有。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今年，桃果的成熟期又快到了，漫山遍野的桃果红里透白、白里透亮，发出诱人的光芒。老支书叼着烟袋在村里转悠，不禁又喜又忧：喜的是又逢上丰收年，忧的是桃果的销路。因为桃果村地处穷乡僻壤，交通不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③老支书正一筹莫展，在外出差的村委会李主任和村会计小霞回来了。李主任兴冲冲地说：“这回我们到大城市考察长了见识，受到启发，想出了一个推销桃果的好办法。”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④不等老支书发问，小霞就连珠炮似的说：“我们可以举办一个桃果节，邀请各地水果经销商来洽谈生意。当然我们还要邀请各类媒体来宣传，扩大影响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8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⑤老支书认真听完，紧皱的眉头终于舒展开来。他笑呵呵地说：“还是你们年轻人脑筋活络，我支持你们！马上召开村民大会，干部群众一起商量怎么干！”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说干就干，村民大会趁夜召开。听说要举办桃果节，村民们都觉得很新奇，很兴奋。大家七嘴八舌地出主意。正乱着时，村里的“赛诸葛”阿强举着一个小喇叭吼起来：“大伙静一静，我出一个主意，我们举办桃果节，必须充分发挥村里女孩的作用！车展要火，必须有车模；房展要火，必须有房模；我们桃果节要火，必须有桃模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⑦桃模？大家你看我，我看你，稍愣了一下，都不禁点头叫好。村里桃树婀娜，桃花飘香，桃果味美，或许因为受了这滋润，村里的女孩都别有一番风姿。这次当桃模，那可真是派上了用场！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⑧“好！村里的女孩全部当桃模！在外面打工的，全部喊回来，为村里争光！”老支书一锤定音。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⑨经过紧张筹备，桃果节终于隆重开幕了！活动得到乡里甚至县里的支持和宣传，吸引了好多远道而来的客人：除了水果经销商，还有各级领导、媒体记者，数不清的游客，还来了几个文化采风团。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⑩望着村里一望无垠的桃林，客人们不禁心旷神怡；看着树上挂满的鲜香欲滴的桃果，客人们不禁垂涎三尺。然而，令客人们眼睛睁得比铜铃还大的，是树下一个个摇曳多姿的桃模！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⑪这些桃模大都黑发齐腰，身若桃枝，面若桃花，没有擦脂抹粉，没有矫揉造作，是一个个原生态的美人胚子！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⑫一下子，桃模们被围得水泄不通。“长枪短炮”对准她们，各类游客都有无穷的问题和她们交流，都想揭开这神秘的面纱——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⑬“你们太漂亮了，请问这和长期吃桃有关吗？”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⑭“请问你们从不用化妆品吗？”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⑮“你们有兴趣做演员吗？”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⑯这边热火朝天，那边的桃果销售无人问津。桃果节结束，桃果村的桃果销售跟去年相比多不了多少，气得老支书一阵咳嗽，差点背过气去。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⑰令人意想不到的是，桃果节没有把桃果捧红，却把村里的桃模们捧红了。一张张靓照出现在电视、报纸、网络上，桃模们的生活从此被打破了宁静。桃模们有签约当影视演员的，有签约做时装模特的，有签约品牌代言的。好多记者、商家、导演、文化经纪人来到桃果村，都不想离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9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⑱没过多久，桃果村建起了桃模影视基地、桃模旅游文化基地，成立了桃模文化公司，公司下设模特队、农家乐、休闲中心等，桃果村人的腰包逐渐鼓了起来。至于桃果好不好卖，连老支书自己都不是很关心。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⑲根据大家的意愿，桃果村后来被更名为桃模村。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青年文学家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2022年7月上半月刊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找出老支书的情绪变化和相应原因。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single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情绪：一筹莫展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①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眉头舒展（笑呵呵）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差点背过气去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②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不很关心桃果好不好卖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原因：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③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因地处穷乡僻壤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eastAsia="zh-CN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交通不便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eastAsia="zh-CN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桃果没有销路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提议办桃果节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④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桃果销售无人问津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村里逐渐富起来了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 w:val="0"/>
          <w:color w:val="000000"/>
          <w:sz w:val="24"/>
          <w:szCs w:val="24"/>
        </w:rPr>
      </w:pPr>
      <w:r>
        <w:rPr>
          <w:rFonts w:ascii="宋体" w:hAnsi="宋体" w:cs="宋体" w:hint="eastAsia"/>
          <w:b w:val="0"/>
          <w:bCs w:val="0"/>
          <w:color w:val="000000"/>
          <w:sz w:val="24"/>
          <w:szCs w:val="24"/>
          <w:lang w:val="en-US" w:eastAsia="zh-CN"/>
        </w:rPr>
        <w:t>【解析】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本题考查情节梳理。第①空。结合题干“提议办桃果节”以及第⑤段“老支书认真听完，紧皱的眉头终于舒展开来。他笑呵呵地说”，可知老支书的情绪是：眉头舒展或者笑呵呵；第②空。结合题干“村里逐渐富起来了”以及第⑱段“至于桃果好不好卖，连老支书自己都不是很关心”，可知老支书的情绪是：不很关心桃果好不好卖；第③空。结合题干“一筹莫展”以及第②段“喜的是又逢上丰收年，忧的是桃果的销路。因为桃果村地处穷乡僻壤，交通不便”，可知老支书的产生情绪的原因是：因地处穷乡僻壤，交通不便，桃果没有销路；第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  <w:lang w:val="en-US" w:eastAsia="zh-CN"/>
        </w:rPr>
        <w:t>④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空。结合题干“差点背过气去”以及第⑯段“这边热火朝天，那边的桃果销售无人问津。桃果节结束，桃果村的桃果销售跟去年相比多不了多少”，可知老支书的产生情绪的原因是：桃果销售无人问津。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小说有诸多出人意料的情节，请列举两处并分析其效果。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 w:val="0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在桃果无法销售时，阿强提出桃模的建议，出人意料。第⑦段中的“你看我，我看你，稍愣了一下”，动作描写表现这个主意出人意料，能够激发读者阅读兴趣。“这边热火朝天，那边的桃果销售无人问津”，两方面的结果出人意料，形成强烈的对比；“气得老支书一阵咳嗽，差点背过气去”，描写“老支书一阵咳嗽，差点背过气去”，情节扣人心弦，文章更有波澜。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br/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“令人意想不到的是，桃果节没有把桃果捧红，却把村里的桃模们捧红了”，结果出人意料；运用铺排手法表现出村里的桃模们捧红了的景象，增强艺术效果。“至于桃果好不好卖，连老支书自己都不是很关心”与前文“老支书正一筹莫展”形成对比，老书记对桃果的销售态度出人意料，使情节一波三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  <w:sectPr>
          <w:headerReference w:type="default" r:id="rId36"/>
          <w:footerReference w:type="default" r:id="rId37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0"/>
          <w:cols w:num="1" w:space="720"/>
          <w:titlePg w:val="0"/>
        </w:sectPr>
      </w:pPr>
      <w:r>
        <w:rPr>
          <w:rFonts w:ascii="宋体" w:hAnsi="宋体" w:cs="宋体" w:hint="eastAsia"/>
          <w:b w:val="0"/>
          <w:bCs w:val="0"/>
          <w:color w:val="000000"/>
          <w:sz w:val="24"/>
          <w:szCs w:val="24"/>
          <w:lang w:val="en-US" w:eastAsia="zh-CN"/>
        </w:rPr>
        <w:t>【解析】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本题考查情节安排。小说在情节安排上办法很多，诸如开门见山、倒叙、插叙等。但情节安排要合理化，要有相应的辅助和暗示。可运用铺垫、伏笔和照应等手法，增加了细节的真实和艺术的真实。结合第⑦段“桃模？大家你看我，我看你，稍愣了一下，都不禁点头叫好。村里桃树婀娜，桃花飘香，桃果味美，或许因为受了这滋润，村里的女孩都别有一番风姿。这次当桃模，那可真是派上了用场”，句中的“你看我，我看你，稍愣了一下”，动作描写表现这个主意出人意料，能够激发读者阅读兴趣。结合第⑯段“这边热火朝天，那边的桃果销售无人问津。桃果节结束，桃果村的桃果销售跟去年相比多不了多少，气得老支书一阵咳嗽，差点背过气去”，将“这边热火朝天”与“那边的桃果销售无人问津”形成强烈的对比，描写“老支书一阵咳嗽，差点背过气去”，突出结果的出人意料，使得文章更有波澜。结合第⑰段“令人意想不到的是，桃果节没有把桃果捧红，却把村里的桃模们捧红了。一张张靓照出现在电视、报纸、网络上，桃模们的生活从此被打破了宁静。桃模们有签约当影视演员的，有签约做时装模特的，有签约品牌代言的。好多记者、商家、导演、文化经纪人来到桃果村，都不想离去”，“桃果节没有把桃果捧红，却把村里的桃模们捧红了”，结果出人意料；此句还运用铺排手法表现出村里的桃模们捧红了的景象，增强艺术效果。结合第⑱段“没过多久，桃果村建起了桃模影视基地、桃模旅游文化基地，成立了桃模文化公司，公司下设模特队、农家乐、休闲中心等，桃果村人的腰包逐渐鼓了起来。至于桃果好不好卖，连老支书自己都不是很关心”，“至于桃果好不好卖，连老支书自己都不是很关心”与前文“老支书正一筹莫展”形成对比，老书记对桃果的销售态度出人意料，使情节一波三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有人说小说的标题应改为“桃模”，你同意吗？请写出理由。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示例一：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不同意。可知，全文都是围绕“桃果村”来写的，“桃果村”是全文的线索，概括了全文的内容。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br/>
      </w:r>
      <w:r>
        <w:rPr>
          <w:rFonts w:ascii="宋体" w:eastAsia="宋体" w:hAnsi="宋体" w:cs="宋体" w:hint="eastAsia"/>
          <w:color w:val="000000"/>
          <w:sz w:val="24"/>
          <w:szCs w:val="24"/>
        </w:rPr>
        <w:t>示例二：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同意。标题应改为“桃模”，题目新颖，设置悬念，让人好奇，激发读者阅读兴趣；“桃模”概括了文章的主要内容；“桃模”与文章的结尾相照应，暗示了文章主旨。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</w:pPr>
      <w:r>
        <w:rPr>
          <w:rFonts w:ascii="宋体" w:hAnsi="宋体" w:cs="宋体" w:hint="eastAsia"/>
          <w:b w:val="0"/>
          <w:bCs w:val="0"/>
          <w:color w:val="000000"/>
          <w:sz w:val="24"/>
          <w:szCs w:val="24"/>
          <w:lang w:val="en-US" w:eastAsia="zh-CN"/>
        </w:rPr>
        <w:t>【解析】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本题考查标题的作用。开放性作答，言之成理即可。不同意。文章第①段“桃果村，顾名思义，因盛产桃果而得名”、第⑥段“说干就干，村民大会趁夜召开。听说要举办桃果节，村民们都觉得很新奇，很兴奋”、第⑱段“没过多久，桃果村建起了桃模影视基地”，可知，全文都是围绕“桃果村”来写的，“桃果村”是全文的线索，概括了全文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  <w:sectPr>
          <w:headerReference w:type="default" r:id="rId38"/>
          <w:footerReference w:type="default" r:id="rId39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1"/>
          <w:cols w:num="1" w:space="720"/>
          <w:titlePg w:val="0"/>
        </w:sectPr>
      </w:pP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同意。标题应改为“桃模”，题目新颖，设置悬念，让人好奇，激发读者阅读兴趣；结合第⑨段“经过紧张筹备，桃果节终于隆重开幕了！活动得到乡里甚至县里的支持和宣传，吸引了好多远道而来的客人：除了水果经销商，还有各级领导、媒体记者，数不清的游客，还来了几个文化采风团”和第⑩段“望着村里一望无垠的桃林，客人们不禁心旷神怡；看着树上挂满的鲜香欲滴的桃果，客人们不禁垂涎三尺。然而，令客人们眼睛睁得比铜铃还大的，是树下一个个摇曳多姿的桃模”，可知“桃模”概括了文章的主要内容；结合第⑲段“根据大家的意愿，桃果村后来被更名为桃模村”，可知“桃模”与文章的结尾相照应，暗示了文章主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4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本篇小说引发了人们对乡村振兴的思考，请结合本文谈谈你有哪些思考。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宋体" w:hAnsi="宋体" w:cs="宋体" w:hint="eastAsia"/>
          <w:color w:val="2E75B6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要相信、重用年轻人；要凝聚群众的智慧，广开言路；要敢于创新；要善于借助“电视、报纸、网络”等平台，宣传家乡。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楷体" w:eastAsia="楷体" w:hAnsi="楷体" w:cs="楷体" w:hint="eastAsia"/>
          <w:b w:val="0"/>
          <w:bCs w:val="0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b w:val="0"/>
          <w:bCs w:val="0"/>
          <w:color w:val="000000"/>
          <w:sz w:val="24"/>
          <w:szCs w:val="24"/>
          <w:lang w:val="en-US" w:eastAsia="zh-CN"/>
        </w:rPr>
        <w:t>【解析】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本题考查内容理解。结合第⑤段“老支书认真听完，紧皱的眉头终于舒展开来。他笑呵呵地说：‘还是你们年轻人脑筋活络，我支持你们’”，可知，要相信、重用年轻人；结合第⑥段“说干就干，村民大会趁夜召开”，可知要凝聚群众的智慧，广开言路；结合第⑰段“令人意想不到的是，桃果节没有把桃果捧红，却把村里的桃模们捧红了”，可知要敢于创新；结合第⑰段“令人意想不到的是，桃果节没有把桃果捧红，却把村里的桃模们捧红了。一张张靓照出现在电视、报纸、网络上，桃模们的生活从此被打破了宁静”，可知要善于借助“电视、报纸、网络”等平台，宣传家乡。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hAnsi="宋体" w:cs="宋体" w:hint="eastAsia"/>
          <w:b w:val="0"/>
          <w:bCs w:val="0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4"/>
          <w:szCs w:val="24"/>
        </w:rPr>
        <w:t>小说，是一种以刻画人物形象为中心、通过完整的故事情节和环境描写来反映社会生活的文学体裁</w:t>
      </w:r>
      <w:r>
        <w:rPr>
          <w:rFonts w:ascii="宋体" w:hAnsi="宋体" w:cs="宋体" w:hint="eastAsia"/>
          <w:b w:val="0"/>
          <w:bCs w:val="0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宋体" w:hAnsi="宋体" w:cs="宋体" w:hint="eastAsia"/>
          <w:b w:val="0"/>
          <w:bCs w:val="0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4"/>
          <w:szCs w:val="24"/>
        </w:rPr>
        <w:t>人物、情节、环境是小说的三要素。情节一般包括开端、发展、高潮、结局四部分，有的包括序幕、尾声。环境包括自然环境和社会环境。 小说按照篇幅及容量可分为长篇小说、中篇小说、短篇小说和微型小说（小小说）。按照表现的内容可分为神话、仙侠、武侠、科幻、悬疑、古传、当代等小说。按照体制可分为章回体小说、日记体小说、书信体小说、自传体小说。按照语言形式可分为文言小说和白话小说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（2022·江苏常州·统考中考真题）阅读小说，完成下面小题。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①他默默看着工人站在烟囱顶端挥动铁锤。烟囱和这胡同老旧的房屋都面临着被拆除的命运。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他心里有些感伤。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②一个工人跟路人打趣：“这年头，啥事都有。刚有个姑娘，买了七十二块从烟囱上拆下来的砖头。这姑娘想干啥啊！”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③他眼神有些恍惚。三年前，妻子去世后，他发觉自己老了，思维的能力被掠去了一大半。前年，女儿出嫁后，家里只剩下了他一个人。他觉得自己就像一根孤独的干木头。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2"/>
          <w:cols w:num="1" w:space="720"/>
          <w:titlePg w:val="0"/>
        </w:sect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④第二天，一个女孩找到他家，送给他一块红色的砖。砖面上写着：豆瓣胡同四十七号。“这块砖是从烟囱身上拆下来的。我想送给你，把烟囱的记忆留在你家里。这是我的一次艺术活动。”女孩说。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⑤“艺术活动？”在他的意识深处，只有绘画、音乐、电影和文学作品才是艺术，“我不是太明白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你这是什么艺术活动？”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⑥“从生活中来到生活中去的艺术。”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⑦女孩走后，他摩挲着红砖，琢磨着女孩的话。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⑧傍晚，女儿回来看他，要把无用的红砖丢出去，两人为此争执了几句，女儿气呼呼走了。此刻的夜是最寂静的，就像一大桶凉水，将他内心的孤寂和伤感冲刷了出来。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⑨隔天下午，他再次遇到了那个女孩。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⑩“谢谢你让这条胡同有了艺术。”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⑪“叔叔，你喜欢这样的艺术吗？你也可以试一试。”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⑫“我哪行，我可没那脑子。”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⑬“艺术也是生活实践，这种实践能让人更热爱生活。想一想你最熟悉的生活环境，那里一定有你的艺术灵感。”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⑭听了女孩的话，他有些心动了。晚上经过咖啡馆，闪烁的彩灯吸引了他的目光。他突然有了想法，他很兴奋。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⑮“我想在胡同里挂上彩灯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我想改变一下胡同沉闷的气氛。你觉得怎么样？”下一次见面，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他皱着眉，急问道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。女孩想了一下，笑着说：“叔叔，我们可以合作完成胡同灯光装置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我们把彩色灯泡挂在胡同的墙壁上，只是完成了一半，我们再在地面上喷洒感应液体，路人的脚踏在上面，灯泡就会发光，脚步离开后，灯泡就会马上熄灭。”他啧啧称奇。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⑯此时的天色接近黄昏。他们抬着木梯，手拿工具，来到胡同中央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⑰一个女人走过来，几秒后，彩灯突然在胡同里闪耀起来。女人发出一声尖叫，灯光灭了，接着又开始闪烁，女人再次叫出了声，不再是先前的尖叫，而是好几声惊叹。绚烂的光影在胡同里回旋。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⑱“叔叔，你不想试一下吗？”“好！”他慢慢走过去，五颜六色的光影亮了，在眼皮上跳跃，他从内心深处感受着，时间仿佛虚无了，他的身体异常轻盈。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⑲他感慨不已：自己只是一个退休工人，想不到会和艺术扯上关系，真是不可思议！他仰起头，看着墙上的彩灯朝他眨眼睛——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我亲手买来的彩色灯泡，我亲手挂上去的，他心满意足。眼前的胡同成了灿烂的世界，他不出声地笑起来。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原载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山花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作者蒋一谈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联系全文，分析第①段“他心里有些感伤”的表达效果。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sectPr>
          <w:headerReference w:type="default" r:id="rId42"/>
          <w:footerReference w:type="default" r:id="rId43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3"/>
          <w:cols w:num="1" w:space="720"/>
          <w:titlePg w:val="0"/>
        </w:sect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single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①老人的心理活动，表达了他对废弃的烟囱和即将被拆迁的胡同的不舍之情。②废弃的烟囱正如无用的自己，表达了老人对自己年老孤独的悲伤之情。③为下文老人参与艺术创造，乐观面对生活作铺垫。④与下文老人心情的变化形成对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</w:rPr>
        <w:t>考查对文章内容的理解。联系第①段中“他默默看着工人站在烟囱顶端挥动铁锤。烟囱和这胡同老旧的房屋都面临着被拆除的命运。他心里有些感伤”的内容可知，“他心里有些感伤”是心理描写，表达了他对废弃的烟囱和即将被拆迁的胡同的留恋和不舍；联系第①段中“他默默看着工人站在烟囱顶端挥动铁锤。烟囱和这胡同老旧的房屋都面临着被拆除的命运。他心里有些感伤”，第③段中“他眼神有些恍惚。三年前，妻子去世后，他发觉自己老了，思维的能力被掠去了一大半。前年，女儿出嫁后，家里只剩下了他一个人。他觉得自己就像一根孤独的干木头”，第⑧段中“傍晚，女儿回来看他，要把无用的红砖丢出去，两人为此争执了几句，女儿气呼呼走了。此刻的夜是最寂静的，就像一大桶凉水，将他内心的孤寂和伤感冲刷了出来”的内容可知，“他心里有些感伤”，是因为觉得废弃的烟囱就像无用的自己一样，表达了老人对自己年老孤独的悲戚，伤心；联系第⑭段中“听了女孩的话，他有些心动了。晚上经过咖啡馆，闪烁的彩灯吸引了他的目光。他突然有了想法，他很兴奋”，第⑮段中“‘我想在胡同里挂上彩灯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  <w:lang w:eastAsia="zh-CN"/>
        </w:rPr>
        <w:t>……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</w:rPr>
        <w:t>我想改变一下胡同沉闷的气氛。你觉得怎么样？’下一次见面，他皱着眉，急问道”的内容可知，为下文老人参与艺术创造，乐观面对生活作了铺垫；联系第⑲段中“他感慨不已：自己只是一个退休工人，想不到会和艺术扯上关系，真是不可思议！他仰起头，看着墙上的彩灯朝他眨眼睛——我亲手买来的彩色灯泡，我亲手挂上去的，他心满意足。眼前的胡同成了灿烂的世界，他不出声地笑起来”的内容可知，“他心里有些感伤” 与下文老人心情的变化形成对比，突出了艺术创作带给老人的喜悦。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本文的主人公是谁？请表明你的观点并阐述理由。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single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主人公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是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老人。理由：①主要篇幅是在表现老人，人物贯穿始终。②小说通过老人前后</w:t>
      </w:r>
      <w:r>
        <w:rPr>
          <w:rFonts w:ascii="楷体" w:eastAsia="楷体" w:hAnsi="楷体" w:cs="楷体" w:hint="eastAsia"/>
          <w:color w:val="000000"/>
          <w:position w:val="0"/>
          <w:sz w:val="24"/>
          <w:szCs w:val="24"/>
          <w:u w:val="single"/>
        </w:rPr>
        <w:pict>
          <v:shape id="_x0000_i1040" type="#_x0000_t75" style="width:10.5pt;height:14pt" coordsize="21600,21600" o:preferrelative="t" filled="f" stroked="f">
            <v:stroke joinstyle="miter"/>
            <v:imagedata r:id="rId44" o:title=""/>
            <o:lock v:ext="edit" aspectratio="t"/>
            <w10:anchorlock/>
          </v:shape>
        </w:pic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改变，证明平凡人物也能进行艺术创造（艺术创造无处不在、艺术来源于生活），突显了“艺术来源于生活，艺术会让人更热爱生活”的主题。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主人公是女孩。理由：①女孩是推动小说情节发展的主要力量。女孩的艺术行为引起老人对艺术追求的渴望，改变了老人的生活态度。②通过女孩这个人物表现出年轻人的创造力，突显主题“艺术来源于生活，艺术会让人更热爱生活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  <w:sectPr>
          <w:headerReference w:type="default" r:id="rId45"/>
          <w:footerReference w:type="default" r:id="rId46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4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</w:rPr>
        <w:t>考查对文章内容的理解和主要人物的分析。小说主人公是根据中心来确定的，最能突出文章中心的人物就是主人公。解答时，结合上下文和文章主旨以及作者要表达的情感，加以理解分析即可。老人和女孩在表现主题中的作用是同等重要的。也可以说，小说的主题是在这两个人物相辅相成、互相依存、互相浸透的行为、语言中表现出来的。忽略、贬低其中任何一个人物的作用，都会削弱对主题的理解。所以无论解答这两个人物中的哪一位是主人公都可以，只要做到言之有理即可。如选择老人，联系全文可知，老人作为线索人物，贯穿始终，大部分篇幅围绕老人进行叙述；联系第①段中“他默默看着工人站在烟囱顶端挥动铁锤。烟囱和这胡同老旧的房屋都面临着被拆除的命运。他心里有些感伤”，第⑲段中“他感慨不已：自己只是一个退休工人，想不到会和艺术扯上关系，真是不可思议！他仰起头，看着墙上的彩灯朝他眨眼睛——我亲手买来的彩色灯泡，我亲手挂上去的，他心满意足。眼前的胡同成了灿烂的世界，他不出声地笑起来”的内容可知，小说通过老人前后的巨大改变，说明了平凡人物也能进行艺术创造；联系第⑥段中“从生活中来到生活中去的艺术”，第⑬段中“艺术也是生活实践，这种实践能让人更热爱生活”的内容可知，老人的变化，证明了艺术创造无处不在，突出了“艺术来源于生活，艺术会让人更热爱生活”的深刻主题；如选择女孩，联系④段中“第二天，一个女孩找到他家，送给他一块红色的砖。砖面上写着：豆瓣胡同四十七号。‘这块砖是从烟囱身上拆下来的。我想送给你，把烟囱的记忆留在你家里。这是我的一次艺术活动。’女孩说”，第⑪段中“‘叔叔，你喜欢这样的艺术吗？你也可以试一试’”，第⑭段中“听了女孩的话，他有些心动了。晚上经过咖啡馆，闪烁的彩灯吸引了他的目光。他突然有了想法，他很兴奋”的内容可知，女孩的言行，是推动小说情节向前发展的主要力量；联系第④段中“‘这块砖是从烟囱身上拆下来的。我想送给你，把烟囱的记忆留在你家里。这是我的一次艺术活动’女孩说”，第⑦段中“女孩走后，他摩挲着红砖，琢磨着女孩的话”的内容可知，女孩的艺术行为引起老人对艺术追求的渴望，改变了老人的生活态度；联系第⑮段中“女孩想了一下，笑着说：‘叔叔，我们可以合作完成胡同灯光装置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  <w:lang w:eastAsia="zh-CN"/>
        </w:rPr>
        <w:t>……</w:t>
      </w: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</w:rPr>
        <w:t>我们把彩色灯泡挂在胡同的墙壁上，只是完成了一半，我们再在地面上喷洒感应液体，路人的脚踏在上面，灯泡就会发光，脚步离开后，灯泡就会马上熄灭。’他啧啧称奇”的内容可知，通过女孩所表现出的年轻人的独特、新奇创造力，突显主题“艺术来源于生活，艺术会让人更热爱生活”的主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下列对本文的理解和分析，不正确的一项是（ 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B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A.第②段工人跟路人的打趣，是为下文“女孩送老人烟囱上的砖头”埋伏笔。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B.第⑮段“他皱着眉，急问道”运用神态描写，主要表现了老人对自己的不自信。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C.第⑰段从女人惊喜的表现，侧面体现女孩与老人胡同灯光艺术活动的成功。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D.第⑲段划线句，表达了老人对自己实践胡同艺术行为的自豪、满足。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</w:rPr>
        <w:sectPr>
          <w:headerReference w:type="default" r:id="rId47"/>
          <w:footerReference w:type="default" r:id="rId48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5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</w:rPr>
      </w:pPr>
      <w:r>
        <w:rPr>
          <w:rFonts w:ascii="楷体" w:eastAsia="楷体" w:hAnsi="楷体" w:cs="楷体" w:hint="eastAsia"/>
          <w:i w:val="0"/>
          <w:iCs w:val="0"/>
          <w:color w:val="000000"/>
          <w:sz w:val="24"/>
          <w:szCs w:val="24"/>
          <w:u w:val="none"/>
        </w:rPr>
        <w:t>考查对文章内容的理解和辨析。B.“主要表现了老人对自己的不自信”有误，联系段中⑬“艺术也是生活实践，这种实践能让人更热爱生活。想一想你最熟悉的生活环境，那里一定有你的艺术灵感。”第⑭段中“听了女孩的话，他有些心动了。晚上经过咖啡馆，闪烁的彩灯吸引了他的目光。他突然有了想法，他很兴奋”的内容可知，表现出了老人急于验证自己的想法，像尽快“改变一下胡同沉闷的气氛”的心情；故选B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Ansi="宋体" w:cs="宋体"/>
          <w:b w:val="0"/>
          <w:bCs w:val="0"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考向3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说明文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default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无锡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文学类文本阅读。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荣氏梅园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①近代无锡园林，以荣氏梅园为发端。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走进梅园，能够清晰地感受到耕读文化的深刻印记。荣氏梅园种植的果梅是用来加工成蜜饯的。梅园的核心区域有一座重要建筑诵幽堂，名字取自《诗经·豳风》。《豳风》是农耕文明时代的劳动生产和日常生活指南，在年终丰收欢庆宴会上诵唱。荣德生先生的别墅取名为“乐农别墅”，更说明农本思想已深入这位新兴工商巨子的心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传统耕读文化除了耕，还有读。从念劬塔下东行，途经宗敬别墅、秋丹阁，再走几十步，便到了经畬堂，又名“豁然洞读书处”，这是耕读文化的另一个地标性景观。它是一所私塾形式的书院，施行的是传统与新学兼容的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梅园位于无锡西郊的东山和浒山南坡。荣德生先生选择在无锡东山而非工厂所在的市区建造别墅山庄，深受隐逸文化的影响。梅园老大门右侧有一湾泉水，荣德生先生亲自取名为“洗心泉”。唐代司马退之写过一首《洗心》诗，所谓“洗心”，就是洗涤凡心、尘心、俗心、杂心。梅园中设有小罗浮、招鹤亭等景观，也与该译所言相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荣氏梅园的工商文化特征非常明显。代表农业文明的园林巅峰之作——苏州园林和徽商庄园有两个显著特点：一是讲究雕琢精美，二是强调私密性。在荣氏梅园，找不到犹如苏州园林和徽商庄园那般华美精致的传统建筑。梅园里的亭子，如天心亭、招鹤亭虽然是传统亭子形制，却毫无雕梁画栋，竟是一派天然本色。敦厚堂则属于中式为本、兼容西式的跨混结构近代建筑，强调实用性。这些与苏州园林和徽商庄园截然不同。此外，梅园还是开放的，表现出充分的公共取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⑥正因如此，荣氏梅园成为近代中国第一山林公园。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无锡日报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第⑤段主要运用哪两种说明方法？突出荣氏梅园工商文化的哪些特征？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single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作比较、举例子，天然本色（或：实用性）。开放性（或：公共取向）。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  <w:u w:val="none"/>
        </w:rPr>
        <w:sectPr>
          <w:headerReference w:type="default" r:id="rId49"/>
          <w:footerReference w:type="default" r:id="rId50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6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本题考查分析说明方法及其作用 。根据第⑤段“在荣氏梅园，找不到犹如苏州园林和徽商庄园那般华美精致的传统建筑”“天心亭、招鹤亭虽然是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  <w:u w:val="none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敦厚堂则属于中式为本、兼容西式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这些与苏州园林和徽商庄园截然不同”，可知，这里是作比较的说明方法；根据“梅园里的亭子，如天心亭、招鹤亭虽然是传统亭子形制，却毫无雕梁画栋，竟是一派天然本色”可知，这里是举例子的说明方法。从第⑤段“梅园里的亭子，如天心亭、招鹤亭虽然是传统亭子形制，却毫无雕梁画栋，竟是一派天然本色。敦厚堂则属于中式为本、兼容西式的跨混结构近代建筑，强调实用性”，可以看出荣氏梅园工商文化天然本色（或：实用性）的特征；从第⑤段“此外，梅园还是开放的，表现出充分的公共取向”，可以看出荣氏梅园工商文化开放性（或：公共取向）的特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通读全文，你认为以下这副对联挂在梅园哪一处场所最合适？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C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）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107"/>
        <w:gridCol w:w="278"/>
        <w:gridCol w:w="829"/>
        <w:gridCol w:w="1107"/>
        <w:gridCol w:w="556"/>
        <w:gridCol w:w="552"/>
        <w:gridCol w:w="1108"/>
        <w:gridCol w:w="832"/>
        <w:gridCol w:w="276"/>
        <w:gridCol w:w="1108"/>
        <w:gridCol w:w="110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7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心</w:t>
            </w:r>
          </w:p>
        </w:tc>
        <w:tc>
          <w:tcPr>
            <w:tcW w:w="110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性</w:t>
            </w:r>
          </w:p>
        </w:tc>
        <w:tc>
          <w:tcPr>
            <w:tcW w:w="11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A.乐农别墅</w:t>
            </w:r>
          </w:p>
        </w:tc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B.经畬堂</w:t>
            </w:r>
          </w:p>
        </w:tc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C.招鹤亭</w:t>
            </w:r>
          </w:p>
        </w:tc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D.敦厚堂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理解文章内容。对联“山光悦鸟性，潭影空人心”意思是山光明媚使飞鸟更加欢悦，潭水清澈也令人爽神净心。描写的是自然景物，与C项“招鹤亭”更合；而“别墅”“堂”等建筑一般是生活起居、读书学习的场所，与对联的意境不合；故选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宋体" w:hAnsi="宋体" w:cs="宋体" w:hint="eastAsia"/>
          <w:b w:val="0"/>
          <w:bCs w:val="0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 w:themeColor="text1"/>
          <w:sz w:val="24"/>
          <w:szCs w:val="24"/>
          <w:lang w:val="en-US" w:eastAsia="zh-CN"/>
        </w:rPr>
        <w:t>说明文是一种以说明为主要表达方式的文章体裁。对客观事物作出说明或对抽象事理的阐释，使人们对事物的形态、构造、性质、种类、成因、功能、关系或对事理的概念、特点、来源、演变、异同等能有科学的认识，说明文的中心鲜明突出，文章具有科学性，条理性，严谨性，语言确切生动。它通过揭示概念来说明事物特征、本质及其规律性。说明文一般介绍事物的形状、构造、类别、关系、功能，解释事物的原理、含义、特点、演变等。说明文实用性很强，它包括广告、说明书、提要、提示、规则、章程、解说词等。说明文有的是以时间为序，有的是以空间为序；有的由现象写到本质，有的由主写到次；有的按工艺流程顺序来说明，有的按事物的性质、功用、原理等顺序来说明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（2023·江苏徐州·统考中考真题）阅读下列材料，完成下面小题。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b/>
          <w:bCs/>
          <w:color w:val="000000"/>
          <w:sz w:val="24"/>
          <w:szCs w:val="24"/>
        </w:rPr>
        <w:sectPr>
          <w:headerReference w:type="default" r:id="rId51"/>
          <w:footerReference w:type="default" r:id="rId52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7"/>
          <w:cols w:num="1" w:space="720"/>
          <w:titlePg w:val="0"/>
        </w:sectPr>
      </w:pPr>
      <w:r>
        <w:rPr>
          <w:rFonts w:ascii="楷体" w:eastAsia="楷体" w:hAnsi="楷体" w:cs="楷体"/>
          <w:b/>
          <w:bCs/>
          <w:color w:val="000000"/>
          <w:sz w:val="24"/>
          <w:szCs w:val="24"/>
        </w:rPr>
        <w:t>传统图书馆在新时代环境下面临的问题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阅读服务是图书馆最为基础和传统的服务方式。随着时代不断变化和发展，传统图书馆逐渐受到了诸多挑战，比如出版商以及书店能够提供更好更舒适的阅读环境，而一些传统图书馆由于成立的时间比较久远，无论是基础设施设备还是阅读环境等方面，都远远无法满足公众的需求，不利于图书馆的可持续性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随着信息时代和网络时代的来临，信息技术得到了空前发展，并且已经逐渐改变了人们的生活和工作方式。大多数读者在寻找自己所需知识的时候，往往会首先借助网络技术和信息技术，而不是直接借助传统的百科全书。信息技术的快速发展，不仅丰富了信息资源，还实现了无论何时何地，都能够通过信息技术和网络技术对知识资源进行共享，这给传统图书馆带来了巨大挑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关于图书馆公共文化服务体系建设的思考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经过两年闭馆改造，于上月开放的徐州图书馆，在二楼开设了最美阅读区，并将这一视野开阔、环境优雅的位置提供给读者阅览自修，每天延长开放时间到晚上十点。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在此次提升改造工程中，有着九十年历史的市图书馆新增了一组浮雕壁画，画面分别讲述了代表徐州文脉的八个与读书有关的典故。图书馆二楼自修室外，便是最佳观赏位置。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走进</w:t>
      </w:r>
      <w:r>
        <w:rPr>
          <w:rFonts w:ascii="宋体" w:eastAsia="宋体" w:hAnsi="宋体" w:cs="宋体"/>
          <w:color w:val="000000"/>
          <w:sz w:val="24"/>
          <w:szCs w:val="24"/>
        </w:rPr>
        <w:t>“</w:t>
      </w:r>
      <w:r>
        <w:rPr>
          <w:rFonts w:ascii="楷体" w:eastAsia="楷体" w:hAnsi="楷体" w:cs="楷体"/>
          <w:color w:val="000000"/>
          <w:sz w:val="24"/>
          <w:szCs w:val="24"/>
        </w:rPr>
        <w:t>读者自修室</w:t>
      </w:r>
      <w:r>
        <w:rPr>
          <w:rFonts w:ascii="宋体" w:eastAsia="宋体" w:hAnsi="宋体" w:cs="宋体"/>
          <w:color w:val="000000"/>
          <w:sz w:val="24"/>
          <w:szCs w:val="24"/>
        </w:rPr>
        <w:t>”</w:t>
      </w:r>
      <w:r>
        <w:rPr>
          <w:rFonts w:ascii="楷体" w:eastAsia="楷体" w:hAnsi="楷体" w:cs="楷体"/>
          <w:color w:val="000000"/>
          <w:sz w:val="24"/>
          <w:szCs w:val="24"/>
        </w:rPr>
        <w:t>大门，视线豁然开朗，可容纳数百人的整齐座位间，有人在平板电脑前鼠标轻点，有人在半桌资料前埋头刷题。走廊的沙发座上，一位年轻妈妈正带着上小学的女儿在这里做作业。走廊拐角，四位着装时尚的年轻人围桌静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夜晚的灯光中，近观历史画面，对比当下场景，读书的种子在徐州大地绵延深扎。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徐州日报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2023年4月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/>
        </w:rPr>
        <w:t>13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虽然近年来我国城镇居民公共阅读服务设施的使用满意度持续提升，但书香中国的建设还有很长的路要走，图书馆如何更好地发挥作用值得深入探讨。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对于一些居民来说，去图书馆借书、读书还存在一些烦恼。比如，图书馆离家太远、开放时间不合适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/>
          <w:color w:val="000000"/>
          <w:sz w:val="24"/>
          <w:szCs w:val="24"/>
        </w:rPr>
        <w:t>这些因素也影响了居民去图书馆的积极性。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还有些人不知道附近的图书馆在哪儿。第二十次全国国民阅读调查结果显示，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楷体" w:eastAsia="楷体" w:hAnsi="楷体" w:cs="楷体"/>
          <w:color w:val="000000"/>
          <w:sz w:val="24"/>
          <w:szCs w:val="24"/>
        </w:rPr>
        <w:t>年我国城镇成年居民对居所附近公共阅读服务设施的知晓率较低。（详细数据见下表）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城镇成年居民对居所附近公共阅读服务设施知晓率统计表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2"/>
        <w:gridCol w:w="2492"/>
        <w:gridCol w:w="2492"/>
        <w:gridCol w:w="249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阅读服务设施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公共图书馆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报刊栏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</w:p>
        </w:tc>
      </w:tr>
    </w:tbl>
    <w:p>
      <w:pPr>
        <w:sectPr>
          <w:headerReference w:type="default" r:id="rId53"/>
          <w:footerReference w:type="default" r:id="rId54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8"/>
          <w:cols w:num="1" w:space="720"/>
          <w:titlePg w:val="0"/>
        </w:sectPr>
      </w:pPr>
    </w:p>
    <w:tbl>
      <w:tblPr>
        <w:tblStyle w:val="TableGrid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2"/>
        <w:gridCol w:w="2492"/>
        <w:gridCol w:w="2492"/>
        <w:gridCol w:w="249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vAlign w:val="center"/>
          </w:tcPr>
          <w:p/>
        </w:tc>
        <w:tc>
          <w:tcPr>
            <w:tcW w:w="2492" w:type="dxa"/>
            <w:vAlign w:val="center"/>
          </w:tcPr>
          <w:p/>
        </w:tc>
        <w:tc>
          <w:tcPr>
            <w:tcW w:w="2492" w:type="dxa"/>
            <w:vAlign w:val="center"/>
          </w:tcPr>
          <w:p/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60" w:lineRule="auto"/>
              <w:jc w:val="both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社区阅览室/社区书屋／城市书房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知晓率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30.7%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25.8%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27.1%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我国每年推出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40</w:t>
      </w:r>
      <w:r>
        <w:rPr>
          <w:rFonts w:ascii="楷体" w:eastAsia="楷体" w:hAnsi="楷体" w:cs="楷体"/>
          <w:color w:val="000000"/>
          <w:sz w:val="24"/>
          <w:szCs w:val="24"/>
        </w:rPr>
        <w:t>万余种新书，但质量良莠不齐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/>
          <w:color w:val="000000"/>
          <w:sz w:val="24"/>
          <w:szCs w:val="24"/>
        </w:rPr>
        <w:t>随着互联网时代的到来，数字化阅读的接触率在逐年上升，面对数字化阅读潮流，图书馆也需要变革。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民生周刊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2023年5月1日</w:t>
      </w:r>
      <w:r>
        <w:rPr>
          <w:rFonts w:ascii="宋体" w:eastAsia="宋体" w:hAnsi="宋体" w:cs="宋体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徐州图书馆邀请你做志愿讲解员，向读者介绍浮雕壁画里八个典故，你准备采用哪种顺序？请结合说明文相关知识简述理由。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楷体" w:eastAsia="楷体" w:hAnsi="楷体" w:cs="楷体" w:hint="eastAsia"/>
          <w:color w:val="000000"/>
          <w:sz w:val="24"/>
          <w:szCs w:val="24"/>
          <w:u w:val="single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时间顺序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eastAsia="zh-CN"/>
        </w:rPr>
        <w:t>。</w:t>
      </w:r>
      <w:r>
        <w:rPr>
          <w:rFonts w:ascii="宋体" w:eastAsia="宋体" w:hAnsi="宋体" w:cs="宋体" w:hint="eastAsia"/>
          <w:color w:val="000000"/>
          <w:kern w:val="2"/>
          <w:sz w:val="24"/>
          <w:szCs w:val="24"/>
          <w:lang w:val="en-US" w:eastAsia="zh-CN" w:bidi="ar-SA"/>
        </w:rPr>
        <w:t>示例：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可以按照八个典故发生的历史时间，先后介绍，由古及今，这样恰当地运用说明文中按时间顺序的方式，能让游客对典故有个清晰的时间概念，有着清楚的了解。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【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解析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】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本题考查图文转换。有着90年历史的市图书馆上新了4块代表徐州文脉的浮雕壁画，画面分别讲述了彭祖守藏、吕梁观洪、萧何护书、燃藜夜读、知几著史、黄楼文会、奎山建塔、李蟠折桂八个与读书有关的徐州典故。我们在讲解的时候，可以按照时间顺序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eastAsia="宋体" w:hAnsi="宋体" w:cs="宋体" w:hint="eastAsia"/>
          <w:color w:val="000000"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考向4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议论文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泰州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阅读下面的议论文，完成下面小题。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①前不久，《2022中国网络文学蓝皮书》梳理了过去一年网络文学的新态势，总结了新时代十年来网络文学发展的基本成就和经验。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当前，我国网络文学已经成为文化创意产业的重要源头，作品精品化、主流化的进程不断加快，在海外传播中展示出强劲态势。从题材上看，2022年现实主义题材作品势头旺盛，共新增作品20余万部，题材多元、突出现实与科幻的创作格局正在形成。从产业发展来看，网络文学联动影视、动漫、游戏、文旅等下游产业，共同构成了全产业链体系，形成规模效应。从文化传播来看，中国网络文学在海外的影响力持续提升，订阅用户的增长带动了中国元素和中国文化在海外的流行，为增强国家文化软实力贡献了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55"/>
          <w:footerReference w:type="default" r:id="rId56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9"/>
          <w:cols w:num="1" w:space="720"/>
          <w:titlePg w:val="0"/>
        </w:sect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当代中国正在经历人类历史上最为宏大而独特的实践创新，为文艺创作提供了取之不尽的资源。如今，越来越多的网络作家开始涉足现实主义题材，以小事折射大时代，打开了网络文学创作的新天地。小说《奔涌》通过工程师夏常的奋斗故事，展现了上海自贸区临港新片区建设的筚路蓝缕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perscript"/>
        </w:rPr>
        <w:t>①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；《关键路径》聚焦国之重器，通过杜浦、叶梓闻等人投身国产大飞机发展事业的经历，展现了我国新一代航空人的拼搏精神。这些作品的成功说明，在时代的脉搏中感悟艺术的脉动，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示例：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在中国的发展中领会文学的魅力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，在人民的奋斗中汲取创作的养分，从时代之变、中国之进、人民之呼中提炼主题、萃取题材，就能创作出更多人们喜闻乐见的优秀文艺作品。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新媒体环境下，网络文学的创新更多体现在广渠道传播、全链路拓展。从网络小说连载到电影、电视、戏剧、动漫、游戏、有声剧等多种形式的改编，网络文学的价值持续放大，营收纪录不断刷新。与此同时，线上消费和线下经营的结合使得网络文学作品得到更广泛传播。游戏、影视、实体店、主题公园等，都能看到大量网络文学IP的衍生品。新时代十年，热播影视剧中有六成由网络文学作品改编，上线动漫约50%由网络文学作品改编。可见，网络文学正逐步形成完整的文化产业链体系，并与经济、科技等各领域深度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以文化人，更能凝结心灵；以艺通心，更易沟通世界。作为推动中华文化走出去的新兴力量，网络文学成为文化出海的亮丽名片。新时代十年来，中国网络文学海外传播规模不断扩大，市场规模突破30亿元，输出网络文学作品1.6万余部，海外用户超1.5亿人，覆盖200多个国家和地区。从文本出海、IP出海到模式出海、文化出海，网络文学将中国故事传播到世界各地，日益成为世界级文化现象。接下来，要着重解决好网络文学出海的“翻译、版权和质量”三大难题，建立好中国网络文学系统化国际传播机制，更好展现可信、可爱、可敬的中国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“文运同国运相牵，文脉同国脉相连。”在文学历史长河中，网络文学尚且年轻，大有可为也必能大有作为。既扎根中国大地，又抓住科技变革机遇，不断提升内容质量和思想内涵，创作出更多文质兼美的作品，传递主流价值，讲好中国故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选自《人民日报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作者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赵梦頔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【注】①筚路蓝缕：形容创业的艰苦。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请为本文拟一个标题。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示例：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网络文学大有可为也大有作为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【解析】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本题考查拟写文章的标题。结合文章内容第⑥段“在文学历史长河中，网络文学尚且年轻，大有可为也必能大有作为”进行概括可得：网络文学大有可为也大有作为。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按要求回答下面两小题。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（1）请在第③段划线处写一句话，使之与上下文意思连贯。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（2）选文③～⑤段的顺序不能调换，请阐述理由。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  <w:sectPr>
          <w:headerReference w:type="default" r:id="rId57"/>
          <w:footerReference w:type="default" r:id="rId58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0"/>
          <w:cols w:num="1" w:space="720"/>
          <w:titlePg w:val="0"/>
        </w:sectPr>
      </w:pPr>
      <w:r>
        <w:rPr>
          <w:rFonts w:ascii="楷体" w:eastAsia="楷体" w:hAnsi="楷体" w:cs="楷体" w:hint="eastAsia"/>
          <w:color w:val="000000"/>
          <w:sz w:val="24"/>
          <w:szCs w:val="24"/>
          <w:u w:val="single"/>
          <w:lang w:val="en-US" w:eastAsia="zh-CN"/>
        </w:rPr>
        <w:t>答：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不能调换；③～⑤段分别从网络作家涉足现实主义题材、网络文学在广渠道传播、全链路的拓展、网络文学在海外的传播三个方面阐述了网络文学的大有作为，介绍了网络文学发展的基本成就和经验，创作、拓展、传播三者体现了网络文学发展的前后过程，它们之间存在着很强的逻辑关系，所以不能调换，调换了则不符合网络文学的发展规律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【解析】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（1）本题考查补写句子。根据第③段“这些作品的成功说明，在时代的脉搏中感悟艺术的脉动”和“在人民的奋斗中汲取创作的养分”可知，横线部分的形式应为：在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  <w:lang w:eastAsia="zh-CN"/>
        </w:rPr>
        <w:t>…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中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  <w:lang w:eastAsia="zh-CN"/>
        </w:rPr>
        <w:t>…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；又结合后句“从时代之变、中国之进、人民之呼中提炼主题、萃取题材，就能创作出更多人们喜闻乐见的优秀文艺作品”可知，“时代之变、中国之进、人民之呼”和前句“在时代的脉搏中感悟艺术的脉动，_________，在人民的奋斗中汲取创作的养分”是一一对应的关系；故可补充为：在中国的发展中领会文学的魅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（2）本题考查论证顺序。根据第③段“当代中国正在经历人类历史上最为宏大而独特的实践创新，为文艺创作提供了取之不尽的资源。如今，越来越多的网络作家开始涉足现实主义题材，以小事折射大时代，打开了网络文学创作的新天地”可知，第③段从网络文学作品的现实主义题材创作趋势入手，介绍了网络文学创作涉足现实主义题材的新趋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根据第④段“新媒体环境下，网络文学的创新更多体现在广渠道传播、全链路拓展”，“网络文学正逐步形成完整的文化产业链体系，并与经济、科技等各领域深度融合”可知，在第④段中，文章转向讲述了网络文学作品的广泛传播和多种形式的改编，强调了网络文学传播经济和科技等领域的深度融合；根据第⑤段“以文化人，更能凝结心灵；以艺通心，更易沟通世界。作为推动中华文化走出去的新兴力量，网络文学成为文化出海的亮丽名片”可知，最后在第⑤段，文章突出强调了网络文学在文化出海方面的重要意义，并提出了未来发展的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因此，这三段具有逻辑关系，调换这三段顺序会导致逻辑不连贯，无法合理地展示网络文学的发展历程和影响力。所以不能调换。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从全文看，中国网络文学成为文化出海的亮丽名片，有哪些重要意义？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single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示例：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带动了中国元素和中国文化在海外的流行，为增强国家文化软实力贡献了力量；正逐步形成完整的文化产业链体系，并与经济、科技等各领域深度融合，助力中国经济的发展与腾；创作出了更多人们喜闻乐见的优秀文艺作品，丰富了人们的精神生活；展现了可信、可爱、可敬的中国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【解析】</w:t>
      </w: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本题考查理解概括文章内容。结合第②段“中国网络文学在海外的影响力持续提升，订阅用户的增长带动了中国元素和中国文化在海外的流行，为增强国家文化软实力贡献了力量”可得：带动了中国元素和中国文化在海外的流行，为增强国家文化软实力贡献了力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sectPr>
          <w:headerReference w:type="default" r:id="rId59"/>
          <w:footerReference w:type="default" r:id="rId60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1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none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u w:val="none"/>
        </w:rPr>
        <w:t>结合第④段“新媒体环境下，网络文学的创新更多体现在广渠道传播、全链路拓展”“网络文学正逐步形成完整的文化产业链体系，并与经济、科技等各领域深度融合”可得：正逐步形成完整的文化产业链体系，并与经济、科技等各领域深度融合；结合第⑤段“从文本出海、IP出海到模式出海、文化出海，网络文学将中国故事传播到世界各地，日益成为世界级文化现象。接下来，要着重解决好网络文学出海的‘翻译、版权和质量’三大难题，建立好中国网络文学系统化国际传播机制，更好展现可信、可爱、可敬的中国形象”可得：使中国故事日益成为世界级文化现象，更好地展现可信、可爱、可敬的中国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宋体" w:hAnsi="宋体" w:cs="宋体" w:hint="eastAsia"/>
          <w:b w:val="0"/>
          <w:bCs w:val="0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 w:themeColor="text1"/>
          <w:sz w:val="24"/>
          <w:szCs w:val="24"/>
          <w:lang w:val="en-US" w:eastAsia="zh-CN"/>
        </w:rPr>
        <w:t>议论文，又叫说理文，是一种剖析事理，论述事理，发表意见，提出主张的文体。作者通过摆事实、讲道理、辨是非、举例子等方法，来确定某观点正确或错误，树立或否定某种主张。议论文具有观点明确、论据充分、语言精炼、论证合理、有严密的逻辑性的特点。它不同于记叙文以形象生动的记叙来间接地表达作者的思想感情，也不同于说明文侧重介绍或解释事物的形状、性质、成因、功能等。总而言之，议论文是以理服人的文章，记叙文和说明文则是以事感人，以知授人的文章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淮安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阅读下面三则材料，完成下面小题。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①新时代中国青年富有想象力和创造力，思想解放，开拓进取，勇于参与日益激烈的国际竞争，成为创新创业的有生力量。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在经济、社会、科技、文化等领域，青年以聪明才智贡献国家，服务人民，奋力走在创新创业创优的前列。一批具有国际竞争力的青年科技人才脱颖而出，在“天宫”“蛟龙”“天眼”“悟空”“墨子”“天问”“嫦娥”等重大科技攻关任务中担重任，挑大梁，北斗卫星团队核心人员平均年龄36岁，量子科学团队平均年龄35岁，中国天眼FAST研发团队平均年龄仅30岁。在工程技术创新一线，每年超过300万名理工科高校毕业生走出校门，为中国工程师队伍提供源源不断的有生力量，他们用扎实的学识、过硬的技术，持续创造难得的“工程师红利”，有力提升了中国的发展动力和国际竞争力。中国青年自觉将人生追求同国家发展进步紧密结合起来，在创新创业中展现才华，服务社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新时代的中国青年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白皮书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2022年4月21日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①扎根山区3年后，28岁的“新农人”牛童，开始为自己当年的决定感到自豪。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②牛童是北京人，他曾在国外留学10年。2019年，牛童回国后毅然来到太行深山区河北省阜平县农村，组建起一支海归团队，发展数字农业，他要用40万棵黄桃果树改造荒山。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br/>
      </w:r>
      <w:r>
        <w:rPr>
          <w:rFonts w:ascii="楷体" w:eastAsia="楷体" w:hAnsi="楷体" w:cs="楷体" w:hint="eastAsia"/>
          <w:color w:val="000000"/>
          <w:sz w:val="24"/>
          <w:szCs w:val="24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https://d.book118.com/118037135143006031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</w:p>
    <w:sectPr>
      <w:headerReference w:type="default" r:id="rId62"/>
      <w:footerReference w:type="default" r:id="rId63"/>
      <w:type w:val="nextPage"/>
      <w:pgSz w:w="11906" w:h="16838"/>
      <w:pgMar w:top="1440" w:right="1077" w:bottom="1440" w:left="1077" w:header="720" w:footer="720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22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503050405090304"/>
    <w:charset w:val="86"/>
    <w:family w:val="roman"/>
    <w:pitch w:val="default"/>
    <w:sig w:usb0="E0000AFF" w:usb1="00007843" w:usb2="00000001" w:usb3="00000000" w:csb0="400401BF" w:csb1="DFF7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菱心体简">
    <w:altName w:val="华文宋体"/>
    <w:panose1 w:val="02010400000101010101"/>
    <w:charset w:val="86"/>
    <w:family w:val="auto"/>
    <w:pitch w:val="default"/>
    <w:sig w:usb0="00000000" w:usb1="00000000" w:usb2="00000002" w:usb3="00000000" w:csb0="00140001" w:csb1="00000000"/>
  </w:font>
  <w:font w:name="Cambria">
    <w:altName w:val="苹方-简"/>
    <w:panose1 w:val="02040503050406030204"/>
    <w:charset w:val="00"/>
    <w:family w:val="auto"/>
    <w:pitch w:val="default"/>
    <w:sig w:usb0="00000000" w:usb1="00000000" w:usb2="02000000" w:usb3="00000000" w:csb0="2000019F" w:csb1="00000000"/>
  </w:font>
  <w:font w:name="幼圆">
    <w:altName w:val="华文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准圆_GBK">
    <w:altName w:val="苹方-简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49" type="#_x0000_t75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51" type="#_x0000_t75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5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53" type="#_x0000_t75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5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55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57" type="#_x0000_t75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59" type="#_x0000_t75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6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61" type="#_x0000_t75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6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63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65" type="#_x0000_t75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67" type="#_x0000_t75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6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69" type="#_x0000_t75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7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71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73" type="#_x0000_t75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75" type="#_x0000_t75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7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77" type="#_x0000_t75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7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79" type="#_x0000_t75" alt="学科网 zxxk.com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81" type="#_x0000_t75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83" type="#_x0000_t75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8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85" type="#_x0000_t75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8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87" type="#_x0000_t75" alt="学科网 zxxk.com" style="width:0.75pt;height:0.75pt;margin-top:8.45pt;margin-left:351pt;mso-height-relative:page;mso-width-relative:page;position:absolute;z-index:25167769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89" type="#_x0000_t75" style="width:0.75pt;height:0.75pt;margin-top:8.45pt;margin-left:351pt;mso-height-relative:page;mso-width-relative:page;position:absolute;z-index:25167872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91" type="#_x0000_t75" style="width:0.75pt;height:0.75pt;margin-top:8.45pt;margin-left:351pt;mso-height-relative:page;mso-width-relative:page;position:absolute;z-index:25167974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9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93" type="#_x0000_t75" style="width:0.75pt;height:0.75pt;margin-top:8.45pt;margin-left:351pt;mso-height-relative:page;mso-width-relative:page;position:absolute;z-index:25168076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9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95" type="#_x0000_t75" alt="学科网 zxxk.com" style="width:0.75pt;height:0.75pt;margin-top:8.45pt;margin-left:351pt;mso-height-relative:page;mso-width-relative:page;position:absolute;z-index:25168179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9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97" type="#_x0000_t75" style="width:0.75pt;height:0.75pt;margin-top:8.45pt;margin-left:351pt;mso-height-relative:page;mso-width-relative:page;position:absolute;z-index:25168281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99" type="#_x0000_t75" style="width:0.75pt;height:0.75pt;margin-top:8.45pt;margin-left:351pt;mso-height-relative:page;mso-width-relative:page;position:absolute;z-index:25168384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0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01" type="#_x0000_t75" style="width:0.75pt;height:0.75pt;margin-top:8.45pt;margin-left:351pt;mso-height-relative:page;mso-width-relative:page;position:absolute;z-index:25168486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0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03" type="#_x0000_t75" alt="学科网 zxxk.com" style="width:0.75pt;height:0.75pt;margin-top:8.45pt;margin-left:351pt;mso-height-relative:page;mso-width-relative:page;position:absolute;z-index:25168588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05" type="#_x0000_t75" style="width:0.75pt;height:0.75pt;margin-top:8.45pt;margin-left:351pt;mso-height-relative:page;mso-width-relative:page;position:absolute;z-index:25168691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07" type="#_x0000_t75" style="width:0.75pt;height:0.75pt;margin-top:8.45pt;margin-left:351pt;mso-height-relative:page;mso-width-relative:page;position:absolute;z-index:25168793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0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09" type="#_x0000_t75" style="width:0.75pt;height:0.75pt;margin-top:8.45pt;margin-left:351pt;mso-height-relative:page;mso-width-relative:page;position:absolute;z-index:25168896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1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11" type="#_x0000_t75" alt="学科网 zxxk.com" style="width:0.75pt;height:0.75pt;margin-top:8.45pt;margin-left:351pt;mso-height-relative:page;mso-width-relative:page;position:absolute;z-index:25168998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1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13" type="#_x0000_t75" style="width:0.75pt;height:0.75pt;margin-top:8.45pt;margin-left:351pt;mso-height-relative:page;mso-width-relative:page;position:absolute;z-index:25169100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15" type="#_x0000_t75" style="width:0.75pt;height:0.75pt;margin-top:8.45pt;margin-left:351pt;mso-height-relative:page;mso-width-relative:page;position:absolute;z-index:25169203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1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17" type="#_x0000_t75" style="width:0.75pt;height:0.75pt;margin-top:8.45pt;margin-left:351pt;mso-height-relative:page;mso-width-relative:page;position:absolute;z-index:25169305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1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19" type="#_x0000_t75" alt="学科网 zxxk.com" style="width:0.75pt;height:0.75pt;margin-top:8.45pt;margin-left:351pt;mso-height-relative:page;mso-width-relative:page;position:absolute;z-index:25169408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21" type="#_x0000_t75" style="width:0.75pt;height:0.75pt;margin-top:8.45pt;margin-left:351pt;mso-height-relative:page;mso-width-relative:page;position:absolute;z-index:25169510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23" type="#_x0000_t75" style="width:0.75pt;height:0.75pt;margin-top:8.45pt;margin-left:351pt;mso-height-relative:page;mso-width-relative:page;position:absolute;z-index:25169612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2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25" type="#_x0000_t75" style="width:0.75pt;height:0.75pt;margin-top:8.45pt;margin-left:351pt;mso-height-relative:page;mso-width-relative:page;position:absolute;z-index:25169715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2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27" type="#_x0000_t75" alt="学科网 zxxk.com" style="width:0.75pt;height:0.75pt;margin-top:8.45pt;margin-left:351pt;mso-height-relative:page;mso-width-relative:page;position:absolute;z-index:25169817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29" type="#_x0000_t75" style="width:0.75pt;height:0.75pt;margin-top:8.45pt;margin-left:351pt;mso-height-relative:page;mso-width-relative:page;position:absolute;z-index:25169920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31" type="#_x0000_t75" style="width:0.75pt;height:0.75pt;margin-top:8.45pt;margin-left:351pt;mso-height-relative:page;mso-width-relative:page;position:absolute;z-index:25170022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3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33" type="#_x0000_t75" style="width:0.75pt;height:0.75pt;margin-top:8.45pt;margin-left:351pt;mso-height-relative:page;mso-width-relative:page;position:absolute;z-index:25170124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3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35" type="#_x0000_t75" alt="学科网 zxxk.com" style="width:0.75pt;height:0.75pt;margin-top:8.45pt;margin-left:351pt;mso-height-relative:page;mso-width-relative:page;position:absolute;z-index:25170227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3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37" type="#_x0000_t75" style="width:0.75pt;height:0.75pt;margin-top:8.45pt;margin-left:351pt;mso-height-relative:page;mso-width-relative:page;position:absolute;z-index:25170329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39" type="#_x0000_t75" style="width:0.75pt;height:0.75pt;margin-top:8.45pt;margin-left:351pt;mso-height-relative:page;mso-width-relative:page;position:absolute;z-index:25170432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4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41" type="#_x0000_t75" style="width:0.75pt;height:0.75pt;margin-top:8.45pt;margin-left:351pt;mso-height-relative:page;mso-width-relative:page;position:absolute;z-index:25170534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4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43" type="#_x0000_t75" alt="学科网 zxxk.com" style="width:0.75pt;height:0.75pt;margin-top:8.45pt;margin-left:351pt;mso-height-relative:page;mso-width-relative:page;position:absolute;z-index:25170636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4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45" type="#_x0000_t75" style="width:0.75pt;height:0.75pt;margin-top:8.45pt;margin-left:351pt;mso-height-relative:page;mso-width-relative:page;position:absolute;z-index:25170739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47" type="#_x0000_t75" style="width:0.75pt;height:0.75pt;margin-top:8.45pt;margin-left:351pt;mso-height-relative:page;mso-width-relative:page;position:absolute;z-index:25170841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4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49" type="#_x0000_t75" style="width:0.75pt;height:0.75pt;margin-top:8.45pt;margin-left:351pt;mso-height-relative:page;mso-width-relative:page;position:absolute;z-index:25170944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5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51" type="#_x0000_t75" alt="学科网 zxxk.com" style="width:0.75pt;height:0.75pt;margin-top:8.45pt;margin-left:351pt;mso-height-relative:page;mso-width-relative:page;position:absolute;z-index:25171046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53" type="#_x0000_t75" style="width:0.75pt;height:0.75pt;margin-top:8.45pt;margin-left:351pt;mso-height-relative:page;mso-width-relative:page;position:absolute;z-index:25171148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55" type="#_x0000_t75" style="width:0.75pt;height:0.75pt;margin-top:8.45pt;margin-left:351pt;mso-height-relative:page;mso-width-relative:page;position:absolute;z-index:25171251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5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57" type="#_x0000_t75" style="width:0.75pt;height:0.75pt;margin-top:8.45pt;margin-left:351pt;mso-height-relative:page;mso-width-relative:page;position:absolute;z-index:25171353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5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59" type="#_x0000_t75" alt="学科网 zxxk.com" style="width:0.75pt;height:0.75pt;margin-top:8.45pt;margin-left:351pt;mso-height-relative:page;mso-width-relative:page;position:absolute;z-index:25171456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61" type="#_x0000_t75" style="width:0.75pt;height:0.75pt;margin-top:8.45pt;margin-left:351pt;mso-height-relative:page;mso-width-relative:page;position:absolute;z-index:25171558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6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63" type="#_x0000_t75" style="width:0.75pt;height:0.75pt;margin-top:8.45pt;margin-left:351pt;mso-height-relative:page;mso-width-relative:page;position:absolute;z-index:25171660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6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65" type="#_x0000_t75" style="width:0.75pt;height:0.75pt;margin-top:8.45pt;margin-left:351pt;mso-height-relative:page;mso-width-relative:page;position:absolute;z-index:25171763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6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67" type="#_x0000_t75" alt="学科网 zxxk.com" style="width:0.75pt;height:0.75pt;margin-top:8.45pt;margin-left:351pt;mso-height-relative:page;mso-width-relative:page;position:absolute;z-index:25171865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69" type="#_x0000_t75" style="width:0.75pt;height:0.75pt;margin-top:8.45pt;margin-left:351pt;mso-height-relative:page;mso-width-relative:page;position:absolute;z-index:25171968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71" type="#_x0000_t75" style="width:0.75pt;height:0.75pt;margin-top:8.45pt;margin-left:351pt;mso-height-relative:page;mso-width-relative:page;position:absolute;z-index:25172070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7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73" type="#_x0000_t75" style="width:0.75pt;height:0.75pt;margin-top:8.45pt;margin-left:351pt;mso-height-relative:page;mso-width-relative:page;position:absolute;z-index:25172172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7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75" type="#_x0000_t75" alt="学科网 zxxk.com" style="width:0.75pt;height:0.75pt;margin-top:8.45pt;margin-left:351pt;mso-height-relative:page;mso-width-relative:page;position:absolute;z-index:25172275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77" type="#_x0000_t75" style="width:0.75pt;height:0.75pt;margin-top:8.45pt;margin-left:351pt;mso-height-relative:page;mso-width-relative:page;position:absolute;z-index:25172377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79" type="#_x0000_t75" style="width:0.75pt;height:0.75pt;margin-top:8.45pt;margin-left:351pt;mso-height-relative:page;mso-width-relative:page;position:absolute;z-index:25172480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8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81" type="#_x0000_t75" style="width:0.75pt;height:0.75pt;margin-top:8.45pt;margin-left:351pt;mso-height-relative:page;mso-width-relative:page;position:absolute;z-index:25172582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8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83" type="#_x0000_t75" alt="学科网 zxxk.com" style="width:0.75pt;height:0.75pt;margin-top:8.45pt;margin-left:351pt;mso-height-relative:page;mso-width-relative:page;position:absolute;z-index:25172684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8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85" type="#_x0000_t75" style="width:0.75pt;height:0.75pt;margin-top:8.45pt;margin-left:351pt;mso-height-relative:page;mso-width-relative:page;position:absolute;z-index:25172787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8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87" type="#_x0000_t75" style="width:0.75pt;height:0.75pt;margin-top:8.45pt;margin-left:351pt;mso-height-relative:page;mso-width-relative:page;position:absolute;z-index:25172889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8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89" type="#_x0000_t75" style="width:0.75pt;height:0.75pt;margin-top:8.45pt;margin-left:351pt;mso-height-relative:page;mso-width-relative:page;position:absolute;z-index:25172992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9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91" type="#_x0000_t75" alt="学科网 zxxk.com" style="width:0.75pt;height:0.75pt;margin-top:8.45pt;margin-left:351pt;mso-height-relative:page;mso-width-relative:page;position:absolute;z-index:25173094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9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93" type="#_x0000_t75" style="width:0.75pt;height:0.75pt;margin-top:8.45pt;margin-left:351pt;mso-height-relative:page;mso-width-relative:page;position:absolute;z-index:25173196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9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95" type="#_x0000_t75" style="width:0.75pt;height:0.75pt;margin-top:8.45pt;margin-left:351pt;mso-height-relative:page;mso-width-relative:page;position:absolute;z-index:25173299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9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97" type="#_x0000_t75" style="width:0.75pt;height:0.75pt;margin-top:8.45pt;margin-left:351pt;mso-height-relative:page;mso-width-relative:page;position:absolute;z-index:25173401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9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99" type="#_x0000_t75" alt="学科网 zxxk.com" style="width:0.75pt;height:0.75pt;margin-top:8.45pt;margin-left:351pt;mso-height-relative:page;mso-width-relative:page;position:absolute;z-index:25173504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0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201" type="#_x0000_t75" style="width:0.75pt;height:0.75pt;margin-top:8.45pt;margin-left:351pt;mso-height-relative:page;mso-width-relative:page;position:absolute;z-index:25173606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0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203" type="#_x0000_t75" style="width:0.75pt;height:0.75pt;margin-top:8.45pt;margin-left:351pt;mso-height-relative:page;mso-width-relative:page;position:absolute;z-index:25173708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20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205" type="#_x0000_t75" style="width:0.75pt;height:0.75pt;margin-top:8.45pt;margin-left:351pt;mso-height-relative:page;mso-width-relative:page;position:absolute;z-index:25173811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20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207" type="#_x0000_t75" alt="学科网 zxxk.com" style="width:0.75pt;height:0.75pt;margin-top:8.45pt;margin-left:351pt;mso-height-relative:page;mso-width-relative:page;position:absolute;z-index:25173913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0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209" type="#_x0000_t75" style="width:0.75pt;height:0.75pt;margin-top:8.45pt;margin-left:351pt;mso-height-relative:page;mso-width-relative:page;position:absolute;z-index:25174016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1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211" type="#_x0000_t75" style="width:0.75pt;height:0.75pt;margin-top:8.45pt;margin-left:351pt;mso-height-relative:page;mso-width-relative:page;position:absolute;z-index:25174118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21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213" type="#_x0000_t75" style="width:0.75pt;height:0.75pt;margin-top:8.45pt;margin-left:351pt;mso-height-relative:page;mso-width-relative:page;position:absolute;z-index:25174220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21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215" type="#_x0000_t75" alt="学科网 zxxk.com" style="width:0.75pt;height:0.75pt;margin-top:8.45pt;margin-left:351pt;mso-height-relative:page;mso-width-relative:page;position:absolute;z-index:25174323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1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217" type="#_x0000_t75" style="width:0.75pt;height:0.75pt;margin-top:8.45pt;margin-left:351pt;mso-height-relative:page;mso-width-relative:page;position:absolute;z-index:25174425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1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219" type="#_x0000_t75" style="width:0.75pt;height:0.75pt;margin-top:8.45pt;margin-left:351pt;mso-height-relative:page;mso-width-relative:page;position:absolute;z-index:25174528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22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221" type="#_x0000_t75" style="width:0.75pt;height:0.75pt;margin-top:8.45pt;margin-left:351pt;mso-height-relative:page;mso-width-relative:page;position:absolute;z-index:25174630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22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223" type="#_x0000_t75" alt="学科网 zxxk.com" style="width:0.75pt;height:0.75pt;margin-top:8.45pt;margin-left:351pt;mso-height-relative:page;mso-width-relative:page;position:absolute;z-index:25174732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2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doNotTrackMoves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5681F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2AC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B17BD"/>
    <w:rsid w:val="001B788E"/>
    <w:rsid w:val="001C75CD"/>
    <w:rsid w:val="001D52F6"/>
    <w:rsid w:val="001F29B1"/>
    <w:rsid w:val="002074B0"/>
    <w:rsid w:val="00223BDF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56CC4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5FFF"/>
    <w:rsid w:val="00442624"/>
    <w:rsid w:val="00453BB7"/>
    <w:rsid w:val="00453CA2"/>
    <w:rsid w:val="00454E1D"/>
    <w:rsid w:val="004672B9"/>
    <w:rsid w:val="004829AB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267DA"/>
    <w:rsid w:val="00740C33"/>
    <w:rsid w:val="00762A09"/>
    <w:rsid w:val="00765FB4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8020C8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617C7"/>
    <w:rsid w:val="00B9356C"/>
    <w:rsid w:val="00B93948"/>
    <w:rsid w:val="00BA6C59"/>
    <w:rsid w:val="00BD1B87"/>
    <w:rsid w:val="00BF0392"/>
    <w:rsid w:val="00BF647E"/>
    <w:rsid w:val="00C02FC6"/>
    <w:rsid w:val="00C03BF6"/>
    <w:rsid w:val="00C24936"/>
    <w:rsid w:val="00C255DA"/>
    <w:rsid w:val="00C34CD2"/>
    <w:rsid w:val="00C36F12"/>
    <w:rsid w:val="00C4311A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F0C37"/>
    <w:rsid w:val="00E2383A"/>
    <w:rsid w:val="00E33F4C"/>
    <w:rsid w:val="00E5696A"/>
    <w:rsid w:val="00E67441"/>
    <w:rsid w:val="00E91F81"/>
    <w:rsid w:val="00E95C50"/>
    <w:rsid w:val="00EA0BF5"/>
    <w:rsid w:val="00EC1549"/>
    <w:rsid w:val="00EC49B2"/>
    <w:rsid w:val="00EE5D58"/>
    <w:rsid w:val="00EF1C37"/>
    <w:rsid w:val="00EF2542"/>
    <w:rsid w:val="00F06B0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D2252"/>
    <w:rsid w:val="00FD39ED"/>
    <w:rsid w:val="00FE589C"/>
    <w:rsid w:val="00FF61C1"/>
    <w:rsid w:val="01134143"/>
    <w:rsid w:val="01515EE4"/>
    <w:rsid w:val="026548E3"/>
    <w:rsid w:val="029226F6"/>
    <w:rsid w:val="029C6785"/>
    <w:rsid w:val="02AB1EB4"/>
    <w:rsid w:val="02B87962"/>
    <w:rsid w:val="02C879CD"/>
    <w:rsid w:val="02DC1741"/>
    <w:rsid w:val="03084030"/>
    <w:rsid w:val="03185E30"/>
    <w:rsid w:val="03687FC8"/>
    <w:rsid w:val="03C70D90"/>
    <w:rsid w:val="03DE0F59"/>
    <w:rsid w:val="04265507"/>
    <w:rsid w:val="043F2ACF"/>
    <w:rsid w:val="04EF6CD8"/>
    <w:rsid w:val="05251EB0"/>
    <w:rsid w:val="05871C44"/>
    <w:rsid w:val="05D63C6D"/>
    <w:rsid w:val="06A27213"/>
    <w:rsid w:val="06AA3FED"/>
    <w:rsid w:val="07375BAD"/>
    <w:rsid w:val="08795EE4"/>
    <w:rsid w:val="087B1E74"/>
    <w:rsid w:val="0889737B"/>
    <w:rsid w:val="08B159B8"/>
    <w:rsid w:val="08ED16FD"/>
    <w:rsid w:val="0905221E"/>
    <w:rsid w:val="09097132"/>
    <w:rsid w:val="09735937"/>
    <w:rsid w:val="09AF5488"/>
    <w:rsid w:val="0A4072B5"/>
    <w:rsid w:val="0ADD12E8"/>
    <w:rsid w:val="0AFB4EFE"/>
    <w:rsid w:val="0B283CA8"/>
    <w:rsid w:val="0C396A19"/>
    <w:rsid w:val="0CD5413F"/>
    <w:rsid w:val="0CE212CE"/>
    <w:rsid w:val="0D8F5B6B"/>
    <w:rsid w:val="0DC161D1"/>
    <w:rsid w:val="0DE446CB"/>
    <w:rsid w:val="0DE80ACF"/>
    <w:rsid w:val="0DFB0C11"/>
    <w:rsid w:val="0E044BB9"/>
    <w:rsid w:val="0E5D0CAE"/>
    <w:rsid w:val="0EF14540"/>
    <w:rsid w:val="0F9B1501"/>
    <w:rsid w:val="0FDE23D0"/>
    <w:rsid w:val="107B7E57"/>
    <w:rsid w:val="10F83F11"/>
    <w:rsid w:val="11114065"/>
    <w:rsid w:val="111E0B2E"/>
    <w:rsid w:val="1141408B"/>
    <w:rsid w:val="114C0AAB"/>
    <w:rsid w:val="114D0071"/>
    <w:rsid w:val="11753C3A"/>
    <w:rsid w:val="127C4534"/>
    <w:rsid w:val="13491289"/>
    <w:rsid w:val="13E97F7E"/>
    <w:rsid w:val="14716A59"/>
    <w:rsid w:val="16460273"/>
    <w:rsid w:val="164A6E4F"/>
    <w:rsid w:val="167450EC"/>
    <w:rsid w:val="167B0901"/>
    <w:rsid w:val="16E94E17"/>
    <w:rsid w:val="1734244E"/>
    <w:rsid w:val="17AB5BB3"/>
    <w:rsid w:val="17ED7826"/>
    <w:rsid w:val="182979FE"/>
    <w:rsid w:val="186E2BE4"/>
    <w:rsid w:val="186E5416"/>
    <w:rsid w:val="18A3540F"/>
    <w:rsid w:val="18A842AE"/>
    <w:rsid w:val="18F61240"/>
    <w:rsid w:val="1917059C"/>
    <w:rsid w:val="191B548C"/>
    <w:rsid w:val="19244571"/>
    <w:rsid w:val="19FA0CF7"/>
    <w:rsid w:val="1A530286"/>
    <w:rsid w:val="1A6227F0"/>
    <w:rsid w:val="1A77032B"/>
    <w:rsid w:val="1ABC401F"/>
    <w:rsid w:val="1ACA15D1"/>
    <w:rsid w:val="1B1407E8"/>
    <w:rsid w:val="1B4D3C92"/>
    <w:rsid w:val="1BA10FE0"/>
    <w:rsid w:val="1C575461"/>
    <w:rsid w:val="1C5E4DB0"/>
    <w:rsid w:val="1D6E280C"/>
    <w:rsid w:val="1D910488"/>
    <w:rsid w:val="1D964706"/>
    <w:rsid w:val="1DD03CE9"/>
    <w:rsid w:val="1E0362D1"/>
    <w:rsid w:val="1EA14F66"/>
    <w:rsid w:val="1F79699D"/>
    <w:rsid w:val="20097C80"/>
    <w:rsid w:val="20264B6D"/>
    <w:rsid w:val="203B30A9"/>
    <w:rsid w:val="213760C2"/>
    <w:rsid w:val="2198641B"/>
    <w:rsid w:val="21AB5DD9"/>
    <w:rsid w:val="21BC6BAE"/>
    <w:rsid w:val="22226C6C"/>
    <w:rsid w:val="22307534"/>
    <w:rsid w:val="227368B6"/>
    <w:rsid w:val="22C8111F"/>
    <w:rsid w:val="22FA0825"/>
    <w:rsid w:val="23495CEF"/>
    <w:rsid w:val="238C5FC8"/>
    <w:rsid w:val="23D71C25"/>
    <w:rsid w:val="24DE624F"/>
    <w:rsid w:val="24E55F55"/>
    <w:rsid w:val="252B50C1"/>
    <w:rsid w:val="253911E4"/>
    <w:rsid w:val="254C6C40"/>
    <w:rsid w:val="256618B1"/>
    <w:rsid w:val="257D7332"/>
    <w:rsid w:val="25B93617"/>
    <w:rsid w:val="26110D93"/>
    <w:rsid w:val="26275B9B"/>
    <w:rsid w:val="263D0137"/>
    <w:rsid w:val="26856B27"/>
    <w:rsid w:val="271D2E49"/>
    <w:rsid w:val="272F7D88"/>
    <w:rsid w:val="27384A13"/>
    <w:rsid w:val="27E16CF4"/>
    <w:rsid w:val="28002D93"/>
    <w:rsid w:val="28867194"/>
    <w:rsid w:val="289749A7"/>
    <w:rsid w:val="297445E7"/>
    <w:rsid w:val="29AC25AB"/>
    <w:rsid w:val="2A7C512C"/>
    <w:rsid w:val="2A877539"/>
    <w:rsid w:val="2B0D5644"/>
    <w:rsid w:val="2BAD7005"/>
    <w:rsid w:val="2C043A01"/>
    <w:rsid w:val="2C245DFB"/>
    <w:rsid w:val="2C304C50"/>
    <w:rsid w:val="2C895A3D"/>
    <w:rsid w:val="2CA70AD9"/>
    <w:rsid w:val="2CC6238C"/>
    <w:rsid w:val="2CE96E02"/>
    <w:rsid w:val="2CEC39E7"/>
    <w:rsid w:val="2F4E3E29"/>
    <w:rsid w:val="2F6C69D2"/>
    <w:rsid w:val="2F6E02CA"/>
    <w:rsid w:val="2FAB0497"/>
    <w:rsid w:val="2FC73C40"/>
    <w:rsid w:val="304827EF"/>
    <w:rsid w:val="305D793D"/>
    <w:rsid w:val="30775898"/>
    <w:rsid w:val="307C6AE2"/>
    <w:rsid w:val="308966F2"/>
    <w:rsid w:val="30BD0C5C"/>
    <w:rsid w:val="30F274A5"/>
    <w:rsid w:val="311C41DB"/>
    <w:rsid w:val="31704D75"/>
    <w:rsid w:val="324F174E"/>
    <w:rsid w:val="32EE4FAD"/>
    <w:rsid w:val="330E6184"/>
    <w:rsid w:val="332377FC"/>
    <w:rsid w:val="3331699A"/>
    <w:rsid w:val="334051FB"/>
    <w:rsid w:val="337C7C5F"/>
    <w:rsid w:val="338426C7"/>
    <w:rsid w:val="347203A8"/>
    <w:rsid w:val="34936C16"/>
    <w:rsid w:val="34D6144E"/>
    <w:rsid w:val="353010A5"/>
    <w:rsid w:val="35314B80"/>
    <w:rsid w:val="35875F5B"/>
    <w:rsid w:val="35EE085B"/>
    <w:rsid w:val="367F51E2"/>
    <w:rsid w:val="369F10B8"/>
    <w:rsid w:val="36CC486D"/>
    <w:rsid w:val="37972277"/>
    <w:rsid w:val="37B01B28"/>
    <w:rsid w:val="37B54232"/>
    <w:rsid w:val="3802495F"/>
    <w:rsid w:val="38032259"/>
    <w:rsid w:val="387F0280"/>
    <w:rsid w:val="3887355C"/>
    <w:rsid w:val="38C63620"/>
    <w:rsid w:val="390D3508"/>
    <w:rsid w:val="392C49A0"/>
    <w:rsid w:val="39507688"/>
    <w:rsid w:val="395C00EB"/>
    <w:rsid w:val="39C17BE9"/>
    <w:rsid w:val="3AC6095A"/>
    <w:rsid w:val="3B2D0303"/>
    <w:rsid w:val="3B4C6D41"/>
    <w:rsid w:val="3BD0708F"/>
    <w:rsid w:val="3C091F84"/>
    <w:rsid w:val="3C333E8E"/>
    <w:rsid w:val="3C684125"/>
    <w:rsid w:val="3CD07105"/>
    <w:rsid w:val="3D0E5551"/>
    <w:rsid w:val="3D2621E3"/>
    <w:rsid w:val="3E2A2646"/>
    <w:rsid w:val="3E8961F3"/>
    <w:rsid w:val="3EA177D5"/>
    <w:rsid w:val="3ED72A13"/>
    <w:rsid w:val="3F973AC3"/>
    <w:rsid w:val="3FFB3BF1"/>
    <w:rsid w:val="40024D02"/>
    <w:rsid w:val="402B171B"/>
    <w:rsid w:val="40DD3CFE"/>
    <w:rsid w:val="41444251"/>
    <w:rsid w:val="424C4F32"/>
    <w:rsid w:val="425D7EB7"/>
    <w:rsid w:val="42894FCC"/>
    <w:rsid w:val="429148A2"/>
    <w:rsid w:val="42AB144E"/>
    <w:rsid w:val="42B34525"/>
    <w:rsid w:val="42F42E52"/>
    <w:rsid w:val="430C3285"/>
    <w:rsid w:val="4362589E"/>
    <w:rsid w:val="43787F94"/>
    <w:rsid w:val="43CC6CE0"/>
    <w:rsid w:val="44112D07"/>
    <w:rsid w:val="445F4171"/>
    <w:rsid w:val="44B47251"/>
    <w:rsid w:val="44E109B4"/>
    <w:rsid w:val="45032926"/>
    <w:rsid w:val="45617148"/>
    <w:rsid w:val="458B1397"/>
    <w:rsid w:val="459C0E15"/>
    <w:rsid w:val="46115240"/>
    <w:rsid w:val="463D7DE3"/>
    <w:rsid w:val="46AD5E56"/>
    <w:rsid w:val="46C51386"/>
    <w:rsid w:val="46F53A05"/>
    <w:rsid w:val="472B4C2A"/>
    <w:rsid w:val="47410BE9"/>
    <w:rsid w:val="47AF44D9"/>
    <w:rsid w:val="47D93FA4"/>
    <w:rsid w:val="4812704D"/>
    <w:rsid w:val="48601302"/>
    <w:rsid w:val="48B17D6A"/>
    <w:rsid w:val="48FD7D0D"/>
    <w:rsid w:val="497370EE"/>
    <w:rsid w:val="4A425992"/>
    <w:rsid w:val="4A4B21E5"/>
    <w:rsid w:val="4A61285B"/>
    <w:rsid w:val="4A6E14A1"/>
    <w:rsid w:val="4ADB5E1D"/>
    <w:rsid w:val="4AEE6306"/>
    <w:rsid w:val="4B750712"/>
    <w:rsid w:val="4B944705"/>
    <w:rsid w:val="4BD53AEB"/>
    <w:rsid w:val="4D3D68F9"/>
    <w:rsid w:val="4D4C2F0D"/>
    <w:rsid w:val="4D4D77C5"/>
    <w:rsid w:val="4D9D6F07"/>
    <w:rsid w:val="4DEC71D8"/>
    <w:rsid w:val="4E26773E"/>
    <w:rsid w:val="4E271F4F"/>
    <w:rsid w:val="4E3D7521"/>
    <w:rsid w:val="4E424CD4"/>
    <w:rsid w:val="4E9142C1"/>
    <w:rsid w:val="4E99037E"/>
    <w:rsid w:val="4E9E0DB4"/>
    <w:rsid w:val="4EB20B39"/>
    <w:rsid w:val="4EE62D41"/>
    <w:rsid w:val="4EFB5AAE"/>
    <w:rsid w:val="4F58200B"/>
    <w:rsid w:val="4F883FE5"/>
    <w:rsid w:val="50821285"/>
    <w:rsid w:val="508D1967"/>
    <w:rsid w:val="5144383E"/>
    <w:rsid w:val="51DB02DA"/>
    <w:rsid w:val="52174C7F"/>
    <w:rsid w:val="526A0EA2"/>
    <w:rsid w:val="52756A31"/>
    <w:rsid w:val="53A7179C"/>
    <w:rsid w:val="541745D0"/>
    <w:rsid w:val="54CE480A"/>
    <w:rsid w:val="55E26FA3"/>
    <w:rsid w:val="55FF03A0"/>
    <w:rsid w:val="56370B09"/>
    <w:rsid w:val="564326AB"/>
    <w:rsid w:val="56BF6D86"/>
    <w:rsid w:val="56EA50D6"/>
    <w:rsid w:val="56F86F38"/>
    <w:rsid w:val="572D5C52"/>
    <w:rsid w:val="57524B62"/>
    <w:rsid w:val="584A32E0"/>
    <w:rsid w:val="591E7463"/>
    <w:rsid w:val="59237FA6"/>
    <w:rsid w:val="598D41D0"/>
    <w:rsid w:val="59A64772"/>
    <w:rsid w:val="59AF4093"/>
    <w:rsid w:val="5A3B2E8E"/>
    <w:rsid w:val="5ADA6E0B"/>
    <w:rsid w:val="5B4C5376"/>
    <w:rsid w:val="5C424F25"/>
    <w:rsid w:val="5CBC2952"/>
    <w:rsid w:val="5D2E37EF"/>
    <w:rsid w:val="5D343422"/>
    <w:rsid w:val="5DC95648"/>
    <w:rsid w:val="5DCB0A6A"/>
    <w:rsid w:val="5E70243D"/>
    <w:rsid w:val="5EE9090F"/>
    <w:rsid w:val="5EFE23A4"/>
    <w:rsid w:val="5F3F27FF"/>
    <w:rsid w:val="5F475F6A"/>
    <w:rsid w:val="5F8A7CBE"/>
    <w:rsid w:val="5FDE21DF"/>
    <w:rsid w:val="5FE13CE4"/>
    <w:rsid w:val="605B2D09"/>
    <w:rsid w:val="60BB7E2A"/>
    <w:rsid w:val="60DD4613"/>
    <w:rsid w:val="612C7CD9"/>
    <w:rsid w:val="618E7B53"/>
    <w:rsid w:val="61E0242D"/>
    <w:rsid w:val="61FA3F43"/>
    <w:rsid w:val="628B4A41"/>
    <w:rsid w:val="63FA4E97"/>
    <w:rsid w:val="640E77FB"/>
    <w:rsid w:val="643B6712"/>
    <w:rsid w:val="648606FB"/>
    <w:rsid w:val="6506195F"/>
    <w:rsid w:val="65304A99"/>
    <w:rsid w:val="655B22F5"/>
    <w:rsid w:val="656155C5"/>
    <w:rsid w:val="65EE4C1D"/>
    <w:rsid w:val="66397440"/>
    <w:rsid w:val="66452EB2"/>
    <w:rsid w:val="66BF6F7E"/>
    <w:rsid w:val="67222BCE"/>
    <w:rsid w:val="67305A55"/>
    <w:rsid w:val="679F2617"/>
    <w:rsid w:val="67B62073"/>
    <w:rsid w:val="68583068"/>
    <w:rsid w:val="68693C3E"/>
    <w:rsid w:val="68CF75A3"/>
    <w:rsid w:val="69556F7E"/>
    <w:rsid w:val="6A07766D"/>
    <w:rsid w:val="6A47485B"/>
    <w:rsid w:val="6AB96F5E"/>
    <w:rsid w:val="6ADB7B9F"/>
    <w:rsid w:val="6ADF30C3"/>
    <w:rsid w:val="6C54790B"/>
    <w:rsid w:val="6C6E0F88"/>
    <w:rsid w:val="6C820F2E"/>
    <w:rsid w:val="6CDC3930"/>
    <w:rsid w:val="6D225234"/>
    <w:rsid w:val="6D475C0D"/>
    <w:rsid w:val="6DBE3DF8"/>
    <w:rsid w:val="6E4F0BF1"/>
    <w:rsid w:val="6EE7464E"/>
    <w:rsid w:val="6F0A43C5"/>
    <w:rsid w:val="6F4731FE"/>
    <w:rsid w:val="6F8B48FA"/>
    <w:rsid w:val="70163FCA"/>
    <w:rsid w:val="702F072B"/>
    <w:rsid w:val="703674CE"/>
    <w:rsid w:val="70C47908"/>
    <w:rsid w:val="70E56300"/>
    <w:rsid w:val="70F74EAF"/>
    <w:rsid w:val="710D6480"/>
    <w:rsid w:val="71681F04"/>
    <w:rsid w:val="71A370D4"/>
    <w:rsid w:val="72F15750"/>
    <w:rsid w:val="73122E4E"/>
    <w:rsid w:val="73691E1E"/>
    <w:rsid w:val="736B605A"/>
    <w:rsid w:val="73AC26D2"/>
    <w:rsid w:val="73B2440C"/>
    <w:rsid w:val="74077E17"/>
    <w:rsid w:val="74117D2E"/>
    <w:rsid w:val="741D5752"/>
    <w:rsid w:val="74804596"/>
    <w:rsid w:val="74B91748"/>
    <w:rsid w:val="74E6146D"/>
    <w:rsid w:val="751546FE"/>
    <w:rsid w:val="759F148A"/>
    <w:rsid w:val="75C95CE9"/>
    <w:rsid w:val="76A4279D"/>
    <w:rsid w:val="76B94554"/>
    <w:rsid w:val="76E94FCC"/>
    <w:rsid w:val="774708A0"/>
    <w:rsid w:val="776D5A49"/>
    <w:rsid w:val="77BE5E84"/>
    <w:rsid w:val="77EB2296"/>
    <w:rsid w:val="7899427D"/>
    <w:rsid w:val="78EA16BB"/>
    <w:rsid w:val="791F780F"/>
    <w:rsid w:val="793FDE01"/>
    <w:rsid w:val="79490272"/>
    <w:rsid w:val="794E6B64"/>
    <w:rsid w:val="79AA71B0"/>
    <w:rsid w:val="79F41B44"/>
    <w:rsid w:val="7A080D1B"/>
    <w:rsid w:val="7A58029C"/>
    <w:rsid w:val="7A870103"/>
    <w:rsid w:val="7AE13B13"/>
    <w:rsid w:val="7B242D07"/>
    <w:rsid w:val="7B3009A9"/>
    <w:rsid w:val="7B6062A9"/>
    <w:rsid w:val="7B6B6E13"/>
    <w:rsid w:val="7B9E4AFB"/>
    <w:rsid w:val="7BBD3CCD"/>
    <w:rsid w:val="7C1C6555"/>
    <w:rsid w:val="7CB26D9A"/>
    <w:rsid w:val="7CE4423C"/>
    <w:rsid w:val="7D623A0E"/>
    <w:rsid w:val="7D8108DE"/>
    <w:rsid w:val="7DD57A1C"/>
    <w:rsid w:val="7E7E5144"/>
    <w:rsid w:val="7ED0403F"/>
    <w:rsid w:val="7F14777D"/>
    <w:rsid w:val="7F323B8C"/>
    <w:rsid w:val="7F636454"/>
    <w:rsid w:val="7F750385"/>
  </w:rsids>
  <w:docVars>
    <w:docVar w:name="commondata" w:val="eyJoZGlkIjoiNDljOGVlMTk2YTc5M2VhYTc3NmM3OGQ0ZWE4NzhiMDY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unhideWhenUsed="0" w:qFormat="1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eastAsia="汉仪菱心体简" w:asciiTheme="minorAscii" w:hAnsiTheme="minorAscii"/>
      <w:kern w:val="44"/>
      <w:sz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line="312" w:lineRule="auto"/>
      <w:jc w:val="center"/>
      <w:outlineLvl w:val="1"/>
    </w:pPr>
    <w:rPr>
      <w:rFonts w:eastAsia="幼圆" w:asciiTheme="majorAscii" w:hAnsiTheme="majorAscii" w:cstheme="majorBidi"/>
      <w:b/>
      <w:bCs/>
      <w:sz w:val="30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hAnsi="Times New Roman"/>
      <w:kern w:val="0"/>
      <w:sz w:val="20"/>
      <w:szCs w:val="20"/>
    </w:rPr>
  </w:style>
  <w:style w:type="paragraph" w:styleId="BlockText">
    <w:name w:val="Block Text"/>
    <w:basedOn w:val="Normal"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link w:val="Char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Pr>
      <w:i/>
    </w:rPr>
  </w:style>
  <w:style w:type="character" w:customStyle="1" w:styleId="Char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0">
    <w:name w:val="页眉 Char"/>
    <w:link w:val="Header"/>
    <w:uiPriority w:val="99"/>
    <w:semiHidden/>
    <w:qFormat/>
    <w:rPr>
      <w:sz w:val="18"/>
      <w:szCs w:val="18"/>
    </w:rPr>
  </w:style>
  <w:style w:type="character" w:customStyle="1" w:styleId="Char1">
    <w:name w:val="页脚 Char"/>
    <w:link w:val="Footer"/>
    <w:uiPriority w:val="99"/>
    <w:semiHidden/>
    <w:qFormat/>
    <w:rPr>
      <w:sz w:val="18"/>
      <w:szCs w:val="18"/>
    </w:rPr>
  </w:style>
  <w:style w:type="table" w:customStyle="1" w:styleId="TableGrid0">
    <w:name w:val="Table Grid_0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eader" Target="header1.xml" /><Relationship Id="rId15" Type="http://schemas.openxmlformats.org/officeDocument/2006/relationships/footer" Target="footer1.xml" /><Relationship Id="rId16" Type="http://schemas.openxmlformats.org/officeDocument/2006/relationships/image" Target="media/image12.png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3.xml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image" Target="media/image14.wmf" /><Relationship Id="rId27" Type="http://schemas.openxmlformats.org/officeDocument/2006/relationships/image" Target="media/image15.wmf" /><Relationship Id="rId28" Type="http://schemas.openxmlformats.org/officeDocument/2006/relationships/header" Target="header6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image" Target="media/image16.wmf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header" Target="header16.xml" /><Relationship Id="rId5" Type="http://schemas.openxmlformats.org/officeDocument/2006/relationships/image" Target="media/image1.png" /><Relationship Id="rId50" Type="http://schemas.openxmlformats.org/officeDocument/2006/relationships/footer" Target="footer16.xml" /><Relationship Id="rId51" Type="http://schemas.openxmlformats.org/officeDocument/2006/relationships/header" Target="header17.xml" /><Relationship Id="rId52" Type="http://schemas.openxmlformats.org/officeDocument/2006/relationships/footer" Target="footer17.xml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header" Target="header19.xml" /><Relationship Id="rId56" Type="http://schemas.openxmlformats.org/officeDocument/2006/relationships/footer" Target="footer19.xml" /><Relationship Id="rId57" Type="http://schemas.openxmlformats.org/officeDocument/2006/relationships/header" Target="header20.xml" /><Relationship Id="rId58" Type="http://schemas.openxmlformats.org/officeDocument/2006/relationships/footer" Target="footer20.xml" /><Relationship Id="rId59" Type="http://schemas.openxmlformats.org/officeDocument/2006/relationships/header" Target="header21.xml" /><Relationship Id="rId6" Type="http://schemas.openxmlformats.org/officeDocument/2006/relationships/image" Target="media/image2.png" /><Relationship Id="rId60" Type="http://schemas.openxmlformats.org/officeDocument/2006/relationships/footer" Target="footer21.xml" /><Relationship Id="rId61" Type="http://schemas.openxmlformats.org/officeDocument/2006/relationships/hyperlink" Target="https://d.book118.com/118037135143006031" TargetMode="External" /><Relationship Id="rId62" Type="http://schemas.openxmlformats.org/officeDocument/2006/relationships/header" Target="header22.xml" /><Relationship Id="rId63" Type="http://schemas.openxmlformats.org/officeDocument/2006/relationships/footer" Target="footer22.xm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2"/>
    <customShpInfo spid="_x0000_s2054"/>
    <customShpInfo spid="_x0000_s2056"/>
    <customShpInfo spid="_x0000_s1025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30</Pages>
  <Words>13475</Words>
  <Characters>13694</Characters>
  <Application>Microsoft Office Word</Application>
  <DocSecurity>0</DocSecurity>
  <Lines>159</Lines>
  <Paragraphs>44</Paragraphs>
  <ScaleCrop>false</ScaleCrop>
  <Company/>
  <LinksUpToDate>false</LinksUpToDate>
  <CharactersWithSpaces>13712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MR</cp:lastModifiedBy>
  <cp:revision>3</cp:revision>
  <dcterms:created xsi:type="dcterms:W3CDTF">2022-02-12T16:52:00Z</dcterms:created>
  <dcterms:modified xsi:type="dcterms:W3CDTF">2024-01-24T21:52:31Z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A5C136D5809833131F16B165433D6602_42</vt:lpwstr>
  </property>
  <property fmtid="{D5CDD505-2E9C-101B-9397-08002B2CF9AE}" pid="7" name="KSOProductBuildVer">
    <vt:lpwstr>2052-6.4.0.8550</vt:lpwstr>
  </property>
</Properties>
</file>