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仓储器具项目规划设计蓝图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4" w:history="1">
        <w:r>
          <w:rPr>
            <w:rFonts w:ascii="仿宋" w:eastAsia="仿宋" w:hAnsi="仿宋" w:cs="仿宋" w:hint="eastAsia"/>
            <w:lang w:eastAsia="zh-CN"/>
          </w:rPr>
          <w:t>前言</w:t>
        </w:r>
        <w:r>
          <w:tab/>
        </w:r>
        <w:r>
          <w:fldChar w:fldCharType="begin"/>
        </w:r>
        <w:r>
          <w:instrText xml:space="preserve"> PAGEREF _Toc19644 \h </w:instrText>
        </w:r>
        <w:r>
          <w:fldChar w:fldCharType="separate"/>
        </w:r>
        <w:r>
          <w:t>3</w:t>
        </w:r>
        <w:r>
          <w:fldChar w:fldCharType="end"/>
        </w:r>
      </w:hyperlink>
    </w:p>
    <w:p>
      <w:pPr>
        <w:pStyle w:val="TOC1"/>
        <w:tabs>
          <w:tab w:val="right" w:leader="dot" w:pos="8306"/>
        </w:tabs>
      </w:pPr>
      <w:hyperlink w:anchor="_Toc3833" w:history="1">
        <w:r>
          <w:rPr>
            <w:rFonts w:ascii="仿宋" w:eastAsia="仿宋" w:hAnsi="仿宋" w:cs="仿宋" w:hint="eastAsia"/>
            <w:lang w:eastAsia="zh-CN"/>
          </w:rPr>
          <w:t>一、仓储器具项目绩效评估</w:t>
        </w:r>
        <w:r>
          <w:tab/>
        </w:r>
        <w:r>
          <w:fldChar w:fldCharType="begin"/>
        </w:r>
        <w:r>
          <w:instrText xml:space="preserve"> PAGEREF _Toc3833 \h </w:instrText>
        </w:r>
        <w:r>
          <w:fldChar w:fldCharType="separate"/>
        </w:r>
        <w:r>
          <w:t>3</w:t>
        </w:r>
        <w:r>
          <w:fldChar w:fldCharType="end"/>
        </w:r>
      </w:hyperlink>
    </w:p>
    <w:p>
      <w:pPr>
        <w:pStyle w:val="TOC2"/>
        <w:tabs>
          <w:tab w:val="right" w:leader="dot" w:pos="8306"/>
        </w:tabs>
      </w:pPr>
      <w:hyperlink w:anchor="_Toc20283" w:history="1">
        <w:r>
          <w:rPr>
            <w:rFonts w:ascii="仿宋" w:eastAsia="仿宋" w:hAnsi="仿宋" w:cs="仿宋" w:hint="eastAsia"/>
            <w:lang w:eastAsia="zh-CN"/>
          </w:rPr>
          <w:t>(一)、绩效评估指标</w:t>
        </w:r>
        <w:r>
          <w:tab/>
        </w:r>
        <w:r>
          <w:fldChar w:fldCharType="begin"/>
        </w:r>
        <w:r>
          <w:instrText xml:space="preserve"> PAGEREF _Toc20283 \h </w:instrText>
        </w:r>
        <w:r>
          <w:fldChar w:fldCharType="separate"/>
        </w:r>
        <w:r>
          <w:t>3</w:t>
        </w:r>
        <w:r>
          <w:fldChar w:fldCharType="end"/>
        </w:r>
      </w:hyperlink>
    </w:p>
    <w:p>
      <w:pPr>
        <w:pStyle w:val="TOC2"/>
        <w:tabs>
          <w:tab w:val="right" w:leader="dot" w:pos="8306"/>
        </w:tabs>
      </w:pPr>
      <w:hyperlink w:anchor="_Toc28981" w:history="1">
        <w:r>
          <w:rPr>
            <w:rFonts w:ascii="仿宋" w:eastAsia="仿宋" w:hAnsi="仿宋" w:cs="仿宋" w:hint="eastAsia"/>
            <w:lang w:eastAsia="zh-CN"/>
          </w:rPr>
          <w:t>(二)、绩效评估方法</w:t>
        </w:r>
        <w:r>
          <w:tab/>
        </w:r>
        <w:r>
          <w:fldChar w:fldCharType="begin"/>
        </w:r>
        <w:r>
          <w:instrText xml:space="preserve"> PAGEREF _Toc28981 \h </w:instrText>
        </w:r>
        <w:r>
          <w:fldChar w:fldCharType="separate"/>
        </w:r>
        <w:r>
          <w:t>4</w:t>
        </w:r>
        <w:r>
          <w:fldChar w:fldCharType="end"/>
        </w:r>
      </w:hyperlink>
    </w:p>
    <w:p>
      <w:pPr>
        <w:pStyle w:val="TOC2"/>
        <w:tabs>
          <w:tab w:val="right" w:leader="dot" w:pos="8306"/>
        </w:tabs>
      </w:pPr>
      <w:hyperlink w:anchor="_Toc15346" w:history="1">
        <w:r>
          <w:rPr>
            <w:rFonts w:ascii="仿宋" w:eastAsia="仿宋" w:hAnsi="仿宋" w:cs="仿宋" w:hint="eastAsia"/>
            <w:lang w:eastAsia="zh-CN"/>
          </w:rPr>
          <w:t>(三)、绩效评估周期</w:t>
        </w:r>
        <w:r>
          <w:tab/>
        </w:r>
        <w:r>
          <w:fldChar w:fldCharType="begin"/>
        </w:r>
        <w:r>
          <w:instrText xml:space="preserve"> PAGEREF _Toc15346 \h </w:instrText>
        </w:r>
        <w:r>
          <w:fldChar w:fldCharType="separate"/>
        </w:r>
        <w:r>
          <w:t>5</w:t>
        </w:r>
        <w:r>
          <w:fldChar w:fldCharType="end"/>
        </w:r>
      </w:hyperlink>
    </w:p>
    <w:p>
      <w:pPr>
        <w:pStyle w:val="TOC1"/>
        <w:tabs>
          <w:tab w:val="right" w:leader="dot" w:pos="8306"/>
        </w:tabs>
      </w:pPr>
      <w:hyperlink w:anchor="_Toc32489" w:history="1">
        <w:r>
          <w:rPr>
            <w:rFonts w:ascii="仿宋" w:eastAsia="仿宋" w:hAnsi="仿宋" w:cs="仿宋" w:hint="eastAsia"/>
            <w:lang w:eastAsia="zh-CN"/>
          </w:rPr>
          <w:t>二、仓储器具项目文档管理</w:t>
        </w:r>
        <w:r>
          <w:tab/>
        </w:r>
        <w:r>
          <w:fldChar w:fldCharType="begin"/>
        </w:r>
        <w:r>
          <w:instrText xml:space="preserve"> PAGEREF _Toc32489 \h </w:instrText>
        </w:r>
        <w:r>
          <w:fldChar w:fldCharType="separate"/>
        </w:r>
        <w:r>
          <w:t>6</w:t>
        </w:r>
        <w:r>
          <w:fldChar w:fldCharType="end"/>
        </w:r>
      </w:hyperlink>
    </w:p>
    <w:p>
      <w:pPr>
        <w:pStyle w:val="TOC2"/>
        <w:tabs>
          <w:tab w:val="right" w:leader="dot" w:pos="8306"/>
        </w:tabs>
      </w:pPr>
      <w:hyperlink w:anchor="_Toc27884" w:history="1">
        <w:r>
          <w:rPr>
            <w:rFonts w:ascii="仿宋" w:eastAsia="仿宋" w:hAnsi="仿宋" w:cs="仿宋" w:hint="eastAsia"/>
            <w:lang w:eastAsia="zh-CN"/>
          </w:rPr>
          <w:t>(一)、文档编制与审查</w:t>
        </w:r>
        <w:r>
          <w:tab/>
        </w:r>
        <w:r>
          <w:fldChar w:fldCharType="begin"/>
        </w:r>
        <w:r>
          <w:instrText xml:space="preserve"> PAGEREF _Toc27884 \h </w:instrText>
        </w:r>
        <w:r>
          <w:fldChar w:fldCharType="separate"/>
        </w:r>
        <w:r>
          <w:t>6</w:t>
        </w:r>
        <w:r>
          <w:fldChar w:fldCharType="end"/>
        </w:r>
      </w:hyperlink>
    </w:p>
    <w:p>
      <w:pPr>
        <w:pStyle w:val="TOC2"/>
        <w:tabs>
          <w:tab w:val="right" w:leader="dot" w:pos="8306"/>
        </w:tabs>
      </w:pPr>
      <w:hyperlink w:anchor="_Toc23771" w:history="1">
        <w:r>
          <w:rPr>
            <w:rFonts w:ascii="仿宋" w:eastAsia="仿宋" w:hAnsi="仿宋" w:cs="仿宋" w:hint="eastAsia"/>
            <w:lang w:eastAsia="zh-CN"/>
          </w:rPr>
          <w:t>(二)、文档发布与分发</w:t>
        </w:r>
        <w:r>
          <w:tab/>
        </w:r>
        <w:r>
          <w:fldChar w:fldCharType="begin"/>
        </w:r>
        <w:r>
          <w:instrText xml:space="preserve"> PAGEREF _Toc23771 \h </w:instrText>
        </w:r>
        <w:r>
          <w:fldChar w:fldCharType="separate"/>
        </w:r>
        <w:r>
          <w:t>7</w:t>
        </w:r>
        <w:r>
          <w:fldChar w:fldCharType="end"/>
        </w:r>
      </w:hyperlink>
    </w:p>
    <w:p>
      <w:pPr>
        <w:pStyle w:val="TOC2"/>
        <w:tabs>
          <w:tab w:val="right" w:leader="dot" w:pos="8306"/>
        </w:tabs>
      </w:pPr>
      <w:hyperlink w:anchor="_Toc791" w:history="1">
        <w:r>
          <w:rPr>
            <w:rFonts w:ascii="仿宋" w:eastAsia="仿宋" w:hAnsi="仿宋" w:cs="仿宋" w:hint="eastAsia"/>
            <w:lang w:eastAsia="zh-CN"/>
          </w:rPr>
          <w:t>(三)、文档存档与归档</w:t>
        </w:r>
        <w:r>
          <w:tab/>
        </w:r>
        <w:r>
          <w:fldChar w:fldCharType="begin"/>
        </w:r>
        <w:r>
          <w:instrText xml:space="preserve"> PAGEREF _Toc791 \h </w:instrText>
        </w:r>
        <w:r>
          <w:fldChar w:fldCharType="separate"/>
        </w:r>
        <w:r>
          <w:t>8</w:t>
        </w:r>
        <w:r>
          <w:fldChar w:fldCharType="end"/>
        </w:r>
      </w:hyperlink>
    </w:p>
    <w:p>
      <w:pPr>
        <w:pStyle w:val="TOC1"/>
        <w:tabs>
          <w:tab w:val="right" w:leader="dot" w:pos="8306"/>
        </w:tabs>
      </w:pPr>
      <w:hyperlink w:anchor="_Toc637" w:history="1">
        <w:r>
          <w:rPr>
            <w:rFonts w:ascii="仿宋" w:eastAsia="仿宋" w:hAnsi="仿宋" w:cs="仿宋" w:hint="eastAsia"/>
            <w:lang w:eastAsia="zh-CN"/>
          </w:rPr>
          <w:t>三、仓储器具项目建设背景及必要性分析</w:t>
        </w:r>
        <w:r>
          <w:tab/>
        </w:r>
        <w:r>
          <w:fldChar w:fldCharType="begin"/>
        </w:r>
        <w:r>
          <w:instrText xml:space="preserve"> PAGEREF _Toc637 \h </w:instrText>
        </w:r>
        <w:r>
          <w:fldChar w:fldCharType="separate"/>
        </w:r>
        <w:r>
          <w:t>9</w:t>
        </w:r>
        <w:r>
          <w:fldChar w:fldCharType="end"/>
        </w:r>
      </w:hyperlink>
    </w:p>
    <w:p>
      <w:pPr>
        <w:pStyle w:val="TOC2"/>
        <w:tabs>
          <w:tab w:val="right" w:leader="dot" w:pos="8306"/>
        </w:tabs>
      </w:pPr>
      <w:hyperlink w:anchor="_Toc29037" w:history="1">
        <w:r>
          <w:rPr>
            <w:rFonts w:ascii="仿宋" w:eastAsia="仿宋" w:hAnsi="仿宋" w:cs="仿宋" w:hint="eastAsia"/>
            <w:lang w:eastAsia="zh-CN"/>
          </w:rPr>
          <w:t>(一)、仓储器具项目背景分析</w:t>
        </w:r>
        <w:r>
          <w:tab/>
        </w:r>
        <w:r>
          <w:fldChar w:fldCharType="begin"/>
        </w:r>
        <w:r>
          <w:instrText xml:space="preserve"> PAGEREF _Toc29037 \h </w:instrText>
        </w:r>
        <w:r>
          <w:fldChar w:fldCharType="separate"/>
        </w:r>
        <w:r>
          <w:t>9</w:t>
        </w:r>
        <w:r>
          <w:fldChar w:fldCharType="end"/>
        </w:r>
      </w:hyperlink>
    </w:p>
    <w:p>
      <w:pPr>
        <w:pStyle w:val="TOC2"/>
        <w:tabs>
          <w:tab w:val="right" w:leader="dot" w:pos="8306"/>
        </w:tabs>
      </w:pPr>
      <w:hyperlink w:anchor="_Toc21222" w:history="1">
        <w:r>
          <w:rPr>
            <w:rFonts w:ascii="仿宋" w:eastAsia="仿宋" w:hAnsi="仿宋" w:cs="仿宋" w:hint="eastAsia"/>
            <w:lang w:eastAsia="zh-CN"/>
          </w:rPr>
          <w:t>(二)、仓储器具项目建设必要性分析</w:t>
        </w:r>
        <w:r>
          <w:tab/>
        </w:r>
        <w:r>
          <w:fldChar w:fldCharType="begin"/>
        </w:r>
        <w:r>
          <w:instrText xml:space="preserve"> PAGEREF _Toc21222 \h </w:instrText>
        </w:r>
        <w:r>
          <w:fldChar w:fldCharType="separate"/>
        </w:r>
        <w:r>
          <w:t>11</w:t>
        </w:r>
        <w:r>
          <w:fldChar w:fldCharType="end"/>
        </w:r>
      </w:hyperlink>
    </w:p>
    <w:p>
      <w:pPr>
        <w:pStyle w:val="TOC1"/>
        <w:tabs>
          <w:tab w:val="right" w:leader="dot" w:pos="8306"/>
        </w:tabs>
      </w:pPr>
      <w:hyperlink w:anchor="_Toc651" w:history="1">
        <w:r>
          <w:rPr>
            <w:rFonts w:ascii="仿宋" w:eastAsia="仿宋" w:hAnsi="仿宋" w:cs="仿宋" w:hint="eastAsia"/>
            <w:lang w:eastAsia="zh-CN"/>
          </w:rPr>
          <w:t>四、产品规划分析</w:t>
        </w:r>
        <w:r>
          <w:tab/>
        </w:r>
        <w:r>
          <w:fldChar w:fldCharType="begin"/>
        </w:r>
        <w:r>
          <w:instrText xml:space="preserve"> PAGEREF _Toc651 \h </w:instrText>
        </w:r>
        <w:r>
          <w:fldChar w:fldCharType="separate"/>
        </w:r>
        <w:r>
          <w:t>12</w:t>
        </w:r>
        <w:r>
          <w:fldChar w:fldCharType="end"/>
        </w:r>
      </w:hyperlink>
    </w:p>
    <w:p>
      <w:pPr>
        <w:pStyle w:val="TOC2"/>
        <w:tabs>
          <w:tab w:val="right" w:leader="dot" w:pos="8306"/>
        </w:tabs>
      </w:pPr>
      <w:hyperlink w:anchor="_Toc6815" w:history="1">
        <w:r>
          <w:rPr>
            <w:rFonts w:ascii="仿宋" w:eastAsia="仿宋" w:hAnsi="仿宋" w:cs="仿宋" w:hint="eastAsia"/>
            <w:lang w:eastAsia="zh-CN"/>
          </w:rPr>
          <w:t>(一)、产品规划</w:t>
        </w:r>
        <w:r>
          <w:tab/>
        </w:r>
        <w:r>
          <w:fldChar w:fldCharType="begin"/>
        </w:r>
        <w:r>
          <w:instrText xml:space="preserve"> PAGEREF _Toc6815 \h </w:instrText>
        </w:r>
        <w:r>
          <w:fldChar w:fldCharType="separate"/>
        </w:r>
        <w:r>
          <w:t>12</w:t>
        </w:r>
        <w:r>
          <w:fldChar w:fldCharType="end"/>
        </w:r>
      </w:hyperlink>
    </w:p>
    <w:p>
      <w:pPr>
        <w:pStyle w:val="TOC2"/>
        <w:tabs>
          <w:tab w:val="right" w:leader="dot" w:pos="8306"/>
        </w:tabs>
      </w:pPr>
      <w:hyperlink w:anchor="_Toc13257" w:history="1">
        <w:r>
          <w:rPr>
            <w:rFonts w:ascii="仿宋" w:eastAsia="仿宋" w:hAnsi="仿宋" w:cs="仿宋" w:hint="eastAsia"/>
            <w:lang w:eastAsia="zh-CN"/>
          </w:rPr>
          <w:t>(二)、建设规模</w:t>
        </w:r>
        <w:r>
          <w:tab/>
        </w:r>
        <w:r>
          <w:fldChar w:fldCharType="begin"/>
        </w:r>
        <w:r>
          <w:instrText xml:space="preserve"> PAGEREF _Toc13257 \h </w:instrText>
        </w:r>
        <w:r>
          <w:fldChar w:fldCharType="separate"/>
        </w:r>
        <w:r>
          <w:t>13</w:t>
        </w:r>
        <w:r>
          <w:fldChar w:fldCharType="end"/>
        </w:r>
      </w:hyperlink>
    </w:p>
    <w:p>
      <w:pPr>
        <w:pStyle w:val="TOC1"/>
        <w:tabs>
          <w:tab w:val="right" w:leader="dot" w:pos="8306"/>
        </w:tabs>
      </w:pPr>
      <w:hyperlink w:anchor="_Toc197" w:history="1">
        <w:r>
          <w:rPr>
            <w:rFonts w:ascii="仿宋" w:eastAsia="仿宋" w:hAnsi="仿宋" w:cs="仿宋" w:hint="eastAsia"/>
            <w:lang w:eastAsia="zh-CN"/>
          </w:rPr>
          <w:t>五、市场分析、调研</w:t>
        </w:r>
        <w:r>
          <w:tab/>
        </w:r>
        <w:r>
          <w:fldChar w:fldCharType="begin"/>
        </w:r>
        <w:r>
          <w:instrText xml:space="preserve"> PAGEREF _Toc197 \h </w:instrText>
        </w:r>
        <w:r>
          <w:fldChar w:fldCharType="separate"/>
        </w:r>
        <w:r>
          <w:t>14</w:t>
        </w:r>
        <w:r>
          <w:fldChar w:fldCharType="end"/>
        </w:r>
      </w:hyperlink>
    </w:p>
    <w:p>
      <w:pPr>
        <w:pStyle w:val="TOC2"/>
        <w:tabs>
          <w:tab w:val="right" w:leader="dot" w:pos="8306"/>
        </w:tabs>
      </w:pPr>
      <w:hyperlink w:anchor="_Toc23125" w:history="1">
        <w:r>
          <w:rPr>
            <w:rFonts w:ascii="仿宋" w:eastAsia="仿宋" w:hAnsi="仿宋" w:cs="仿宋" w:hint="eastAsia"/>
            <w:lang w:eastAsia="zh-CN"/>
          </w:rPr>
          <w:t>(一)、仓储器具行业分析</w:t>
        </w:r>
        <w:r>
          <w:tab/>
        </w:r>
        <w:r>
          <w:fldChar w:fldCharType="begin"/>
        </w:r>
        <w:r>
          <w:instrText xml:space="preserve"> PAGEREF _Toc23125 \h </w:instrText>
        </w:r>
        <w:r>
          <w:fldChar w:fldCharType="separate"/>
        </w:r>
        <w:r>
          <w:t>14</w:t>
        </w:r>
        <w:r>
          <w:fldChar w:fldCharType="end"/>
        </w:r>
      </w:hyperlink>
    </w:p>
    <w:p>
      <w:pPr>
        <w:pStyle w:val="TOC2"/>
        <w:tabs>
          <w:tab w:val="right" w:leader="dot" w:pos="8306"/>
        </w:tabs>
      </w:pPr>
      <w:hyperlink w:anchor="_Toc11854" w:history="1">
        <w:r>
          <w:rPr>
            <w:rFonts w:ascii="仿宋" w:eastAsia="仿宋" w:hAnsi="仿宋" w:cs="仿宋" w:hint="eastAsia"/>
            <w:lang w:eastAsia="zh-CN"/>
          </w:rPr>
          <w:t>(二)、仓储器具市场分析预测</w:t>
        </w:r>
        <w:r>
          <w:tab/>
        </w:r>
        <w:r>
          <w:fldChar w:fldCharType="begin"/>
        </w:r>
        <w:r>
          <w:instrText xml:space="preserve"> PAGEREF _Toc11854 \h </w:instrText>
        </w:r>
        <w:r>
          <w:fldChar w:fldCharType="separate"/>
        </w:r>
        <w:r>
          <w:t>15</w:t>
        </w:r>
        <w:r>
          <w:fldChar w:fldCharType="end"/>
        </w:r>
      </w:hyperlink>
    </w:p>
    <w:p>
      <w:pPr>
        <w:pStyle w:val="TOC1"/>
        <w:tabs>
          <w:tab w:val="right" w:leader="dot" w:pos="8306"/>
        </w:tabs>
      </w:pPr>
      <w:hyperlink w:anchor="_Toc27099" w:history="1">
        <w:r>
          <w:rPr>
            <w:rFonts w:ascii="仿宋" w:eastAsia="仿宋" w:hAnsi="仿宋" w:cs="仿宋" w:hint="eastAsia"/>
            <w:lang w:eastAsia="zh-CN"/>
          </w:rPr>
          <w:t>六、仓储器具项目概论</w:t>
        </w:r>
        <w:r>
          <w:tab/>
        </w:r>
        <w:r>
          <w:fldChar w:fldCharType="begin"/>
        </w:r>
        <w:r>
          <w:instrText xml:space="preserve"> PAGEREF _Toc27099 \h </w:instrText>
        </w:r>
        <w:r>
          <w:fldChar w:fldCharType="separate"/>
        </w:r>
        <w:r>
          <w:t>16</w:t>
        </w:r>
        <w:r>
          <w:fldChar w:fldCharType="end"/>
        </w:r>
      </w:hyperlink>
    </w:p>
    <w:p>
      <w:pPr>
        <w:pStyle w:val="TOC2"/>
        <w:tabs>
          <w:tab w:val="right" w:leader="dot" w:pos="8306"/>
        </w:tabs>
      </w:pPr>
      <w:hyperlink w:anchor="_Toc17528" w:history="1">
        <w:r>
          <w:rPr>
            <w:rFonts w:ascii="仿宋" w:eastAsia="仿宋" w:hAnsi="仿宋" w:cs="仿宋" w:hint="eastAsia"/>
            <w:lang w:eastAsia="zh-CN"/>
          </w:rPr>
          <w:t>(一)、仓储器具项目概况</w:t>
        </w:r>
        <w:r>
          <w:tab/>
        </w:r>
        <w:r>
          <w:fldChar w:fldCharType="begin"/>
        </w:r>
        <w:r>
          <w:instrText xml:space="preserve"> PAGEREF _Toc17528 \h </w:instrText>
        </w:r>
        <w:r>
          <w:fldChar w:fldCharType="separate"/>
        </w:r>
        <w:r>
          <w:t>16</w:t>
        </w:r>
        <w:r>
          <w:fldChar w:fldCharType="end"/>
        </w:r>
      </w:hyperlink>
    </w:p>
    <w:p>
      <w:pPr>
        <w:pStyle w:val="TOC2"/>
        <w:tabs>
          <w:tab w:val="right" w:leader="dot" w:pos="8306"/>
        </w:tabs>
      </w:pPr>
      <w:hyperlink w:anchor="_Toc12740" w:history="1">
        <w:r>
          <w:rPr>
            <w:rFonts w:ascii="仿宋" w:eastAsia="仿宋" w:hAnsi="仿宋" w:cs="仿宋" w:hint="eastAsia"/>
            <w:lang w:eastAsia="zh-CN"/>
          </w:rPr>
          <w:t>(二)、仓储器具项目目标</w:t>
        </w:r>
        <w:r>
          <w:tab/>
        </w:r>
        <w:r>
          <w:fldChar w:fldCharType="begin"/>
        </w:r>
        <w:r>
          <w:instrText xml:space="preserve"> PAGEREF _Toc12740 \h </w:instrText>
        </w:r>
        <w:r>
          <w:fldChar w:fldCharType="separate"/>
        </w:r>
        <w:r>
          <w:t>18</w:t>
        </w:r>
        <w:r>
          <w:fldChar w:fldCharType="end"/>
        </w:r>
      </w:hyperlink>
    </w:p>
    <w:p>
      <w:pPr>
        <w:pStyle w:val="TOC2"/>
        <w:tabs>
          <w:tab w:val="right" w:leader="dot" w:pos="8306"/>
        </w:tabs>
      </w:pPr>
      <w:hyperlink w:anchor="_Toc17321" w:history="1">
        <w:r>
          <w:rPr>
            <w:rFonts w:ascii="仿宋" w:eastAsia="仿宋" w:hAnsi="仿宋" w:cs="仿宋" w:hint="eastAsia"/>
            <w:lang w:eastAsia="zh-CN"/>
          </w:rPr>
          <w:t>(三)、仓储器具项目提出的理由</w:t>
        </w:r>
        <w:r>
          <w:tab/>
        </w:r>
        <w:r>
          <w:fldChar w:fldCharType="begin"/>
        </w:r>
        <w:r>
          <w:instrText xml:space="preserve"> PAGEREF _Toc17321 \h </w:instrText>
        </w:r>
        <w:r>
          <w:fldChar w:fldCharType="separate"/>
        </w:r>
        <w:r>
          <w:t>19</w:t>
        </w:r>
        <w:r>
          <w:fldChar w:fldCharType="end"/>
        </w:r>
      </w:hyperlink>
    </w:p>
    <w:p>
      <w:pPr>
        <w:pStyle w:val="TOC2"/>
        <w:tabs>
          <w:tab w:val="right" w:leader="dot" w:pos="8306"/>
        </w:tabs>
      </w:pPr>
      <w:hyperlink w:anchor="_Toc19728" w:history="1">
        <w:r>
          <w:rPr>
            <w:rFonts w:ascii="仿宋" w:eastAsia="仿宋" w:hAnsi="仿宋" w:cs="仿宋" w:hint="eastAsia"/>
            <w:lang w:eastAsia="zh-CN"/>
          </w:rPr>
          <w:t>(四)、仓储器具项目意义</w:t>
        </w:r>
        <w:r>
          <w:tab/>
        </w:r>
        <w:r>
          <w:fldChar w:fldCharType="begin"/>
        </w:r>
        <w:r>
          <w:instrText xml:space="preserve"> PAGEREF _Toc19728 \h </w:instrText>
        </w:r>
        <w:r>
          <w:fldChar w:fldCharType="separate"/>
        </w:r>
        <w:r>
          <w:t>21</w:t>
        </w:r>
        <w:r>
          <w:fldChar w:fldCharType="end"/>
        </w:r>
      </w:hyperlink>
    </w:p>
    <w:p>
      <w:pPr>
        <w:pStyle w:val="TOC2"/>
        <w:tabs>
          <w:tab w:val="right" w:leader="dot" w:pos="8306"/>
        </w:tabs>
      </w:pPr>
      <w:hyperlink w:anchor="_Toc20037" w:history="1">
        <w:r>
          <w:rPr>
            <w:rFonts w:ascii="仿宋" w:eastAsia="仿宋" w:hAnsi="仿宋" w:cs="仿宋" w:hint="eastAsia"/>
            <w:lang w:eastAsia="zh-CN"/>
          </w:rPr>
          <w:t>(五)、仓储器具项目背景</w:t>
        </w:r>
        <w:r>
          <w:tab/>
        </w:r>
        <w:r>
          <w:fldChar w:fldCharType="begin"/>
        </w:r>
        <w:r>
          <w:instrText xml:space="preserve"> PAGEREF _Toc20037 \h </w:instrText>
        </w:r>
        <w:r>
          <w:fldChar w:fldCharType="separate"/>
        </w:r>
        <w:r>
          <w:t>21</w:t>
        </w:r>
        <w:r>
          <w:fldChar w:fldCharType="end"/>
        </w:r>
      </w:hyperlink>
    </w:p>
    <w:p>
      <w:pPr>
        <w:pStyle w:val="TOC1"/>
        <w:tabs>
          <w:tab w:val="right" w:leader="dot" w:pos="8306"/>
        </w:tabs>
      </w:pPr>
      <w:hyperlink w:anchor="_Toc8789" w:history="1">
        <w:r>
          <w:rPr>
            <w:rFonts w:ascii="仿宋" w:eastAsia="仿宋" w:hAnsi="仿宋" w:cs="仿宋" w:hint="eastAsia"/>
            <w:lang w:eastAsia="zh-CN"/>
          </w:rPr>
          <w:t>七、仓储器具项目计划安排</w:t>
        </w:r>
        <w:r>
          <w:tab/>
        </w:r>
        <w:r>
          <w:fldChar w:fldCharType="begin"/>
        </w:r>
        <w:r>
          <w:instrText xml:space="preserve"> PAGEREF _Toc8789 \h </w:instrText>
        </w:r>
        <w:r>
          <w:fldChar w:fldCharType="separate"/>
        </w:r>
        <w:r>
          <w:t>22</w:t>
        </w:r>
        <w:r>
          <w:fldChar w:fldCharType="end"/>
        </w:r>
      </w:hyperlink>
    </w:p>
    <w:p>
      <w:pPr>
        <w:pStyle w:val="TOC2"/>
        <w:tabs>
          <w:tab w:val="right" w:leader="dot" w:pos="8306"/>
        </w:tabs>
      </w:pPr>
      <w:hyperlink w:anchor="_Toc20297" w:history="1">
        <w:r>
          <w:rPr>
            <w:rFonts w:ascii="仿宋" w:eastAsia="仿宋" w:hAnsi="仿宋" w:cs="仿宋" w:hint="eastAsia"/>
            <w:lang w:eastAsia="zh-CN"/>
          </w:rPr>
          <w:t>(一)、建设周期</w:t>
        </w:r>
        <w:r>
          <w:tab/>
        </w:r>
        <w:r>
          <w:fldChar w:fldCharType="begin"/>
        </w:r>
        <w:r>
          <w:instrText xml:space="preserve"> PAGEREF _Toc20297 \h </w:instrText>
        </w:r>
        <w:r>
          <w:fldChar w:fldCharType="separate"/>
        </w:r>
        <w:r>
          <w:t>22</w:t>
        </w:r>
        <w:r>
          <w:fldChar w:fldCharType="end"/>
        </w:r>
      </w:hyperlink>
    </w:p>
    <w:p>
      <w:pPr>
        <w:pStyle w:val="TOC2"/>
        <w:tabs>
          <w:tab w:val="right" w:leader="dot" w:pos="8306"/>
        </w:tabs>
      </w:pPr>
      <w:hyperlink w:anchor="_Toc31855" w:history="1">
        <w:r>
          <w:rPr>
            <w:rFonts w:ascii="仿宋" w:eastAsia="仿宋" w:hAnsi="仿宋" w:cs="仿宋" w:hint="eastAsia"/>
            <w:lang w:eastAsia="zh-CN"/>
          </w:rPr>
          <w:t>(二)、建设进度</w:t>
        </w:r>
        <w:r>
          <w:tab/>
        </w:r>
        <w:r>
          <w:fldChar w:fldCharType="begin"/>
        </w:r>
        <w:r>
          <w:instrText xml:space="preserve"> PAGEREF _Toc31855 \h </w:instrText>
        </w:r>
        <w:r>
          <w:fldChar w:fldCharType="separate"/>
        </w:r>
        <w:r>
          <w:t>23</w:t>
        </w:r>
        <w:r>
          <w:fldChar w:fldCharType="end"/>
        </w:r>
      </w:hyperlink>
    </w:p>
    <w:p>
      <w:pPr>
        <w:pStyle w:val="TOC2"/>
        <w:tabs>
          <w:tab w:val="right" w:leader="dot" w:pos="8306"/>
        </w:tabs>
      </w:pPr>
      <w:hyperlink w:anchor="_Toc2733" w:history="1">
        <w:r>
          <w:rPr>
            <w:rFonts w:ascii="仿宋" w:eastAsia="仿宋" w:hAnsi="仿宋" w:cs="仿宋" w:hint="eastAsia"/>
            <w:lang w:eastAsia="zh-CN"/>
          </w:rPr>
          <w:t>(三)、进度安排注意事项</w:t>
        </w:r>
        <w:r>
          <w:tab/>
        </w:r>
        <w:r>
          <w:fldChar w:fldCharType="begin"/>
        </w:r>
        <w:r>
          <w:instrText xml:space="preserve"> PAGEREF _Toc2733 \h </w:instrText>
        </w:r>
        <w:r>
          <w:fldChar w:fldCharType="separate"/>
        </w:r>
        <w:r>
          <w:t>24</w:t>
        </w:r>
        <w:r>
          <w:fldChar w:fldCharType="end"/>
        </w:r>
      </w:hyperlink>
    </w:p>
    <w:p>
      <w:pPr>
        <w:pStyle w:val="TOC2"/>
        <w:tabs>
          <w:tab w:val="right" w:leader="dot" w:pos="8306"/>
        </w:tabs>
      </w:pPr>
      <w:hyperlink w:anchor="_Toc18904" w:history="1">
        <w:r>
          <w:rPr>
            <w:rFonts w:ascii="仿宋" w:eastAsia="仿宋" w:hAnsi="仿宋" w:cs="仿宋" w:hint="eastAsia"/>
            <w:lang w:eastAsia="zh-CN"/>
          </w:rPr>
          <w:t>(四)、人力资源配置</w:t>
        </w:r>
        <w:r>
          <w:tab/>
        </w:r>
        <w:r>
          <w:fldChar w:fldCharType="begin"/>
        </w:r>
        <w:r>
          <w:instrText xml:space="preserve"> PAGEREF _Toc18904 \h </w:instrText>
        </w:r>
        <w:r>
          <w:fldChar w:fldCharType="separate"/>
        </w:r>
        <w:r>
          <w:t>26</w:t>
        </w:r>
        <w:r>
          <w:fldChar w:fldCharType="end"/>
        </w:r>
      </w:hyperlink>
    </w:p>
    <w:p>
      <w:pPr>
        <w:pStyle w:val="TOC1"/>
        <w:tabs>
          <w:tab w:val="right" w:leader="dot" w:pos="8306"/>
        </w:tabs>
      </w:pPr>
      <w:hyperlink w:anchor="_Toc3540" w:history="1">
        <w:r>
          <w:rPr>
            <w:rFonts w:ascii="仿宋" w:eastAsia="仿宋" w:hAnsi="仿宋" w:cs="仿宋" w:hint="eastAsia"/>
            <w:lang w:eastAsia="zh-CN"/>
          </w:rPr>
          <w:t>八、生产安全保护</w:t>
        </w:r>
        <w:r>
          <w:tab/>
        </w:r>
        <w:r>
          <w:fldChar w:fldCharType="begin"/>
        </w:r>
        <w:r>
          <w:instrText xml:space="preserve"> PAGEREF _Toc3540 \h </w:instrText>
        </w:r>
        <w:r>
          <w:fldChar w:fldCharType="separate"/>
        </w:r>
        <w:r>
          <w:t>26</w:t>
        </w:r>
        <w:r>
          <w:fldChar w:fldCharType="end"/>
        </w:r>
      </w:hyperlink>
    </w:p>
    <w:p>
      <w:pPr>
        <w:pStyle w:val="TOC2"/>
        <w:tabs>
          <w:tab w:val="right" w:leader="dot" w:pos="8306"/>
        </w:tabs>
      </w:pPr>
      <w:hyperlink w:anchor="_Toc16342" w:history="1">
        <w:r>
          <w:rPr>
            <w:rFonts w:ascii="仿宋" w:eastAsia="仿宋" w:hAnsi="仿宋" w:cs="仿宋" w:hint="eastAsia"/>
            <w:lang w:eastAsia="zh-CN"/>
          </w:rPr>
          <w:t>(一)、消防安全</w:t>
        </w:r>
        <w:r>
          <w:tab/>
        </w:r>
        <w:r>
          <w:fldChar w:fldCharType="begin"/>
        </w:r>
        <w:r>
          <w:instrText xml:space="preserve"> PAGEREF _Toc16342 \h </w:instrText>
        </w:r>
        <w:r>
          <w:fldChar w:fldCharType="separate"/>
        </w:r>
        <w:r>
          <w:t>26</w:t>
        </w:r>
        <w:r>
          <w:fldChar w:fldCharType="end"/>
        </w:r>
      </w:hyperlink>
    </w:p>
    <w:p>
      <w:pPr>
        <w:pStyle w:val="TOC2"/>
        <w:tabs>
          <w:tab w:val="right" w:leader="dot" w:pos="8306"/>
        </w:tabs>
      </w:pPr>
      <w:hyperlink w:anchor="_Toc26782" w:history="1">
        <w:r>
          <w:rPr>
            <w:rFonts w:ascii="仿宋" w:eastAsia="仿宋" w:hAnsi="仿宋" w:cs="仿宋" w:hint="eastAsia"/>
            <w:lang w:eastAsia="zh-CN"/>
          </w:rPr>
          <w:t>(二)、防火防爆总图布置措施</w:t>
        </w:r>
        <w:r>
          <w:tab/>
        </w:r>
        <w:r>
          <w:fldChar w:fldCharType="begin"/>
        </w:r>
        <w:r>
          <w:instrText xml:space="preserve"> PAGEREF _Toc26782 \h </w:instrText>
        </w:r>
        <w:r>
          <w:fldChar w:fldCharType="separate"/>
        </w:r>
        <w:r>
          <w:t>28</w:t>
        </w:r>
        <w:r>
          <w:fldChar w:fldCharType="end"/>
        </w:r>
      </w:hyperlink>
    </w:p>
    <w:p>
      <w:pPr>
        <w:pStyle w:val="TOC2"/>
        <w:tabs>
          <w:tab w:val="right" w:leader="dot" w:pos="8306"/>
        </w:tabs>
      </w:pPr>
      <w:hyperlink w:anchor="_Toc18383" w:history="1">
        <w:r>
          <w:rPr>
            <w:rFonts w:ascii="仿宋" w:eastAsia="仿宋" w:hAnsi="仿宋" w:cs="仿宋" w:hint="eastAsia"/>
            <w:lang w:eastAsia="zh-CN"/>
          </w:rPr>
          <w:t>(三)、自然灾害防范措施</w:t>
        </w:r>
        <w:r>
          <w:tab/>
        </w:r>
        <w:r>
          <w:fldChar w:fldCharType="begin"/>
        </w:r>
        <w:r>
          <w:instrText xml:space="preserve"> PAGEREF _Toc18383 \h </w:instrText>
        </w:r>
        <w:r>
          <w:fldChar w:fldCharType="separate"/>
        </w:r>
        <w:r>
          <w:t>29</w:t>
        </w:r>
        <w:r>
          <w:fldChar w:fldCharType="end"/>
        </w:r>
      </w:hyperlink>
    </w:p>
    <w:p>
      <w:pPr>
        <w:pStyle w:val="TOC2"/>
        <w:tabs>
          <w:tab w:val="right" w:leader="dot" w:pos="8306"/>
        </w:tabs>
      </w:pPr>
      <w:hyperlink w:anchor="_Toc7119" w:history="1">
        <w:r>
          <w:rPr>
            <w:rFonts w:ascii="仿宋" w:eastAsia="仿宋" w:hAnsi="仿宋" w:cs="仿宋" w:hint="eastAsia"/>
            <w:lang w:eastAsia="zh-CN"/>
          </w:rPr>
          <w:t>(四)、安全色及安全标志使用要求</w:t>
        </w:r>
        <w:r>
          <w:tab/>
        </w:r>
        <w:r>
          <w:fldChar w:fldCharType="begin"/>
        </w:r>
        <w:r>
          <w:instrText xml:space="preserve"> PAGEREF _Toc7119 \h </w:instrText>
        </w:r>
        <w:r>
          <w:fldChar w:fldCharType="separate"/>
        </w:r>
        <w:r>
          <w:t>30</w:t>
        </w:r>
        <w:r>
          <w:fldChar w:fldCharType="end"/>
        </w:r>
      </w:hyperlink>
    </w:p>
    <w:p>
      <w:pPr>
        <w:pStyle w:val="TOC2"/>
        <w:tabs>
          <w:tab w:val="right" w:leader="dot" w:pos="8306"/>
        </w:tabs>
      </w:pPr>
      <w:hyperlink w:anchor="_Toc4230" w:history="1">
        <w:r>
          <w:rPr>
            <w:rFonts w:ascii="仿宋" w:eastAsia="仿宋" w:hAnsi="仿宋" w:cs="仿宋" w:hint="eastAsia"/>
            <w:lang w:eastAsia="zh-CN"/>
          </w:rPr>
          <w:t>(五)、防尘防毒措施</w:t>
        </w:r>
        <w:r>
          <w:tab/>
        </w:r>
        <w:r>
          <w:fldChar w:fldCharType="begin"/>
        </w:r>
        <w:r>
          <w:instrText xml:space="preserve"> PAGEREF _Toc4230 \h </w:instrText>
        </w:r>
        <w:r>
          <w:fldChar w:fldCharType="separate"/>
        </w:r>
        <w:r>
          <w:t>31</w:t>
        </w:r>
        <w:r>
          <w:fldChar w:fldCharType="end"/>
        </w:r>
      </w:hyperlink>
    </w:p>
    <w:p>
      <w:pPr>
        <w:pStyle w:val="TOC2"/>
        <w:tabs>
          <w:tab w:val="right" w:leader="dot" w:pos="8306"/>
        </w:tabs>
      </w:pPr>
      <w:hyperlink w:anchor="_Toc20458" w:history="1">
        <w:r>
          <w:rPr>
            <w:rFonts w:ascii="仿宋" w:eastAsia="仿宋" w:hAnsi="仿宋" w:cs="仿宋" w:hint="eastAsia"/>
            <w:lang w:eastAsia="zh-CN"/>
          </w:rPr>
          <w:t>(六)、防静电、触电防护及防雷措施</w:t>
        </w:r>
        <w:r>
          <w:tab/>
        </w:r>
        <w:r>
          <w:fldChar w:fldCharType="begin"/>
        </w:r>
        <w:r>
          <w:instrText xml:space="preserve"> PAGEREF _Toc20458 \h </w:instrText>
        </w:r>
        <w:r>
          <w:fldChar w:fldCharType="separate"/>
        </w:r>
        <w:r>
          <w:t>32</w:t>
        </w:r>
        <w:r>
          <w:fldChar w:fldCharType="end"/>
        </w:r>
      </w:hyperlink>
    </w:p>
    <w:p>
      <w:pPr>
        <w:pStyle w:val="TOC2"/>
        <w:tabs>
          <w:tab w:val="right" w:leader="dot" w:pos="8306"/>
        </w:tabs>
      </w:pPr>
      <w:hyperlink w:anchor="_Toc10775" w:history="1">
        <w:r>
          <w:rPr>
            <w:rFonts w:ascii="仿宋" w:eastAsia="仿宋" w:hAnsi="仿宋" w:cs="仿宋" w:hint="eastAsia"/>
            <w:lang w:eastAsia="zh-CN"/>
          </w:rPr>
          <w:t>(七)、机械设备安全保障措施</w:t>
        </w:r>
        <w:r>
          <w:tab/>
        </w:r>
        <w:r>
          <w:fldChar w:fldCharType="begin"/>
        </w:r>
        <w:r>
          <w:instrText xml:space="preserve"> PAGEREF _Toc10775 \h </w:instrText>
        </w:r>
        <w:r>
          <w:fldChar w:fldCharType="separate"/>
        </w:r>
        <w:r>
          <w:t>33</w:t>
        </w:r>
        <w:r>
          <w:fldChar w:fldCharType="end"/>
        </w:r>
      </w:hyperlink>
    </w:p>
    <w:p>
      <w:pPr>
        <w:pStyle w:val="TOC1"/>
        <w:tabs>
          <w:tab w:val="right" w:leader="dot" w:pos="8306"/>
        </w:tabs>
      </w:pPr>
      <w:hyperlink w:anchor="_Toc16308" w:history="1">
        <w:r>
          <w:rPr>
            <w:rFonts w:ascii="仿宋" w:eastAsia="仿宋" w:hAnsi="仿宋" w:cs="仿宋" w:hint="eastAsia"/>
            <w:lang w:eastAsia="zh-CN"/>
          </w:rPr>
          <w:t>九、仓储器具项目人力资源管理</w:t>
        </w:r>
        <w:r>
          <w:tab/>
        </w:r>
        <w:r>
          <w:fldChar w:fldCharType="begin"/>
        </w:r>
        <w:r>
          <w:instrText xml:space="preserve"> PAGEREF _Toc16308 \h </w:instrText>
        </w:r>
        <w:r>
          <w:fldChar w:fldCharType="separate"/>
        </w:r>
        <w:r>
          <w:t>34</w:t>
        </w:r>
        <w:r>
          <w:fldChar w:fldCharType="end"/>
        </w:r>
      </w:hyperlink>
    </w:p>
    <w:p>
      <w:pPr>
        <w:pStyle w:val="TOC2"/>
        <w:tabs>
          <w:tab w:val="right" w:leader="dot" w:pos="8306"/>
        </w:tabs>
      </w:pPr>
      <w:hyperlink w:anchor="_Toc2785" w:history="1">
        <w:r>
          <w:rPr>
            <w:rFonts w:ascii="仿宋" w:eastAsia="仿宋" w:hAnsi="仿宋" w:cs="仿宋" w:hint="eastAsia"/>
            <w:lang w:eastAsia="zh-CN"/>
          </w:rPr>
          <w:t>(一)、建立健全的预算管理制度</w:t>
        </w:r>
        <w:r>
          <w:tab/>
        </w:r>
        <w:r>
          <w:fldChar w:fldCharType="begin"/>
        </w:r>
        <w:r>
          <w:instrText xml:space="preserve"> PAGEREF _Toc2785 \h </w:instrText>
        </w:r>
        <w:r>
          <w:fldChar w:fldCharType="separate"/>
        </w:r>
        <w:r>
          <w:t>34</w:t>
        </w:r>
        <w:r>
          <w:fldChar w:fldCharType="end"/>
        </w:r>
      </w:hyperlink>
    </w:p>
    <w:p>
      <w:pPr>
        <w:pStyle w:val="TOC2"/>
        <w:tabs>
          <w:tab w:val="right" w:leader="dot" w:pos="8306"/>
        </w:tabs>
      </w:pPr>
      <w:hyperlink w:anchor="_Toc23544" w:history="1">
        <w:r>
          <w:rPr>
            <w:rFonts w:ascii="仿宋" w:eastAsia="仿宋" w:hAnsi="仿宋" w:cs="仿宋" w:hint="eastAsia"/>
            <w:lang w:eastAsia="zh-CN"/>
          </w:rPr>
          <w:t>(二)、加强资金流动监控</w:t>
        </w:r>
        <w:r>
          <w:tab/>
        </w:r>
        <w:r>
          <w:fldChar w:fldCharType="begin"/>
        </w:r>
        <w:r>
          <w:instrText xml:space="preserve"> PAGEREF _Toc23544 \h </w:instrText>
        </w:r>
        <w:r>
          <w:fldChar w:fldCharType="separate"/>
        </w:r>
        <w:r>
          <w:t>36</w:t>
        </w:r>
        <w:r>
          <w:fldChar w:fldCharType="end"/>
        </w:r>
      </w:hyperlink>
    </w:p>
    <w:p>
      <w:pPr>
        <w:pStyle w:val="TOC2"/>
        <w:tabs>
          <w:tab w:val="right" w:leader="dot" w:pos="8306"/>
        </w:tabs>
      </w:pPr>
      <w:hyperlink w:anchor="_Toc3274" w:history="1">
        <w:r>
          <w:rPr>
            <w:rFonts w:ascii="仿宋" w:eastAsia="仿宋" w:hAnsi="仿宋" w:cs="仿宋" w:hint="eastAsia"/>
            <w:lang w:eastAsia="zh-CN"/>
          </w:rPr>
          <w:t>(三)、制定完善的风险控制机制</w:t>
        </w:r>
        <w:r>
          <w:tab/>
        </w:r>
        <w:r>
          <w:fldChar w:fldCharType="begin"/>
        </w:r>
        <w:r>
          <w:instrText xml:space="preserve"> PAGEREF _Toc3274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5" w:history="1">
        <w:r>
          <w:rPr>
            <w:rFonts w:ascii="仿宋" w:eastAsia="仿宋" w:hAnsi="仿宋" w:cs="仿宋" w:hint="eastAsia"/>
            <w:lang w:eastAsia="zh-CN"/>
          </w:rPr>
          <w:t>(四)、优化成本管理</w:t>
        </w:r>
        <w:r>
          <w:tab/>
        </w:r>
        <w:r>
          <w:fldChar w:fldCharType="begin"/>
        </w:r>
        <w:r>
          <w:instrText xml:space="preserve"> PAGEREF _Toc6725 \h </w:instrText>
        </w:r>
        <w:r>
          <w:fldChar w:fldCharType="separate"/>
        </w:r>
        <w:r>
          <w:t>38</w:t>
        </w:r>
        <w:r>
          <w:fldChar w:fldCharType="end"/>
        </w:r>
      </w:hyperlink>
    </w:p>
    <w:p>
      <w:pPr>
        <w:pStyle w:val="TOC1"/>
        <w:tabs>
          <w:tab w:val="right" w:leader="dot" w:pos="8306"/>
        </w:tabs>
      </w:pPr>
      <w:hyperlink w:anchor="_Toc11635" w:history="1">
        <w:r>
          <w:rPr>
            <w:rFonts w:ascii="仿宋" w:eastAsia="仿宋" w:hAnsi="仿宋" w:cs="仿宋" w:hint="eastAsia"/>
            <w:lang w:eastAsia="zh-CN"/>
          </w:rPr>
          <w:t>十、仓储器具项目财务管理</w:t>
        </w:r>
        <w:r>
          <w:tab/>
        </w:r>
        <w:r>
          <w:fldChar w:fldCharType="begin"/>
        </w:r>
        <w:r>
          <w:instrText xml:space="preserve"> PAGEREF _Toc11635 \h </w:instrText>
        </w:r>
        <w:r>
          <w:fldChar w:fldCharType="separate"/>
        </w:r>
        <w:r>
          <w:t>40</w:t>
        </w:r>
        <w:r>
          <w:fldChar w:fldCharType="end"/>
        </w:r>
      </w:hyperlink>
    </w:p>
    <w:p>
      <w:pPr>
        <w:pStyle w:val="TOC2"/>
        <w:tabs>
          <w:tab w:val="right" w:leader="dot" w:pos="8306"/>
        </w:tabs>
      </w:pPr>
      <w:hyperlink w:anchor="_Toc11962" w:history="1">
        <w:r>
          <w:rPr>
            <w:rFonts w:ascii="仿宋" w:eastAsia="仿宋" w:hAnsi="仿宋" w:cs="仿宋" w:hint="eastAsia"/>
            <w:lang w:eastAsia="zh-CN"/>
          </w:rPr>
          <w:t>(一)、资金需求大</w:t>
        </w:r>
        <w:r>
          <w:tab/>
        </w:r>
        <w:r>
          <w:fldChar w:fldCharType="begin"/>
        </w:r>
        <w:r>
          <w:instrText xml:space="preserve"> PAGEREF _Toc11962 \h </w:instrText>
        </w:r>
        <w:r>
          <w:fldChar w:fldCharType="separate"/>
        </w:r>
        <w:r>
          <w:t>40</w:t>
        </w:r>
        <w:r>
          <w:fldChar w:fldCharType="end"/>
        </w:r>
      </w:hyperlink>
    </w:p>
    <w:p>
      <w:pPr>
        <w:pStyle w:val="TOC2"/>
        <w:tabs>
          <w:tab w:val="right" w:leader="dot" w:pos="8306"/>
        </w:tabs>
      </w:pPr>
      <w:hyperlink w:anchor="_Toc29027" w:history="1">
        <w:r>
          <w:rPr>
            <w:rFonts w:ascii="仿宋" w:eastAsia="仿宋" w:hAnsi="仿宋" w:cs="仿宋" w:hint="eastAsia"/>
            <w:lang w:eastAsia="zh-CN"/>
          </w:rPr>
          <w:t>(二)、研发周期长</w:t>
        </w:r>
        <w:r>
          <w:tab/>
        </w:r>
        <w:r>
          <w:fldChar w:fldCharType="begin"/>
        </w:r>
        <w:r>
          <w:instrText xml:space="preserve"> PAGEREF _Toc29027 \h </w:instrText>
        </w:r>
        <w:r>
          <w:fldChar w:fldCharType="separate"/>
        </w:r>
        <w:r>
          <w:t>41</w:t>
        </w:r>
        <w:r>
          <w:fldChar w:fldCharType="end"/>
        </w:r>
      </w:hyperlink>
    </w:p>
    <w:p>
      <w:pPr>
        <w:pStyle w:val="TOC2"/>
        <w:tabs>
          <w:tab w:val="right" w:leader="dot" w:pos="8306"/>
        </w:tabs>
      </w:pPr>
      <w:hyperlink w:anchor="_Toc12575" w:history="1">
        <w:r>
          <w:rPr>
            <w:rFonts w:ascii="仿宋" w:eastAsia="仿宋" w:hAnsi="仿宋" w:cs="仿宋" w:hint="eastAsia"/>
            <w:lang w:eastAsia="zh-CN"/>
          </w:rPr>
          <w:t>(三)、市场风险大</w:t>
        </w:r>
        <w:r>
          <w:tab/>
        </w:r>
        <w:r>
          <w:fldChar w:fldCharType="begin"/>
        </w:r>
        <w:r>
          <w:instrText xml:space="preserve"> PAGEREF _Toc12575 \h </w:instrText>
        </w:r>
        <w:r>
          <w:fldChar w:fldCharType="separate"/>
        </w:r>
        <w:r>
          <w:t>42</w:t>
        </w:r>
        <w:r>
          <w:fldChar w:fldCharType="end"/>
        </w:r>
      </w:hyperlink>
    </w:p>
    <w:p>
      <w:pPr>
        <w:pStyle w:val="TOC2"/>
        <w:tabs>
          <w:tab w:val="right" w:leader="dot" w:pos="8306"/>
        </w:tabs>
      </w:pPr>
      <w:hyperlink w:anchor="_Toc2352" w:history="1">
        <w:r>
          <w:rPr>
            <w:rFonts w:ascii="仿宋" w:eastAsia="仿宋" w:hAnsi="仿宋" w:cs="仿宋" w:hint="eastAsia"/>
            <w:lang w:eastAsia="zh-CN"/>
          </w:rPr>
          <w:t>(四)、利润率高</w:t>
        </w:r>
        <w:r>
          <w:tab/>
        </w:r>
        <w:r>
          <w:fldChar w:fldCharType="begin"/>
        </w:r>
        <w:r>
          <w:instrText xml:space="preserve"> PAGEREF _Toc2352 \h </w:instrText>
        </w:r>
        <w:r>
          <w:fldChar w:fldCharType="separate"/>
        </w:r>
        <w:r>
          <w:t>45</w:t>
        </w:r>
        <w:r>
          <w:fldChar w:fldCharType="end"/>
        </w:r>
      </w:hyperlink>
    </w:p>
    <w:p>
      <w:pPr>
        <w:pStyle w:val="TOC1"/>
        <w:tabs>
          <w:tab w:val="right" w:leader="dot" w:pos="8306"/>
        </w:tabs>
      </w:pPr>
      <w:hyperlink w:anchor="_Toc28638" w:history="1">
        <w:r>
          <w:rPr>
            <w:rFonts w:ascii="仿宋" w:eastAsia="仿宋" w:hAnsi="仿宋" w:cs="仿宋" w:hint="eastAsia"/>
            <w:lang w:eastAsia="zh-CN"/>
          </w:rPr>
          <w:t>十一、仓储器具项目投资规划</w:t>
        </w:r>
        <w:r>
          <w:tab/>
        </w:r>
        <w:r>
          <w:fldChar w:fldCharType="begin"/>
        </w:r>
        <w:r>
          <w:instrText xml:space="preserve"> PAGEREF _Toc28638 \h </w:instrText>
        </w:r>
        <w:r>
          <w:fldChar w:fldCharType="separate"/>
        </w:r>
        <w:r>
          <w:t>47</w:t>
        </w:r>
        <w:r>
          <w:fldChar w:fldCharType="end"/>
        </w:r>
      </w:hyperlink>
    </w:p>
    <w:p>
      <w:pPr>
        <w:pStyle w:val="TOC2"/>
        <w:tabs>
          <w:tab w:val="right" w:leader="dot" w:pos="8306"/>
        </w:tabs>
      </w:pPr>
      <w:hyperlink w:anchor="_Toc4387" w:history="1">
        <w:r>
          <w:rPr>
            <w:rFonts w:ascii="仿宋" w:eastAsia="仿宋" w:hAnsi="仿宋" w:cs="仿宋" w:hint="eastAsia"/>
            <w:lang w:eastAsia="zh-CN"/>
          </w:rPr>
          <w:t>(一)、仓储器具项目总投资估算</w:t>
        </w:r>
        <w:r>
          <w:tab/>
        </w:r>
        <w:r>
          <w:fldChar w:fldCharType="begin"/>
        </w:r>
        <w:r>
          <w:instrText xml:space="preserve"> PAGEREF _Toc4387 \h </w:instrText>
        </w:r>
        <w:r>
          <w:fldChar w:fldCharType="separate"/>
        </w:r>
        <w:r>
          <w:t>47</w:t>
        </w:r>
        <w:r>
          <w:fldChar w:fldCharType="end"/>
        </w:r>
      </w:hyperlink>
    </w:p>
    <w:p>
      <w:pPr>
        <w:pStyle w:val="TOC2"/>
        <w:tabs>
          <w:tab w:val="right" w:leader="dot" w:pos="8306"/>
        </w:tabs>
      </w:pPr>
      <w:hyperlink w:anchor="_Toc1938" w:history="1">
        <w:r>
          <w:rPr>
            <w:rFonts w:ascii="仿宋" w:eastAsia="仿宋" w:hAnsi="仿宋" w:cs="仿宋" w:hint="eastAsia"/>
            <w:lang w:eastAsia="zh-CN"/>
          </w:rPr>
          <w:t>(二)、资金筹措</w:t>
        </w:r>
        <w:r>
          <w:tab/>
        </w:r>
        <w:r>
          <w:fldChar w:fldCharType="begin"/>
        </w:r>
        <w:r>
          <w:instrText xml:space="preserve"> PAGEREF _Toc1938 \h </w:instrText>
        </w:r>
        <w:r>
          <w:fldChar w:fldCharType="separate"/>
        </w:r>
        <w:r>
          <w:t>48</w:t>
        </w:r>
        <w:r>
          <w:fldChar w:fldCharType="end"/>
        </w:r>
      </w:hyperlink>
    </w:p>
    <w:p>
      <w:pPr>
        <w:pStyle w:val="TOC1"/>
        <w:tabs>
          <w:tab w:val="right" w:leader="dot" w:pos="8306"/>
        </w:tabs>
      </w:pPr>
      <w:hyperlink w:anchor="_Toc18172" w:history="1">
        <w:r>
          <w:rPr>
            <w:rFonts w:ascii="仿宋" w:eastAsia="仿宋" w:hAnsi="仿宋" w:cs="仿宋" w:hint="eastAsia"/>
            <w:lang w:eastAsia="zh-CN"/>
          </w:rPr>
          <w:t>十二、仓储器具项目经营效益</w:t>
        </w:r>
        <w:r>
          <w:tab/>
        </w:r>
        <w:r>
          <w:fldChar w:fldCharType="begin"/>
        </w:r>
        <w:r>
          <w:instrText xml:space="preserve"> PAGEREF _Toc18172 \h </w:instrText>
        </w:r>
        <w:r>
          <w:fldChar w:fldCharType="separate"/>
        </w:r>
        <w:r>
          <w:t>49</w:t>
        </w:r>
        <w:r>
          <w:fldChar w:fldCharType="end"/>
        </w:r>
      </w:hyperlink>
    </w:p>
    <w:p>
      <w:pPr>
        <w:pStyle w:val="TOC2"/>
        <w:tabs>
          <w:tab w:val="right" w:leader="dot" w:pos="8306"/>
        </w:tabs>
      </w:pPr>
      <w:hyperlink w:anchor="_Toc19529" w:history="1">
        <w:r>
          <w:rPr>
            <w:rFonts w:ascii="仿宋" w:eastAsia="仿宋" w:hAnsi="仿宋" w:cs="仿宋" w:hint="eastAsia"/>
            <w:lang w:eastAsia="zh-CN"/>
          </w:rPr>
          <w:t>(一)、经济评价财务测算</w:t>
        </w:r>
        <w:r>
          <w:tab/>
        </w:r>
        <w:r>
          <w:fldChar w:fldCharType="begin"/>
        </w:r>
        <w:r>
          <w:instrText xml:space="preserve"> PAGEREF _Toc19529 \h </w:instrText>
        </w:r>
        <w:r>
          <w:fldChar w:fldCharType="separate"/>
        </w:r>
        <w:r>
          <w:t>49</w:t>
        </w:r>
        <w:r>
          <w:fldChar w:fldCharType="end"/>
        </w:r>
      </w:hyperlink>
    </w:p>
    <w:p>
      <w:pPr>
        <w:pStyle w:val="TOC2"/>
        <w:tabs>
          <w:tab w:val="right" w:leader="dot" w:pos="8306"/>
        </w:tabs>
      </w:pPr>
      <w:hyperlink w:anchor="_Toc11956" w:history="1">
        <w:r>
          <w:rPr>
            <w:rFonts w:ascii="仿宋" w:eastAsia="仿宋" w:hAnsi="仿宋" w:cs="仿宋" w:hint="eastAsia"/>
            <w:lang w:eastAsia="zh-CN"/>
          </w:rPr>
          <w:t>(二)、仓储器具项目盈利能力分析</w:t>
        </w:r>
        <w:r>
          <w:tab/>
        </w:r>
        <w:r>
          <w:fldChar w:fldCharType="begin"/>
        </w:r>
        <w:r>
          <w:instrText xml:space="preserve"> PAGEREF _Toc11956 \h </w:instrText>
        </w:r>
        <w:r>
          <w:fldChar w:fldCharType="separate"/>
        </w:r>
        <w:r>
          <w:t>50</w:t>
        </w:r>
        <w:r>
          <w:fldChar w:fldCharType="end"/>
        </w:r>
      </w:hyperlink>
    </w:p>
    <w:p>
      <w:pPr>
        <w:pStyle w:val="TOC1"/>
        <w:tabs>
          <w:tab w:val="right" w:leader="dot" w:pos="8306"/>
        </w:tabs>
      </w:pPr>
      <w:hyperlink w:anchor="_Toc14768" w:history="1">
        <w:r>
          <w:rPr>
            <w:rFonts w:ascii="仿宋" w:eastAsia="仿宋" w:hAnsi="仿宋" w:cs="仿宋" w:hint="eastAsia"/>
            <w:lang w:eastAsia="zh-CN"/>
          </w:rPr>
          <w:t>十三、仓储器具项目实施时间节点</w:t>
        </w:r>
        <w:r>
          <w:tab/>
        </w:r>
        <w:r>
          <w:fldChar w:fldCharType="begin"/>
        </w:r>
        <w:r>
          <w:instrText xml:space="preserve"> PAGEREF _Toc14768 \h </w:instrText>
        </w:r>
        <w:r>
          <w:fldChar w:fldCharType="separate"/>
        </w:r>
        <w:r>
          <w:t>51</w:t>
        </w:r>
        <w:r>
          <w:fldChar w:fldCharType="end"/>
        </w:r>
      </w:hyperlink>
    </w:p>
    <w:p>
      <w:pPr>
        <w:pStyle w:val="TOC2"/>
        <w:tabs>
          <w:tab w:val="right" w:leader="dot" w:pos="8306"/>
        </w:tabs>
      </w:pPr>
      <w:hyperlink w:anchor="_Toc9841" w:history="1">
        <w:r>
          <w:rPr>
            <w:rFonts w:ascii="仿宋" w:eastAsia="仿宋" w:hAnsi="仿宋" w:cs="仿宋" w:hint="eastAsia"/>
            <w:lang w:eastAsia="zh-CN"/>
          </w:rPr>
          <w:t>(一)、仓储器具项目启动阶段时间节点</w:t>
        </w:r>
        <w:r>
          <w:tab/>
        </w:r>
        <w:r>
          <w:fldChar w:fldCharType="begin"/>
        </w:r>
        <w:r>
          <w:instrText xml:space="preserve"> PAGEREF _Toc9841 \h </w:instrText>
        </w:r>
        <w:r>
          <w:fldChar w:fldCharType="separate"/>
        </w:r>
        <w:r>
          <w:t>51</w:t>
        </w:r>
        <w:r>
          <w:fldChar w:fldCharType="end"/>
        </w:r>
      </w:hyperlink>
    </w:p>
    <w:p>
      <w:pPr>
        <w:pStyle w:val="TOC2"/>
        <w:tabs>
          <w:tab w:val="right" w:leader="dot" w:pos="8306"/>
        </w:tabs>
      </w:pPr>
      <w:hyperlink w:anchor="_Toc2497" w:history="1">
        <w:r>
          <w:rPr>
            <w:rFonts w:ascii="仿宋" w:eastAsia="仿宋" w:hAnsi="仿宋" w:cs="仿宋" w:hint="eastAsia"/>
            <w:lang w:eastAsia="zh-CN"/>
          </w:rPr>
          <w:t>(二)、仓储器具项目执行阶段时间节点</w:t>
        </w:r>
        <w:r>
          <w:tab/>
        </w:r>
        <w:r>
          <w:fldChar w:fldCharType="begin"/>
        </w:r>
        <w:r>
          <w:instrText xml:space="preserve"> PAGEREF _Toc2497 \h </w:instrText>
        </w:r>
        <w:r>
          <w:fldChar w:fldCharType="separate"/>
        </w:r>
        <w:r>
          <w:t>52</w:t>
        </w:r>
        <w:r>
          <w:fldChar w:fldCharType="end"/>
        </w:r>
      </w:hyperlink>
    </w:p>
    <w:p>
      <w:pPr>
        <w:pStyle w:val="TOC2"/>
        <w:tabs>
          <w:tab w:val="right" w:leader="dot" w:pos="8306"/>
        </w:tabs>
      </w:pPr>
      <w:hyperlink w:anchor="_Toc11021" w:history="1">
        <w:r>
          <w:rPr>
            <w:rFonts w:ascii="仿宋" w:eastAsia="仿宋" w:hAnsi="仿宋" w:cs="仿宋" w:hint="eastAsia"/>
            <w:lang w:eastAsia="zh-CN"/>
          </w:rPr>
          <w:t>(三)、仓储器具项目完成阶段时间节点</w:t>
        </w:r>
        <w:r>
          <w:tab/>
        </w:r>
        <w:r>
          <w:fldChar w:fldCharType="begin"/>
        </w:r>
        <w:r>
          <w:instrText xml:space="preserve"> PAGEREF _Toc11021 \h </w:instrText>
        </w:r>
        <w:r>
          <w:fldChar w:fldCharType="separate"/>
        </w:r>
        <w:r>
          <w:t>53</w:t>
        </w:r>
        <w:r>
          <w:fldChar w:fldCharType="end"/>
        </w:r>
      </w:hyperlink>
    </w:p>
    <w:p>
      <w:pPr>
        <w:pStyle w:val="TOC1"/>
        <w:tabs>
          <w:tab w:val="right" w:leader="dot" w:pos="8306"/>
        </w:tabs>
      </w:pPr>
      <w:hyperlink w:anchor="_Toc19876" w:history="1">
        <w:r>
          <w:rPr>
            <w:rFonts w:ascii="仿宋" w:eastAsia="仿宋" w:hAnsi="仿宋" w:cs="仿宋" w:hint="eastAsia"/>
            <w:lang w:eastAsia="zh-CN"/>
          </w:rPr>
          <w:t>十四、利益相关者分析与沟通计划</w:t>
        </w:r>
        <w:r>
          <w:tab/>
        </w:r>
        <w:r>
          <w:fldChar w:fldCharType="begin"/>
        </w:r>
        <w:r>
          <w:instrText xml:space="preserve"> PAGEREF _Toc19876 \h </w:instrText>
        </w:r>
        <w:r>
          <w:fldChar w:fldCharType="separate"/>
        </w:r>
        <w:r>
          <w:t>54</w:t>
        </w:r>
        <w:r>
          <w:fldChar w:fldCharType="end"/>
        </w:r>
      </w:hyperlink>
    </w:p>
    <w:p>
      <w:pPr>
        <w:pStyle w:val="TOC2"/>
        <w:tabs>
          <w:tab w:val="right" w:leader="dot" w:pos="8306"/>
        </w:tabs>
      </w:pPr>
      <w:hyperlink w:anchor="_Toc23004" w:history="1">
        <w:r>
          <w:rPr>
            <w:rFonts w:ascii="仿宋" w:eastAsia="仿宋" w:hAnsi="仿宋" w:cs="仿宋" w:hint="eastAsia"/>
            <w:lang w:eastAsia="zh-CN"/>
          </w:rPr>
          <w:t>(一)、利益相关者分析</w:t>
        </w:r>
        <w:r>
          <w:tab/>
        </w:r>
        <w:r>
          <w:fldChar w:fldCharType="begin"/>
        </w:r>
        <w:r>
          <w:instrText xml:space="preserve"> PAGEREF _Toc23004 \h </w:instrText>
        </w:r>
        <w:r>
          <w:fldChar w:fldCharType="separate"/>
        </w:r>
        <w:r>
          <w:t>54</w:t>
        </w:r>
        <w:r>
          <w:fldChar w:fldCharType="end"/>
        </w:r>
      </w:hyperlink>
    </w:p>
    <w:p>
      <w:pPr>
        <w:pStyle w:val="TOC2"/>
        <w:tabs>
          <w:tab w:val="right" w:leader="dot" w:pos="8306"/>
        </w:tabs>
      </w:pPr>
      <w:hyperlink w:anchor="_Toc745" w:history="1">
        <w:r>
          <w:rPr>
            <w:rFonts w:ascii="仿宋" w:eastAsia="仿宋" w:hAnsi="仿宋" w:cs="仿宋" w:hint="eastAsia"/>
            <w:lang w:eastAsia="zh-CN"/>
          </w:rPr>
          <w:t>(二)、沟通计划</w:t>
        </w:r>
        <w:r>
          <w:tab/>
        </w:r>
        <w:r>
          <w:fldChar w:fldCharType="begin"/>
        </w:r>
        <w:r>
          <w:instrText xml:space="preserve"> PAGEREF _Toc745 \h </w:instrText>
        </w:r>
        <w:r>
          <w:fldChar w:fldCharType="separate"/>
        </w:r>
        <w:r>
          <w:t>55</w:t>
        </w:r>
        <w:r>
          <w:fldChar w:fldCharType="end"/>
        </w:r>
      </w:hyperlink>
    </w:p>
    <w:p>
      <w:pPr>
        <w:pStyle w:val="TOC1"/>
        <w:tabs>
          <w:tab w:val="right" w:leader="dot" w:pos="8306"/>
        </w:tabs>
      </w:pPr>
      <w:hyperlink w:anchor="_Toc24981" w:history="1">
        <w:r>
          <w:rPr>
            <w:rFonts w:ascii="仿宋" w:eastAsia="仿宋" w:hAnsi="仿宋" w:cs="仿宋" w:hint="eastAsia"/>
            <w:lang w:eastAsia="zh-CN"/>
          </w:rPr>
          <w:t>十五、供应链管理</w:t>
        </w:r>
        <w:r>
          <w:tab/>
        </w:r>
        <w:r>
          <w:fldChar w:fldCharType="begin"/>
        </w:r>
        <w:r>
          <w:instrText xml:space="preserve"> PAGEREF _Toc24981 \h </w:instrText>
        </w:r>
        <w:r>
          <w:fldChar w:fldCharType="separate"/>
        </w:r>
        <w:r>
          <w:t>56</w:t>
        </w:r>
        <w:r>
          <w:fldChar w:fldCharType="end"/>
        </w:r>
      </w:hyperlink>
    </w:p>
    <w:p>
      <w:pPr>
        <w:pStyle w:val="TOC2"/>
        <w:tabs>
          <w:tab w:val="right" w:leader="dot" w:pos="8306"/>
        </w:tabs>
      </w:pPr>
      <w:hyperlink w:anchor="_Toc12102" w:history="1">
        <w:r>
          <w:rPr>
            <w:rFonts w:ascii="仿宋" w:eastAsia="仿宋" w:hAnsi="仿宋" w:cs="仿宋" w:hint="eastAsia"/>
            <w:lang w:eastAsia="zh-CN"/>
          </w:rPr>
          <w:t>(一)、供应链战略规划</w:t>
        </w:r>
        <w:r>
          <w:tab/>
        </w:r>
        <w:r>
          <w:fldChar w:fldCharType="begin"/>
        </w:r>
        <w:r>
          <w:instrText xml:space="preserve"> PAGEREF _Toc12102 \h </w:instrText>
        </w:r>
        <w:r>
          <w:fldChar w:fldCharType="separate"/>
        </w:r>
        <w:r>
          <w:t>56</w:t>
        </w:r>
        <w:r>
          <w:fldChar w:fldCharType="end"/>
        </w:r>
      </w:hyperlink>
    </w:p>
    <w:p>
      <w:pPr>
        <w:pStyle w:val="TOC2"/>
        <w:tabs>
          <w:tab w:val="right" w:leader="dot" w:pos="8306"/>
        </w:tabs>
      </w:pPr>
      <w:hyperlink w:anchor="_Toc25480" w:history="1">
        <w:r>
          <w:rPr>
            <w:rFonts w:ascii="仿宋" w:eastAsia="仿宋" w:hAnsi="仿宋" w:cs="仿宋" w:hint="eastAsia"/>
            <w:lang w:eastAsia="zh-CN"/>
          </w:rPr>
          <w:t>(二)、供应商选择与合作</w:t>
        </w:r>
        <w:r>
          <w:tab/>
        </w:r>
        <w:r>
          <w:fldChar w:fldCharType="begin"/>
        </w:r>
        <w:r>
          <w:instrText xml:space="preserve"> PAGEREF _Toc25480 \h </w:instrText>
        </w:r>
        <w:r>
          <w:fldChar w:fldCharType="separate"/>
        </w:r>
        <w:r>
          <w:t>58</w:t>
        </w:r>
        <w:r>
          <w:fldChar w:fldCharType="end"/>
        </w:r>
      </w:hyperlink>
    </w:p>
    <w:p>
      <w:pPr>
        <w:pStyle w:val="TOC2"/>
        <w:tabs>
          <w:tab w:val="right" w:leader="dot" w:pos="8306"/>
        </w:tabs>
      </w:pPr>
      <w:hyperlink w:anchor="_Toc8051" w:history="1">
        <w:r>
          <w:rPr>
            <w:rFonts w:ascii="仿宋" w:eastAsia="仿宋" w:hAnsi="仿宋" w:cs="仿宋" w:hint="eastAsia"/>
            <w:lang w:eastAsia="zh-CN"/>
          </w:rPr>
          <w:t>(三)、物流与库存管理</w:t>
        </w:r>
        <w:r>
          <w:tab/>
        </w:r>
        <w:r>
          <w:fldChar w:fldCharType="begin"/>
        </w:r>
        <w:r>
          <w:instrText xml:space="preserve"> PAGEREF _Toc8051 \h </w:instrText>
        </w:r>
        <w:r>
          <w:fldChar w:fldCharType="separate"/>
        </w:r>
        <w:r>
          <w:t>59</w:t>
        </w:r>
        <w:r>
          <w:fldChar w:fldCharType="end"/>
        </w:r>
      </w:hyperlink>
    </w:p>
    <w:p>
      <w:pPr>
        <w:pStyle w:val="TOC1"/>
        <w:tabs>
          <w:tab w:val="right" w:leader="dot" w:pos="8306"/>
        </w:tabs>
      </w:pPr>
      <w:hyperlink w:anchor="_Toc3979" w:history="1">
        <w:r>
          <w:rPr>
            <w:rFonts w:ascii="仿宋" w:eastAsia="仿宋" w:hAnsi="仿宋" w:cs="仿宋" w:hint="eastAsia"/>
            <w:lang w:eastAsia="zh-CN"/>
          </w:rPr>
          <w:t>十六、风险识别与分类</w:t>
        </w:r>
        <w:r>
          <w:tab/>
        </w:r>
        <w:r>
          <w:fldChar w:fldCharType="begin"/>
        </w:r>
        <w:r>
          <w:instrText xml:space="preserve"> PAGEREF _Toc3979 \h </w:instrText>
        </w:r>
        <w:r>
          <w:fldChar w:fldCharType="separate"/>
        </w:r>
        <w:r>
          <w:t>60</w:t>
        </w:r>
        <w:r>
          <w:fldChar w:fldCharType="end"/>
        </w:r>
      </w:hyperlink>
    </w:p>
    <w:p>
      <w:pPr>
        <w:pStyle w:val="TOC2"/>
        <w:tabs>
          <w:tab w:val="right" w:leader="dot" w:pos="8306"/>
        </w:tabs>
      </w:pPr>
      <w:hyperlink w:anchor="_Toc2540" w:history="1">
        <w:r>
          <w:rPr>
            <w:rFonts w:ascii="仿宋" w:eastAsia="仿宋" w:hAnsi="仿宋" w:cs="仿宋" w:hint="eastAsia"/>
            <w:lang w:eastAsia="zh-CN"/>
          </w:rPr>
          <w:t>(一)、风险识别</w:t>
        </w:r>
        <w:r>
          <w:tab/>
        </w:r>
        <w:r>
          <w:fldChar w:fldCharType="begin"/>
        </w:r>
        <w:r>
          <w:instrText xml:space="preserve"> PAGEREF _Toc2540 \h </w:instrText>
        </w:r>
        <w:r>
          <w:fldChar w:fldCharType="separate"/>
        </w:r>
        <w:r>
          <w:t>60</w:t>
        </w:r>
        <w:r>
          <w:fldChar w:fldCharType="end"/>
        </w:r>
      </w:hyperlink>
    </w:p>
    <w:p>
      <w:pPr>
        <w:pStyle w:val="TOC2"/>
        <w:tabs>
          <w:tab w:val="right" w:leader="dot" w:pos="8306"/>
        </w:tabs>
      </w:pPr>
      <w:hyperlink w:anchor="_Toc22592" w:history="1">
        <w:r>
          <w:rPr>
            <w:rFonts w:ascii="仿宋" w:eastAsia="仿宋" w:hAnsi="仿宋" w:cs="仿宋" w:hint="eastAsia"/>
            <w:lang w:eastAsia="zh-CN"/>
          </w:rPr>
          <w:t>(二)、风险分类</w:t>
        </w:r>
        <w:r>
          <w:tab/>
        </w:r>
        <w:r>
          <w:fldChar w:fldCharType="begin"/>
        </w:r>
        <w:r>
          <w:instrText xml:space="preserve"> PAGEREF _Toc22592 \h </w:instrText>
        </w:r>
        <w:r>
          <w:fldChar w:fldCharType="separate"/>
        </w:r>
        <w:r>
          <w:t>61</w:t>
        </w:r>
        <w:r>
          <w:fldChar w:fldCharType="end"/>
        </w:r>
      </w:hyperlink>
    </w:p>
    <w:p>
      <w:pPr>
        <w:pStyle w:val="TOC1"/>
        <w:tabs>
          <w:tab w:val="right" w:leader="dot" w:pos="8306"/>
        </w:tabs>
      </w:pPr>
      <w:hyperlink w:anchor="_Toc7313" w:history="1">
        <w:r>
          <w:rPr>
            <w:rFonts w:ascii="仿宋" w:eastAsia="仿宋" w:hAnsi="仿宋" w:cs="仿宋" w:hint="eastAsia"/>
            <w:lang w:eastAsia="zh-CN"/>
          </w:rPr>
          <w:t>十七、仓储器具项目工程方案分析</w:t>
        </w:r>
        <w:r>
          <w:tab/>
        </w:r>
        <w:r>
          <w:fldChar w:fldCharType="begin"/>
        </w:r>
        <w:r>
          <w:instrText xml:space="preserve"> PAGEREF _Toc7313 \h </w:instrText>
        </w:r>
        <w:r>
          <w:fldChar w:fldCharType="separate"/>
        </w:r>
        <w:r>
          <w:t>63</w:t>
        </w:r>
        <w:r>
          <w:fldChar w:fldCharType="end"/>
        </w:r>
      </w:hyperlink>
    </w:p>
    <w:p>
      <w:pPr>
        <w:pStyle w:val="TOC2"/>
        <w:tabs>
          <w:tab w:val="right" w:leader="dot" w:pos="8306"/>
        </w:tabs>
      </w:pPr>
      <w:hyperlink w:anchor="_Toc19109" w:history="1">
        <w:r>
          <w:rPr>
            <w:rFonts w:ascii="仿宋" w:eastAsia="仿宋" w:hAnsi="仿宋" w:cs="仿宋" w:hint="eastAsia"/>
            <w:lang w:eastAsia="zh-CN"/>
          </w:rPr>
          <w:t>(一)、建筑工程设计原则</w:t>
        </w:r>
        <w:r>
          <w:tab/>
        </w:r>
        <w:r>
          <w:fldChar w:fldCharType="begin"/>
        </w:r>
        <w:r>
          <w:instrText xml:space="preserve"> PAGEREF _Toc19109 \h </w:instrText>
        </w:r>
        <w:r>
          <w:fldChar w:fldCharType="separate"/>
        </w:r>
        <w:r>
          <w:t>63</w:t>
        </w:r>
        <w:r>
          <w:fldChar w:fldCharType="end"/>
        </w:r>
      </w:hyperlink>
    </w:p>
    <w:p>
      <w:pPr>
        <w:pStyle w:val="TOC2"/>
        <w:tabs>
          <w:tab w:val="right" w:leader="dot" w:pos="8306"/>
        </w:tabs>
      </w:pPr>
      <w:hyperlink w:anchor="_Toc29826" w:history="1">
        <w:r>
          <w:rPr>
            <w:rFonts w:ascii="仿宋" w:eastAsia="仿宋" w:hAnsi="仿宋" w:cs="仿宋" w:hint="eastAsia"/>
            <w:lang w:eastAsia="zh-CN"/>
          </w:rPr>
          <w:t>(二)、土建工程建设指标</w:t>
        </w:r>
        <w:r>
          <w:tab/>
        </w:r>
        <w:r>
          <w:fldChar w:fldCharType="begin"/>
        </w:r>
        <w:r>
          <w:instrText xml:space="preserve"> PAGEREF _Toc29826 \h </w:instrText>
        </w:r>
        <w:r>
          <w:fldChar w:fldCharType="separate"/>
        </w:r>
        <w:r>
          <w:t>67</w:t>
        </w:r>
        <w:r>
          <w:fldChar w:fldCharType="end"/>
        </w:r>
      </w:hyperlink>
    </w:p>
    <w:p>
      <w:pPr>
        <w:pStyle w:val="TOC1"/>
        <w:tabs>
          <w:tab w:val="right" w:leader="dot" w:pos="8306"/>
        </w:tabs>
      </w:pPr>
      <w:hyperlink w:anchor="_Toc11023" w:history="1">
        <w:r>
          <w:rPr>
            <w:rFonts w:ascii="仿宋" w:eastAsia="仿宋" w:hAnsi="仿宋" w:cs="仿宋" w:hint="eastAsia"/>
            <w:lang w:eastAsia="zh-CN"/>
          </w:rPr>
          <w:t>十八、质量管理体系</w:t>
        </w:r>
        <w:r>
          <w:tab/>
        </w:r>
        <w:r>
          <w:fldChar w:fldCharType="begin"/>
        </w:r>
        <w:r>
          <w:instrText xml:space="preserve"> PAGEREF _Toc11023 \h </w:instrText>
        </w:r>
        <w:r>
          <w:fldChar w:fldCharType="separate"/>
        </w:r>
        <w:r>
          <w:t>68</w:t>
        </w:r>
        <w:r>
          <w:fldChar w:fldCharType="end"/>
        </w:r>
      </w:hyperlink>
    </w:p>
    <w:p>
      <w:pPr>
        <w:pStyle w:val="TOC2"/>
        <w:tabs>
          <w:tab w:val="right" w:leader="dot" w:pos="8306"/>
        </w:tabs>
      </w:pPr>
      <w:hyperlink w:anchor="_Toc14764" w:history="1">
        <w:r>
          <w:rPr>
            <w:rFonts w:ascii="仿宋" w:eastAsia="仿宋" w:hAnsi="仿宋" w:cs="仿宋" w:hint="eastAsia"/>
            <w:lang w:eastAsia="zh-CN"/>
          </w:rPr>
          <w:t>(一)、质量目标与方针</w:t>
        </w:r>
        <w:r>
          <w:tab/>
        </w:r>
        <w:r>
          <w:fldChar w:fldCharType="begin"/>
        </w:r>
        <w:r>
          <w:instrText xml:space="preserve"> PAGEREF _Toc14764 \h </w:instrText>
        </w:r>
        <w:r>
          <w:fldChar w:fldCharType="separate"/>
        </w:r>
        <w:r>
          <w:t>68</w:t>
        </w:r>
        <w:r>
          <w:fldChar w:fldCharType="end"/>
        </w:r>
      </w:hyperlink>
    </w:p>
    <w:p>
      <w:pPr>
        <w:pStyle w:val="TOC2"/>
        <w:tabs>
          <w:tab w:val="right" w:leader="dot" w:pos="8306"/>
        </w:tabs>
      </w:pPr>
      <w:hyperlink w:anchor="_Toc19191" w:history="1">
        <w:r>
          <w:rPr>
            <w:rFonts w:ascii="仿宋" w:eastAsia="仿宋" w:hAnsi="仿宋" w:cs="仿宋" w:hint="eastAsia"/>
            <w:lang w:eastAsia="zh-CN"/>
          </w:rPr>
          <w:t>(二)、质量管理责任</w:t>
        </w:r>
        <w:r>
          <w:tab/>
        </w:r>
        <w:r>
          <w:fldChar w:fldCharType="begin"/>
        </w:r>
        <w:r>
          <w:instrText xml:space="preserve"> PAGEREF _Toc19191 \h </w:instrText>
        </w:r>
        <w:r>
          <w:fldChar w:fldCharType="separate"/>
        </w:r>
        <w:r>
          <w:t>69</w:t>
        </w:r>
        <w:r>
          <w:fldChar w:fldCharType="end"/>
        </w:r>
      </w:hyperlink>
    </w:p>
    <w:p>
      <w:pPr>
        <w:pStyle w:val="TOC2"/>
        <w:tabs>
          <w:tab w:val="right" w:leader="dot" w:pos="8306"/>
        </w:tabs>
      </w:pPr>
      <w:hyperlink w:anchor="_Toc9181" w:history="1">
        <w:r>
          <w:rPr>
            <w:rFonts w:ascii="仿宋" w:eastAsia="仿宋" w:hAnsi="仿宋" w:cs="仿宋" w:hint="eastAsia"/>
            <w:lang w:eastAsia="zh-CN"/>
          </w:rPr>
          <w:t>(三)、质量管理体系文件</w:t>
        </w:r>
        <w:r>
          <w:tab/>
        </w:r>
        <w:r>
          <w:fldChar w:fldCharType="begin"/>
        </w:r>
        <w:r>
          <w:instrText xml:space="preserve"> PAGEREF _Toc9181 \h </w:instrText>
        </w:r>
        <w:r>
          <w:fldChar w:fldCharType="separate"/>
        </w:r>
        <w:r>
          <w:t>71</w:t>
        </w:r>
        <w:r>
          <w:fldChar w:fldCharType="end"/>
        </w:r>
      </w:hyperlink>
    </w:p>
    <w:p>
      <w:pPr>
        <w:pStyle w:val="TOC2"/>
        <w:tabs>
          <w:tab w:val="right" w:leader="dot" w:pos="8306"/>
        </w:tabs>
      </w:pPr>
      <w:hyperlink w:anchor="_Toc26186" w:history="1">
        <w:r>
          <w:rPr>
            <w:rFonts w:ascii="仿宋" w:eastAsia="仿宋" w:hAnsi="仿宋" w:cs="仿宋" w:hint="eastAsia"/>
            <w:lang w:eastAsia="zh-CN"/>
          </w:rPr>
          <w:t>(四)、质量培训与教育</w:t>
        </w:r>
        <w:r>
          <w:tab/>
        </w:r>
        <w:r>
          <w:fldChar w:fldCharType="begin"/>
        </w:r>
        <w:r>
          <w:instrText xml:space="preserve"> PAGEREF _Toc26186 \h </w:instrText>
        </w:r>
        <w:r>
          <w:fldChar w:fldCharType="separate"/>
        </w:r>
        <w:r>
          <w:t>73</w:t>
        </w:r>
        <w:r>
          <w:fldChar w:fldCharType="end"/>
        </w:r>
      </w:hyperlink>
    </w:p>
    <w:p>
      <w:pPr>
        <w:pStyle w:val="TOC2"/>
        <w:tabs>
          <w:tab w:val="right" w:leader="dot" w:pos="8306"/>
        </w:tabs>
      </w:pPr>
      <w:hyperlink w:anchor="_Toc7513" w:history="1">
        <w:r>
          <w:rPr>
            <w:rFonts w:ascii="仿宋" w:eastAsia="仿宋" w:hAnsi="仿宋" w:cs="仿宋" w:hint="eastAsia"/>
            <w:lang w:eastAsia="zh-CN"/>
          </w:rPr>
          <w:t>(五)、质量审核与评价</w:t>
        </w:r>
        <w:r>
          <w:tab/>
        </w:r>
        <w:r>
          <w:fldChar w:fldCharType="begin"/>
        </w:r>
        <w:r>
          <w:instrText xml:space="preserve"> PAGEREF _Toc7513 \h </w:instrText>
        </w:r>
        <w:r>
          <w:fldChar w:fldCharType="separate"/>
        </w:r>
        <w:r>
          <w:t>74</w:t>
        </w:r>
        <w:r>
          <w:fldChar w:fldCharType="end"/>
        </w:r>
      </w:hyperlink>
    </w:p>
    <w:p>
      <w:pPr>
        <w:pStyle w:val="TOC2"/>
        <w:tabs>
          <w:tab w:val="right" w:leader="dot" w:pos="8306"/>
        </w:tabs>
      </w:pPr>
      <w:hyperlink w:anchor="_Toc3095" w:history="1">
        <w:r>
          <w:rPr>
            <w:rFonts w:ascii="仿宋" w:eastAsia="仿宋" w:hAnsi="仿宋" w:cs="仿宋" w:hint="eastAsia"/>
            <w:lang w:eastAsia="zh-CN"/>
          </w:rPr>
          <w:t>(六)、不符合与纠正措施</w:t>
        </w:r>
        <w:r>
          <w:tab/>
        </w:r>
        <w:r>
          <w:fldChar w:fldCharType="begin"/>
        </w:r>
        <w:r>
          <w:instrText xml:space="preserve"> PAGEREF _Toc3095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33"/>
      <w:r>
        <w:rPr>
          <w:rFonts w:ascii="仿宋" w:eastAsia="仿宋" w:hAnsi="仿宋" w:cs="仿宋" w:hint="eastAsia"/>
          <w:sz w:val="28"/>
          <w:lang w:eastAsia="zh-CN"/>
        </w:rPr>
        <w:t>一、仓储器具项目绩效评估</w:t>
      </w:r>
      <w:bookmarkEnd w:id="2"/>
    </w:p>
    <w:p>
      <w:pPr>
        <w:pStyle w:val="Heading2"/>
        <w:rPr>
          <w:rFonts w:ascii="仿宋" w:eastAsia="仿宋" w:hAnsi="仿宋" w:cs="仿宋" w:hint="eastAsia"/>
          <w:lang w:eastAsia="zh-CN"/>
        </w:rPr>
      </w:pPr>
      <w:bookmarkStart w:id="3" w:name="_Toc2028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我们设计了一套全面的绩效评估指标，以确保仓储器具项目的可控和成功交付。这些指标跨足仓储器具项目目标、成本、进度和质量等多个维度，为我们提供了全面洞察仓储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目标达成率是我们关注的首要指标。我们设定了明确的目标，并通过定期监测和评估，迅速发现并应对潜在的目标偏差。这为仓储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成本绩效是另一个核心关注点。通过实际成本与预算成本的对比分析，我们深入了解成本差异的原因，及时调整资源分配，保持仓储器具项目在经济效益方面的合理水平。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进度作为关键的绩效指标之一，得到了精心的关注。我们制定了详细的仓储器具项目进度计划，并设立了进度符合度指标，确保实际进度与计划进度保持一致。这使我们能够快速发现和解决潜在的进度问题，保持仓储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仓储器具项目绩效的不可或缺的一环。我们引入了一系列的质量标准和客户满意度指标，以确保仓储器具项目交付的成果在质量上达到或超越预期水平。通过持续监测这些指标，我们努力提升仓储器具项目整体质量水平，为仓储器具项目的成功交付提供有力保障。通过这些科学且全面的绩效评估，我们能够更好地引导仓储器具项目的持续改进，确保仓储器具项目目标的顺利达成。</w:t>
      </w:r>
    </w:p>
    <w:p>
      <w:pPr>
        <w:pStyle w:val="Heading2"/>
        <w:ind w:firstLine="560" w:firstLineChars="200"/>
        <w:rPr>
          <w:rFonts w:ascii="仿宋" w:eastAsia="仿宋" w:hAnsi="仿宋" w:cs="仿宋" w:hint="eastAsia"/>
          <w:sz w:val="28"/>
          <w:lang w:eastAsia="zh-CN"/>
        </w:rPr>
      </w:pPr>
      <w:bookmarkStart w:id="4" w:name="_Toc289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绩效评估是仓储器具项目中的关键环节，为确保仓储器具项目达到预期目标，我们采用了多层次、多维度的绩效评估方法。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仓储器具项目的战略目标对齐，确保每个决策和行动都与仓储器具项目整体目标保持一致。团队会定期召开战略对齐会议，审视当前工作与仓储器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仓储器具项目进度、质量、成本和风险等方面。这些指标通过数据收集和分析，为仓储器具项目管理团队提供了客观的评估依据。例如，我们通过仓储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绩效评估不仅仅停留在仓储器具项目内部，还考虑了仓储器具项目对外部环境的影响。我们定期进行干系人满意度调查，以了解各利益相关方对仓储器具项目的期望和满意度，并及时做出调整。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这种多层次、多角度的绩效评估方法，使得我们能够全面了解仓储器具项目的运行状态，及时做出调整，确保仓储器具项目在不断变化的环境中保持稳健前行。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53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为了确保仓储器具项目的有效管理和不断优化，我们采用了精心设计的绩效评估周期。这个周期旨在实现灵活、实时和全面的评估，以适应仓储器具项目执行中的各种挑战。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仓储器具项目的不同需求，分为短期、中期和长期。短期评估关注每个迭代或工作周期，以及时发现和解决当前任务中的问题。中期评估涵盖几个迭代，深入了解整体仓储器具项目的趋势和性能。长期评估则着眼于整个仓储器具项目阶段，确保仓储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仓储器具项目管理工具和协作平台，团队成员能够随时更新和分享仓储器具项目数据。这种实时性的反馈机制使我们能够及时察觉潜在问题，快速调整，保持仓储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仓储器具项目的决策制定密不可分。每个周期的仓储器具项目回顾会议成为集体总结经验、识别问题深层次原因并找到创新解决方案的平台。这种定期的反思与调整机制使仓储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489"/>
      <w:r>
        <w:rPr>
          <w:rFonts w:ascii="仿宋" w:eastAsia="仿宋" w:hAnsi="仿宋" w:cs="仿宋" w:hint="eastAsia"/>
          <w:sz w:val="28"/>
          <w:lang w:eastAsia="zh-CN"/>
        </w:rPr>
        <w:t>二、仓储器具项目文档管理</w:t>
      </w:r>
      <w:bookmarkEnd w:id="6"/>
    </w:p>
    <w:p>
      <w:pPr>
        <w:pStyle w:val="Heading2"/>
        <w:rPr>
          <w:rFonts w:ascii="仿宋" w:eastAsia="仿宋" w:hAnsi="仿宋" w:cs="仿宋" w:hint="eastAsia"/>
          <w:lang w:eastAsia="zh-CN"/>
        </w:rPr>
      </w:pPr>
      <w:bookmarkStart w:id="7" w:name="_Toc2788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仓储器具项目高度重视文档的质量和准确性，以支持仓储器具项目的各项活动和决策。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文档的编制始于仓储器具项目计划的初期，我们制定了详细的文档编制计划，明确了每个文档的内容、格式和编写责任人。在仓储器具项目启动阶段，我们首先编制了仓储器具项目章程，明确定义了仓储器具项目的目标、范围、风险等关键要素。随后，仓储器具项目团队根据计划陆续编制了需求文档、设计文档、测试文档等各类文档，确保仓储器具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仓储器具项目管理中的重要环节，旨在确保仓储器具项目文档符合质量标准和仓储器具项目需求。在仓储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除了内部审查，我们还进行了外部审查，邀请仓储器具项目相关利益方和专业领域的专家对文档进行独立审查。这有助于获取更全面、客观的反馈，确保仓储器具项目文档不仅符合内部标准，也满足外部需求。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仓储器具项目在文档编制与审查方面建立了严格的管理机制，通过规范的流程和多维度的审查，确保仓储器具项目文档的质量、准确性和可靠性，为仓储器具项目的顺利推进提供了有力支持。</w:t>
      </w:r>
    </w:p>
    <w:p>
      <w:pPr>
        <w:pStyle w:val="Heading2"/>
        <w:ind w:firstLine="560" w:firstLineChars="200"/>
        <w:rPr>
          <w:rFonts w:ascii="仿宋" w:eastAsia="仿宋" w:hAnsi="仿宋" w:cs="仿宋" w:hint="eastAsia"/>
          <w:sz w:val="28"/>
          <w:lang w:eastAsia="zh-CN"/>
        </w:rPr>
      </w:pPr>
      <w:bookmarkStart w:id="8" w:name="_Toc2377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我们通过多渠道发布文档，包括电子邮件、仓储器具项目管理平台、内部网站等，以满足不同团队成员的偏好和需求。多渠道发布确保了信息的全面覆盖。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我们采用了精细的权限控制，确保只有授权人员可以访问敏感信息。这种安全措施保护了仓储器具项目文档的机密性，防止了未经授权的信息泄露。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9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文档存档与归档是仓储器具项目生命周期中一个至关重要的环节，直接关系到仓储器具项目信息的长期保存和历史记录的完整性。在仓储器具项目中，我们实施了一系列有效的文档存档与归档管理策略：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637"/>
      <w:r>
        <w:rPr>
          <w:rFonts w:ascii="仿宋" w:eastAsia="仿宋" w:hAnsi="仿宋" w:cs="仿宋" w:hint="eastAsia"/>
          <w:sz w:val="28"/>
          <w:lang w:eastAsia="zh-CN"/>
        </w:rPr>
        <w:t>三、仓储器具项目建设背景及必要性分析</w:t>
      </w:r>
      <w:bookmarkEnd w:id="10"/>
    </w:p>
    <w:p>
      <w:pPr>
        <w:pStyle w:val="Heading2"/>
        <w:rPr>
          <w:rFonts w:ascii="仿宋" w:eastAsia="仿宋" w:hAnsi="仿宋" w:cs="仿宋" w:hint="eastAsia"/>
          <w:lang w:eastAsia="zh-CN"/>
        </w:rPr>
      </w:pPr>
      <w:bookmarkStart w:id="11" w:name="_Toc29037"/>
      <w:r>
        <w:rPr>
          <w:rFonts w:ascii="仿宋" w:eastAsia="仿宋" w:hAnsi="仿宋" w:cs="仿宋" w:hint="eastAsia"/>
          <w:lang w:eastAsia="zh-CN"/>
        </w:rPr>
        <w:t>(一)、仓储器具项目背景分析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仓储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仓储器具项目在这个潮流中的定位。同时，我们将关注行业内涌现的新兴机遇，以便仓储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仓储器具项目提供了强大的发展动力。我们将聚焦于行业内最新的技术发展趋势，包括但不限于人工智能、大数据分析、物联网等领域。通过深度的技术研究，我们将确保仓储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仓储器具项目发展的源泉。我们将投入更多的精力对市场需求进行深入剖析，超越表面的需求，深入挖掘潜在的市场痛点和机遇。通过对市场需求的细致了解，仓储器具项目将更有针对性地设计解决方案，满足市场的多样化需求，从而更好地促进仓储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仓储器具项目战略至关重要。我们将对竞争态势进行更为深入的分析，包括但不限于市场份额、产品特点、客户满意度等多个维度。通过深度的竞争分析，仓储器具项目将能够更准确地把握市场脉搏，制定具有竞争力的仓储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仓储器具项目的发展具有直接的影响。我们将进行更为全面的法规和政策分析，了解行业发展中的潜在法律风险和合规挑战。通过充分了解和遵守相关法规，仓储器具项目将确保在法律框架内合法合规运营，为仓储器具项目的稳健发展提供有力支持。</w:t>
      </w:r>
    </w:p>
    <w:p>
      <w:pPr>
        <w:pStyle w:val="Heading2"/>
        <w:ind w:firstLine="560" w:firstLineChars="200"/>
        <w:rPr>
          <w:rFonts w:ascii="仿宋" w:eastAsia="仿宋" w:hAnsi="仿宋" w:cs="仿宋" w:hint="eastAsia"/>
          <w:sz w:val="28"/>
          <w:lang w:eastAsia="zh-CN"/>
        </w:rPr>
      </w:pPr>
      <w:bookmarkStart w:id="12" w:name="_Toc21222"/>
      <w:r>
        <w:rPr>
          <w:rFonts w:ascii="仿宋" w:eastAsia="仿宋" w:hAnsi="仿宋" w:cs="仿宋" w:hint="eastAsia"/>
          <w:sz w:val="28"/>
          <w:lang w:eastAsia="zh-CN"/>
        </w:rPr>
        <w:t>(二)、仓储器具项目建设必要性分析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建设的迫切性源于对行业发展趋势的深刻洞察。我们正处于一个行业变革的时代，科技创新、数字化转型成为企业发展的关键动力。仓储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建设不仅仅是为了跟上潮流，更是为了通过技术创新推动企业的持续发展。通过引入先进的技术和解决方案，仓储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仓储器具项目的建设成为必然选择，通过提高产品质量、拓展服务领域，从而在竞争中获得更多的机会。仓储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仓储器具项目建设的必要性体现在对客户需求更精准的满足。通过仓储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建设的背后是对企业持续创新的追求。只有通过不断创新，企业才能在竞争中立于不败之地。仓储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65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681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仓储器具项目的主要产品是XXXX，预计年产值为XXX万元。这一产品在市场中占据着重要的地位，其广泛的应用范围使得该仓储器具项目的市场前景非常广阔。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仓储器具项目的xxx产品作为重要的原材料之一，将在多个领域发挥关键作用。其在建筑、交通、能源等方面的广泛应用将为整个产业链提供强大的支持，形成产业协同效应。仓储器具项目的年产值XXX万XXX万XXX万万元不仅反映了其在市场上的巨大潜力，更预示着它对国民经济的积极贡献。这种关联度高、涉及面广的产业关系，使得该仓储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325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总征地面积为XXXX平方米，相当于约XX.XX亩，其中净用地面积为XXXX平方米，红线范围内相当于约XX.XX亩。这一用地规模充分考虑了仓储器具项目的建设需求，保障了仓储器具项目在合适的空间内得以充分发展。仓储器具项目规划的总建筑面积为XXXX平方米，其中主体工程建设占XXXX平方米，计容建筑面积达XXXX平方米。预计建筑工程的投资将达到XXXX万元，为仓储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计划购置的设备共计XXXX台（套），设备购置费用为XXXX万元。这一设备购置计划充分考虑到仓储器具项目的生产需求和技术要求，确保了仓储器具项目在生产运营中具备先进的技术装备和高效的生产能力。设备的合理配置将为仓储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计划总投资为XXXX万元，预计年实现营业收入为XXXX万元。这一产能规模的设定旨在确保仓储器具项目能够在投资与回报之间取得平衡，实现长期可持续的发展。仓储器具项目的总投资充分考虑到各个方面的需求，包括用地建设、设备购置等多个环节，以确保仓储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9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3125"/>
      <w:r>
        <w:rPr>
          <w:rFonts w:ascii="仿宋" w:eastAsia="仿宋" w:hAnsi="仿宋" w:cs="仿宋" w:hint="eastAsia"/>
          <w:lang w:eastAsia="zh-CN"/>
        </w:rPr>
        <w:t>(一)、仓储器具行业分析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仓储器具行业一直以来都是市场的关注焦点。行业内的发展趋势、竞争态势以及潜在机会都对仓储器具项目的推进产生深远的影响。通过深入研究行业的整体概貌，我们将更好地理解行业的核心特征，为仓储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行业，技术一直是推动创新和发展的关键因素。我们将对当前技术趋势进行详尽分析，包括但不限于人工智能、大数据应用、先进制造技术等。这有助于仓储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仓储器具项目成功的基础。我们将对主要竞争对手进行深入研究，包括其市场份额、产品特点、市场定位等。通过全面了解竞争对手的优势和劣势，仓储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1854"/>
      <w:r>
        <w:rPr>
          <w:rFonts w:ascii="仿宋" w:eastAsia="仿宋" w:hAnsi="仿宋" w:cs="仿宋" w:hint="eastAsia"/>
          <w:sz w:val="28"/>
          <w:lang w:eastAsia="zh-CN"/>
        </w:rPr>
        <w:t>(二)、仓储器具市场分析预测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通过对市场规模的深入调研，我们将预测仓储器具市场未来的增长趋势。这包括市场的整体规模、各细分领域的发展趋势等。仓储器具项目可以根据市场的扩张速度和潜在机会，制定更符合市场需求的发展策略。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仓储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仓储器具项目实施过程中需要充分考虑的因素。我们将对市场风险进行全面评估，包括但不限于政策法规风险、市场竞争风险、技术变革风险等。通过对潜在风险的深入分析，仓储器具项目可以制定相应的风险缓解策略，降低不确定性对仓储器具项目的影响。</w:t>
      </w:r>
    </w:p>
    <w:p>
      <w:pPr>
        <w:pStyle w:val="Heading1"/>
        <w:ind w:firstLine="560" w:firstLineChars="200"/>
        <w:rPr>
          <w:rFonts w:ascii="仿宋" w:eastAsia="仿宋" w:hAnsi="仿宋" w:cs="仿宋" w:hint="eastAsia"/>
          <w:sz w:val="28"/>
          <w:lang w:eastAsia="zh-CN"/>
        </w:rPr>
      </w:pPr>
      <w:bookmarkStart w:id="19" w:name="_Toc27099"/>
      <w:r>
        <w:rPr>
          <w:rFonts w:ascii="仿宋" w:eastAsia="仿宋" w:hAnsi="仿宋" w:cs="仿宋" w:hint="eastAsia"/>
          <w:sz w:val="28"/>
          <w:lang w:eastAsia="zh-CN"/>
        </w:rPr>
        <w:t>六、仓储器具项目概论</w:t>
      </w:r>
      <w:bookmarkEnd w:id="19"/>
    </w:p>
    <w:p>
      <w:pPr>
        <w:pStyle w:val="Heading2"/>
        <w:rPr>
          <w:rFonts w:ascii="仿宋" w:eastAsia="仿宋" w:hAnsi="仿宋" w:cs="仿宋" w:hint="eastAsia"/>
          <w:lang w:eastAsia="zh-CN"/>
        </w:rPr>
      </w:pPr>
      <w:bookmarkStart w:id="20" w:name="_Toc17528"/>
      <w:r>
        <w:rPr>
          <w:rFonts w:ascii="仿宋" w:eastAsia="仿宋" w:hAnsi="仿宋" w:cs="仿宋" w:hint="eastAsia"/>
          <w:lang w:eastAsia="zh-CN"/>
        </w:rPr>
        <w:t>(一)、仓储器具项目概况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起源追溯至对市场的深入洞察。市场的不断演变与变革为仓储器具项目提供了难得的机遇。当前市场存在的需求缺口和变革的大环境共同构成了仓储器具项目的背景。这个仓储器具项目旨在充分利用市场机遇，填补行业中尚未满足的需求，为客户提供全新的解决方案。市场的变革和需求的增长使得这个仓储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仓储器具项目名称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正式命名为仓储器具。这个名称不仅仅是一个标识，更代表了仓储器具项目的核心理念和愿景。它蕴含着仓储器具项目所要解决问题的关键字，具有强烈的表达和辨识度，为仓储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仓储器具项目目标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https://d.book118.com/118040107007006027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964F3"/>
    <w:rsid w:val="7A9964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401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2024-01-16T20:12:00Z</dcterms:created>
  <dcterms:modified xsi:type="dcterms:W3CDTF">2024-01-16T20:12:18Z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733BFDA2FC244024BF078CD30BE3F530_11</vt:lpwstr>
  </property>
  <property fmtid="{D5CDD505-2E9C-101B-9397-08002B2CF9AE}" pid="3" name="KSOProductBuildVer">
    <vt:lpwstr>2052-12.1.0.16120</vt:lpwstr>
  </property>
</Properties>
</file>