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杂质泵项目规划设计蓝图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51" w:history="1">
        <w:r>
          <w:rPr>
            <w:rFonts w:ascii="仿宋" w:eastAsia="仿宋" w:hAnsi="仿宋" w:cs="仿宋" w:hint="eastAsia"/>
            <w:lang w:eastAsia="zh-CN"/>
          </w:rPr>
          <w:t>概论</w:t>
        </w:r>
        <w:r>
          <w:tab/>
        </w:r>
        <w:r>
          <w:fldChar w:fldCharType="begin"/>
        </w:r>
        <w:r>
          <w:instrText xml:space="preserve"> PAGEREF _Toc8251 \h </w:instrText>
        </w:r>
        <w:r>
          <w:fldChar w:fldCharType="separate"/>
        </w:r>
        <w:r>
          <w:t>3</w:t>
        </w:r>
        <w:r>
          <w:fldChar w:fldCharType="end"/>
        </w:r>
      </w:hyperlink>
    </w:p>
    <w:p>
      <w:pPr>
        <w:pStyle w:val="TOC1"/>
        <w:tabs>
          <w:tab w:val="right" w:leader="dot" w:pos="8306"/>
        </w:tabs>
      </w:pPr>
      <w:hyperlink w:anchor="_Toc10006" w:history="1">
        <w:r>
          <w:rPr>
            <w:rFonts w:ascii="仿宋" w:eastAsia="仿宋" w:hAnsi="仿宋" w:cs="仿宋" w:hint="eastAsia"/>
            <w:lang w:eastAsia="zh-CN"/>
          </w:rPr>
          <w:t>一、杂质泵项目危机管理</w:t>
        </w:r>
        <w:r>
          <w:tab/>
        </w:r>
        <w:r>
          <w:fldChar w:fldCharType="begin"/>
        </w:r>
        <w:r>
          <w:instrText xml:space="preserve"> PAGEREF _Toc10006 \h </w:instrText>
        </w:r>
        <w:r>
          <w:fldChar w:fldCharType="separate"/>
        </w:r>
        <w:r>
          <w:t>3</w:t>
        </w:r>
        <w:r>
          <w:fldChar w:fldCharType="end"/>
        </w:r>
      </w:hyperlink>
    </w:p>
    <w:p>
      <w:pPr>
        <w:pStyle w:val="TOC2"/>
        <w:tabs>
          <w:tab w:val="right" w:leader="dot" w:pos="8306"/>
        </w:tabs>
      </w:pPr>
      <w:hyperlink w:anchor="_Toc24858" w:history="1">
        <w:r>
          <w:rPr>
            <w:rFonts w:ascii="仿宋" w:eastAsia="仿宋" w:hAnsi="仿宋" w:cs="仿宋" w:hint="eastAsia"/>
            <w:lang w:eastAsia="zh-CN"/>
          </w:rPr>
          <w:t>(一)、危机预警与识别</w:t>
        </w:r>
        <w:r>
          <w:tab/>
        </w:r>
        <w:r>
          <w:fldChar w:fldCharType="begin"/>
        </w:r>
        <w:r>
          <w:instrText xml:space="preserve"> PAGEREF _Toc24858 \h </w:instrText>
        </w:r>
        <w:r>
          <w:fldChar w:fldCharType="separate"/>
        </w:r>
        <w:r>
          <w:t>3</w:t>
        </w:r>
        <w:r>
          <w:fldChar w:fldCharType="end"/>
        </w:r>
      </w:hyperlink>
    </w:p>
    <w:p>
      <w:pPr>
        <w:pStyle w:val="TOC2"/>
        <w:tabs>
          <w:tab w:val="right" w:leader="dot" w:pos="8306"/>
        </w:tabs>
      </w:pPr>
      <w:hyperlink w:anchor="_Toc14015" w:history="1">
        <w:r>
          <w:rPr>
            <w:rFonts w:ascii="仿宋" w:eastAsia="仿宋" w:hAnsi="仿宋" w:cs="仿宋" w:hint="eastAsia"/>
            <w:lang w:eastAsia="zh-CN"/>
          </w:rPr>
          <w:t>(二)、危机应对与恢复</w:t>
        </w:r>
        <w:r>
          <w:tab/>
        </w:r>
        <w:r>
          <w:fldChar w:fldCharType="begin"/>
        </w:r>
        <w:r>
          <w:instrText xml:space="preserve"> PAGEREF _Toc14015 \h </w:instrText>
        </w:r>
        <w:r>
          <w:fldChar w:fldCharType="separate"/>
        </w:r>
        <w:r>
          <w:t>4</w:t>
        </w:r>
        <w:r>
          <w:fldChar w:fldCharType="end"/>
        </w:r>
      </w:hyperlink>
    </w:p>
    <w:p>
      <w:pPr>
        <w:pStyle w:val="TOC1"/>
        <w:tabs>
          <w:tab w:val="right" w:leader="dot" w:pos="8306"/>
        </w:tabs>
      </w:pPr>
      <w:hyperlink w:anchor="_Toc7279" w:history="1">
        <w:r>
          <w:rPr>
            <w:rFonts w:ascii="仿宋" w:eastAsia="仿宋" w:hAnsi="仿宋" w:cs="仿宋" w:hint="eastAsia"/>
            <w:lang w:eastAsia="zh-CN"/>
          </w:rPr>
          <w:t>二、杂质泵项目建设单位说明</w:t>
        </w:r>
        <w:r>
          <w:tab/>
        </w:r>
        <w:r>
          <w:fldChar w:fldCharType="begin"/>
        </w:r>
        <w:r>
          <w:instrText xml:space="preserve"> PAGEREF _Toc7279 \h </w:instrText>
        </w:r>
        <w:r>
          <w:fldChar w:fldCharType="separate"/>
        </w:r>
        <w:r>
          <w:t>5</w:t>
        </w:r>
        <w:r>
          <w:fldChar w:fldCharType="end"/>
        </w:r>
      </w:hyperlink>
    </w:p>
    <w:p>
      <w:pPr>
        <w:pStyle w:val="TOC2"/>
        <w:tabs>
          <w:tab w:val="right" w:leader="dot" w:pos="8306"/>
        </w:tabs>
      </w:pPr>
      <w:hyperlink w:anchor="_Toc8821" w:history="1">
        <w:r>
          <w:rPr>
            <w:rFonts w:ascii="仿宋" w:eastAsia="仿宋" w:hAnsi="仿宋" w:cs="仿宋" w:hint="eastAsia"/>
            <w:lang w:eastAsia="zh-CN"/>
          </w:rPr>
          <w:t>(一)、杂质泵项目承办单位基本情况</w:t>
        </w:r>
        <w:r>
          <w:tab/>
        </w:r>
        <w:r>
          <w:fldChar w:fldCharType="begin"/>
        </w:r>
        <w:r>
          <w:instrText xml:space="preserve"> PAGEREF _Toc8821 \h </w:instrText>
        </w:r>
        <w:r>
          <w:fldChar w:fldCharType="separate"/>
        </w:r>
        <w:r>
          <w:t>5</w:t>
        </w:r>
        <w:r>
          <w:fldChar w:fldCharType="end"/>
        </w:r>
      </w:hyperlink>
    </w:p>
    <w:p>
      <w:pPr>
        <w:pStyle w:val="TOC2"/>
        <w:tabs>
          <w:tab w:val="right" w:leader="dot" w:pos="8306"/>
        </w:tabs>
      </w:pPr>
      <w:hyperlink w:anchor="_Toc27216" w:history="1">
        <w:r>
          <w:rPr>
            <w:rFonts w:ascii="仿宋" w:eastAsia="仿宋" w:hAnsi="仿宋" w:cs="仿宋" w:hint="eastAsia"/>
            <w:lang w:eastAsia="zh-CN"/>
          </w:rPr>
          <w:t>(二)、公司经济效益分析</w:t>
        </w:r>
        <w:r>
          <w:tab/>
        </w:r>
        <w:r>
          <w:fldChar w:fldCharType="begin"/>
        </w:r>
        <w:r>
          <w:instrText xml:space="preserve"> PAGEREF _Toc27216 \h </w:instrText>
        </w:r>
        <w:r>
          <w:fldChar w:fldCharType="separate"/>
        </w:r>
        <w:r>
          <w:t>6</w:t>
        </w:r>
        <w:r>
          <w:fldChar w:fldCharType="end"/>
        </w:r>
      </w:hyperlink>
    </w:p>
    <w:p>
      <w:pPr>
        <w:pStyle w:val="TOC1"/>
        <w:tabs>
          <w:tab w:val="right" w:leader="dot" w:pos="8306"/>
        </w:tabs>
      </w:pPr>
      <w:hyperlink w:anchor="_Toc18279" w:history="1">
        <w:r>
          <w:rPr>
            <w:rFonts w:ascii="仿宋" w:eastAsia="仿宋" w:hAnsi="仿宋" w:cs="仿宋" w:hint="eastAsia"/>
            <w:lang w:eastAsia="zh-CN"/>
          </w:rPr>
          <w:t>三、杂质泵项目可持续发展</w:t>
        </w:r>
        <w:r>
          <w:tab/>
        </w:r>
        <w:r>
          <w:fldChar w:fldCharType="begin"/>
        </w:r>
        <w:r>
          <w:instrText xml:space="preserve"> PAGEREF _Toc18279 \h </w:instrText>
        </w:r>
        <w:r>
          <w:fldChar w:fldCharType="separate"/>
        </w:r>
        <w:r>
          <w:t>7</w:t>
        </w:r>
        <w:r>
          <w:fldChar w:fldCharType="end"/>
        </w:r>
      </w:hyperlink>
    </w:p>
    <w:p>
      <w:pPr>
        <w:pStyle w:val="TOC2"/>
        <w:tabs>
          <w:tab w:val="right" w:leader="dot" w:pos="8306"/>
        </w:tabs>
      </w:pPr>
      <w:hyperlink w:anchor="_Toc2781" w:history="1">
        <w:r>
          <w:rPr>
            <w:rFonts w:ascii="仿宋" w:eastAsia="仿宋" w:hAnsi="仿宋" w:cs="仿宋" w:hint="eastAsia"/>
            <w:lang w:eastAsia="zh-CN"/>
          </w:rPr>
          <w:t>(一)、可持续战略与实践</w:t>
        </w:r>
        <w:r>
          <w:tab/>
        </w:r>
        <w:r>
          <w:fldChar w:fldCharType="begin"/>
        </w:r>
        <w:r>
          <w:instrText xml:space="preserve"> PAGEREF _Toc2781 \h </w:instrText>
        </w:r>
        <w:r>
          <w:fldChar w:fldCharType="separate"/>
        </w:r>
        <w:r>
          <w:t>7</w:t>
        </w:r>
        <w:r>
          <w:fldChar w:fldCharType="end"/>
        </w:r>
      </w:hyperlink>
    </w:p>
    <w:p>
      <w:pPr>
        <w:pStyle w:val="TOC2"/>
        <w:tabs>
          <w:tab w:val="right" w:leader="dot" w:pos="8306"/>
        </w:tabs>
      </w:pPr>
      <w:hyperlink w:anchor="_Toc1590" w:history="1">
        <w:r>
          <w:rPr>
            <w:rFonts w:ascii="仿宋" w:eastAsia="仿宋" w:hAnsi="仿宋" w:cs="仿宋" w:hint="eastAsia"/>
            <w:lang w:eastAsia="zh-CN"/>
          </w:rPr>
          <w:t>(二)、环保与社会责任</w:t>
        </w:r>
        <w:r>
          <w:tab/>
        </w:r>
        <w:r>
          <w:fldChar w:fldCharType="begin"/>
        </w:r>
        <w:r>
          <w:instrText xml:space="preserve"> PAGEREF _Toc1590 \h </w:instrText>
        </w:r>
        <w:r>
          <w:fldChar w:fldCharType="separate"/>
        </w:r>
        <w:r>
          <w:t>8</w:t>
        </w:r>
        <w:r>
          <w:fldChar w:fldCharType="end"/>
        </w:r>
      </w:hyperlink>
    </w:p>
    <w:p>
      <w:pPr>
        <w:pStyle w:val="TOC1"/>
        <w:tabs>
          <w:tab w:val="right" w:leader="dot" w:pos="8306"/>
        </w:tabs>
      </w:pPr>
      <w:hyperlink w:anchor="_Toc302" w:history="1">
        <w:r>
          <w:rPr>
            <w:rFonts w:ascii="仿宋" w:eastAsia="仿宋" w:hAnsi="仿宋" w:cs="仿宋" w:hint="eastAsia"/>
            <w:lang w:eastAsia="zh-CN"/>
          </w:rPr>
          <w:t>四、杂质泵项目绩效评估</w:t>
        </w:r>
        <w:r>
          <w:tab/>
        </w:r>
        <w:r>
          <w:fldChar w:fldCharType="begin"/>
        </w:r>
        <w:r>
          <w:instrText xml:space="preserve"> PAGEREF _Toc302 \h </w:instrText>
        </w:r>
        <w:r>
          <w:fldChar w:fldCharType="separate"/>
        </w:r>
        <w:r>
          <w:t>8</w:t>
        </w:r>
        <w:r>
          <w:fldChar w:fldCharType="end"/>
        </w:r>
      </w:hyperlink>
    </w:p>
    <w:p>
      <w:pPr>
        <w:pStyle w:val="TOC2"/>
        <w:tabs>
          <w:tab w:val="right" w:leader="dot" w:pos="8306"/>
        </w:tabs>
      </w:pPr>
      <w:hyperlink w:anchor="_Toc20142" w:history="1">
        <w:r>
          <w:rPr>
            <w:rFonts w:ascii="仿宋" w:eastAsia="仿宋" w:hAnsi="仿宋" w:cs="仿宋" w:hint="eastAsia"/>
            <w:lang w:eastAsia="zh-CN"/>
          </w:rPr>
          <w:t>(一)、绩效评估指标</w:t>
        </w:r>
        <w:r>
          <w:tab/>
        </w:r>
        <w:r>
          <w:fldChar w:fldCharType="begin"/>
        </w:r>
        <w:r>
          <w:instrText xml:space="preserve"> PAGEREF _Toc20142 \h </w:instrText>
        </w:r>
        <w:r>
          <w:fldChar w:fldCharType="separate"/>
        </w:r>
        <w:r>
          <w:t>8</w:t>
        </w:r>
        <w:r>
          <w:fldChar w:fldCharType="end"/>
        </w:r>
      </w:hyperlink>
    </w:p>
    <w:p>
      <w:pPr>
        <w:pStyle w:val="TOC2"/>
        <w:tabs>
          <w:tab w:val="right" w:leader="dot" w:pos="8306"/>
        </w:tabs>
      </w:pPr>
      <w:hyperlink w:anchor="_Toc23207" w:history="1">
        <w:r>
          <w:rPr>
            <w:rFonts w:ascii="仿宋" w:eastAsia="仿宋" w:hAnsi="仿宋" w:cs="仿宋" w:hint="eastAsia"/>
            <w:lang w:eastAsia="zh-CN"/>
          </w:rPr>
          <w:t>(二)、绩效评估方法</w:t>
        </w:r>
        <w:r>
          <w:tab/>
        </w:r>
        <w:r>
          <w:fldChar w:fldCharType="begin"/>
        </w:r>
        <w:r>
          <w:instrText xml:space="preserve"> PAGEREF _Toc23207 \h </w:instrText>
        </w:r>
        <w:r>
          <w:fldChar w:fldCharType="separate"/>
        </w:r>
        <w:r>
          <w:t>10</w:t>
        </w:r>
        <w:r>
          <w:fldChar w:fldCharType="end"/>
        </w:r>
      </w:hyperlink>
    </w:p>
    <w:p>
      <w:pPr>
        <w:pStyle w:val="TOC2"/>
        <w:tabs>
          <w:tab w:val="right" w:leader="dot" w:pos="8306"/>
        </w:tabs>
      </w:pPr>
      <w:hyperlink w:anchor="_Toc2628" w:history="1">
        <w:r>
          <w:rPr>
            <w:rFonts w:ascii="仿宋" w:eastAsia="仿宋" w:hAnsi="仿宋" w:cs="仿宋" w:hint="eastAsia"/>
            <w:lang w:eastAsia="zh-CN"/>
          </w:rPr>
          <w:t>(三)、绩效评估周期</w:t>
        </w:r>
        <w:r>
          <w:tab/>
        </w:r>
        <w:r>
          <w:fldChar w:fldCharType="begin"/>
        </w:r>
        <w:r>
          <w:instrText xml:space="preserve"> PAGEREF _Toc2628 \h </w:instrText>
        </w:r>
        <w:r>
          <w:fldChar w:fldCharType="separate"/>
        </w:r>
        <w:r>
          <w:t>11</w:t>
        </w:r>
        <w:r>
          <w:fldChar w:fldCharType="end"/>
        </w:r>
      </w:hyperlink>
    </w:p>
    <w:p>
      <w:pPr>
        <w:pStyle w:val="TOC1"/>
        <w:tabs>
          <w:tab w:val="right" w:leader="dot" w:pos="8306"/>
        </w:tabs>
      </w:pPr>
      <w:hyperlink w:anchor="_Toc11775" w:history="1">
        <w:r>
          <w:rPr>
            <w:rFonts w:ascii="仿宋" w:eastAsia="仿宋" w:hAnsi="仿宋" w:cs="仿宋" w:hint="eastAsia"/>
            <w:lang w:eastAsia="zh-CN"/>
          </w:rPr>
          <w:t>五、市场分析、调研</w:t>
        </w:r>
        <w:r>
          <w:tab/>
        </w:r>
        <w:r>
          <w:fldChar w:fldCharType="begin"/>
        </w:r>
        <w:r>
          <w:instrText xml:space="preserve"> PAGEREF _Toc11775 \h </w:instrText>
        </w:r>
        <w:r>
          <w:fldChar w:fldCharType="separate"/>
        </w:r>
        <w:r>
          <w:t>12</w:t>
        </w:r>
        <w:r>
          <w:fldChar w:fldCharType="end"/>
        </w:r>
      </w:hyperlink>
    </w:p>
    <w:p>
      <w:pPr>
        <w:pStyle w:val="TOC2"/>
        <w:tabs>
          <w:tab w:val="right" w:leader="dot" w:pos="8306"/>
        </w:tabs>
      </w:pPr>
      <w:hyperlink w:anchor="_Toc25476" w:history="1">
        <w:r>
          <w:rPr>
            <w:rFonts w:ascii="仿宋" w:eastAsia="仿宋" w:hAnsi="仿宋" w:cs="仿宋" w:hint="eastAsia"/>
            <w:lang w:eastAsia="zh-CN"/>
          </w:rPr>
          <w:t>(一)、杂质泵行业分析</w:t>
        </w:r>
        <w:r>
          <w:tab/>
        </w:r>
        <w:r>
          <w:fldChar w:fldCharType="begin"/>
        </w:r>
        <w:r>
          <w:instrText xml:space="preserve"> PAGEREF _Toc25476 \h </w:instrText>
        </w:r>
        <w:r>
          <w:fldChar w:fldCharType="separate"/>
        </w:r>
        <w:r>
          <w:t>12</w:t>
        </w:r>
        <w:r>
          <w:fldChar w:fldCharType="end"/>
        </w:r>
      </w:hyperlink>
    </w:p>
    <w:p>
      <w:pPr>
        <w:pStyle w:val="TOC2"/>
        <w:tabs>
          <w:tab w:val="right" w:leader="dot" w:pos="8306"/>
        </w:tabs>
      </w:pPr>
      <w:hyperlink w:anchor="_Toc30596" w:history="1">
        <w:r>
          <w:rPr>
            <w:rFonts w:ascii="仿宋" w:eastAsia="仿宋" w:hAnsi="仿宋" w:cs="仿宋" w:hint="eastAsia"/>
            <w:lang w:eastAsia="zh-CN"/>
          </w:rPr>
          <w:t>(二)、杂质泵市场分析预测</w:t>
        </w:r>
        <w:r>
          <w:tab/>
        </w:r>
        <w:r>
          <w:fldChar w:fldCharType="begin"/>
        </w:r>
        <w:r>
          <w:instrText xml:space="preserve"> PAGEREF _Toc30596 \h </w:instrText>
        </w:r>
        <w:r>
          <w:fldChar w:fldCharType="separate"/>
        </w:r>
        <w:r>
          <w:t>12</w:t>
        </w:r>
        <w:r>
          <w:fldChar w:fldCharType="end"/>
        </w:r>
      </w:hyperlink>
    </w:p>
    <w:p>
      <w:pPr>
        <w:pStyle w:val="TOC1"/>
        <w:tabs>
          <w:tab w:val="right" w:leader="dot" w:pos="8306"/>
        </w:tabs>
      </w:pPr>
      <w:hyperlink w:anchor="_Toc6603" w:history="1">
        <w:r>
          <w:rPr>
            <w:rFonts w:ascii="仿宋" w:eastAsia="仿宋" w:hAnsi="仿宋" w:cs="仿宋" w:hint="eastAsia"/>
            <w:lang w:eastAsia="zh-CN"/>
          </w:rPr>
          <w:t>六、产品规划分析</w:t>
        </w:r>
        <w:r>
          <w:tab/>
        </w:r>
        <w:r>
          <w:fldChar w:fldCharType="begin"/>
        </w:r>
        <w:r>
          <w:instrText xml:space="preserve"> PAGEREF _Toc6603 \h </w:instrText>
        </w:r>
        <w:r>
          <w:fldChar w:fldCharType="separate"/>
        </w:r>
        <w:r>
          <w:t>13</w:t>
        </w:r>
        <w:r>
          <w:fldChar w:fldCharType="end"/>
        </w:r>
      </w:hyperlink>
    </w:p>
    <w:p>
      <w:pPr>
        <w:pStyle w:val="TOC2"/>
        <w:tabs>
          <w:tab w:val="right" w:leader="dot" w:pos="8306"/>
        </w:tabs>
      </w:pPr>
      <w:hyperlink w:anchor="_Toc25685" w:history="1">
        <w:r>
          <w:rPr>
            <w:rFonts w:ascii="仿宋" w:eastAsia="仿宋" w:hAnsi="仿宋" w:cs="仿宋" w:hint="eastAsia"/>
            <w:lang w:eastAsia="zh-CN"/>
          </w:rPr>
          <w:t>(一)、产品规划</w:t>
        </w:r>
        <w:r>
          <w:tab/>
        </w:r>
        <w:r>
          <w:fldChar w:fldCharType="begin"/>
        </w:r>
        <w:r>
          <w:instrText xml:space="preserve"> PAGEREF _Toc25685 \h </w:instrText>
        </w:r>
        <w:r>
          <w:fldChar w:fldCharType="separate"/>
        </w:r>
        <w:r>
          <w:t>13</w:t>
        </w:r>
        <w:r>
          <w:fldChar w:fldCharType="end"/>
        </w:r>
      </w:hyperlink>
    </w:p>
    <w:p>
      <w:pPr>
        <w:pStyle w:val="TOC2"/>
        <w:tabs>
          <w:tab w:val="right" w:leader="dot" w:pos="8306"/>
        </w:tabs>
      </w:pPr>
      <w:hyperlink w:anchor="_Toc19462" w:history="1">
        <w:r>
          <w:rPr>
            <w:rFonts w:ascii="仿宋" w:eastAsia="仿宋" w:hAnsi="仿宋" w:cs="仿宋" w:hint="eastAsia"/>
            <w:lang w:eastAsia="zh-CN"/>
          </w:rPr>
          <w:t>(二)、建设规模</w:t>
        </w:r>
        <w:r>
          <w:tab/>
        </w:r>
        <w:r>
          <w:fldChar w:fldCharType="begin"/>
        </w:r>
        <w:r>
          <w:instrText xml:space="preserve"> PAGEREF _Toc19462 \h </w:instrText>
        </w:r>
        <w:r>
          <w:fldChar w:fldCharType="separate"/>
        </w:r>
        <w:r>
          <w:t>14</w:t>
        </w:r>
        <w:r>
          <w:fldChar w:fldCharType="end"/>
        </w:r>
      </w:hyperlink>
    </w:p>
    <w:p>
      <w:pPr>
        <w:pStyle w:val="TOC1"/>
        <w:tabs>
          <w:tab w:val="right" w:leader="dot" w:pos="8306"/>
        </w:tabs>
      </w:pPr>
      <w:hyperlink w:anchor="_Toc27829" w:history="1">
        <w:r>
          <w:rPr>
            <w:rFonts w:ascii="仿宋" w:eastAsia="仿宋" w:hAnsi="仿宋" w:cs="仿宋" w:hint="eastAsia"/>
            <w:lang w:eastAsia="zh-CN"/>
          </w:rPr>
          <w:t>七、杂质泵项目创新与研发</w:t>
        </w:r>
        <w:r>
          <w:tab/>
        </w:r>
        <w:r>
          <w:fldChar w:fldCharType="begin"/>
        </w:r>
        <w:r>
          <w:instrText xml:space="preserve"> PAGEREF _Toc27829 \h </w:instrText>
        </w:r>
        <w:r>
          <w:fldChar w:fldCharType="separate"/>
        </w:r>
        <w:r>
          <w:t>15</w:t>
        </w:r>
        <w:r>
          <w:fldChar w:fldCharType="end"/>
        </w:r>
      </w:hyperlink>
    </w:p>
    <w:p>
      <w:pPr>
        <w:pStyle w:val="TOC2"/>
        <w:tabs>
          <w:tab w:val="right" w:leader="dot" w:pos="8306"/>
        </w:tabs>
      </w:pPr>
      <w:hyperlink w:anchor="_Toc14933" w:history="1">
        <w:r>
          <w:rPr>
            <w:rFonts w:ascii="仿宋" w:eastAsia="仿宋" w:hAnsi="仿宋" w:cs="仿宋" w:hint="eastAsia"/>
            <w:lang w:eastAsia="zh-CN"/>
          </w:rPr>
          <w:t>(一)、创新策略与方向</w:t>
        </w:r>
        <w:r>
          <w:tab/>
        </w:r>
        <w:r>
          <w:fldChar w:fldCharType="begin"/>
        </w:r>
        <w:r>
          <w:instrText xml:space="preserve"> PAGEREF _Toc14933 \h </w:instrText>
        </w:r>
        <w:r>
          <w:fldChar w:fldCharType="separate"/>
        </w:r>
        <w:r>
          <w:t>15</w:t>
        </w:r>
        <w:r>
          <w:fldChar w:fldCharType="end"/>
        </w:r>
      </w:hyperlink>
    </w:p>
    <w:p>
      <w:pPr>
        <w:pStyle w:val="TOC2"/>
        <w:tabs>
          <w:tab w:val="right" w:leader="dot" w:pos="8306"/>
        </w:tabs>
      </w:pPr>
      <w:hyperlink w:anchor="_Toc23966" w:history="1">
        <w:r>
          <w:rPr>
            <w:rFonts w:ascii="仿宋" w:eastAsia="仿宋" w:hAnsi="仿宋" w:cs="仿宋" w:hint="eastAsia"/>
            <w:lang w:eastAsia="zh-CN"/>
          </w:rPr>
          <w:t>(二)、研发规划与投入</w:t>
        </w:r>
        <w:r>
          <w:tab/>
        </w:r>
        <w:r>
          <w:fldChar w:fldCharType="begin"/>
        </w:r>
        <w:r>
          <w:instrText xml:space="preserve"> PAGEREF _Toc23966 \h </w:instrText>
        </w:r>
        <w:r>
          <w:fldChar w:fldCharType="separate"/>
        </w:r>
        <w:r>
          <w:t>17</w:t>
        </w:r>
        <w:r>
          <w:fldChar w:fldCharType="end"/>
        </w:r>
      </w:hyperlink>
    </w:p>
    <w:p>
      <w:pPr>
        <w:pStyle w:val="TOC1"/>
        <w:tabs>
          <w:tab w:val="right" w:leader="dot" w:pos="8306"/>
        </w:tabs>
      </w:pPr>
      <w:hyperlink w:anchor="_Toc15800" w:history="1">
        <w:r>
          <w:rPr>
            <w:rFonts w:ascii="仿宋" w:eastAsia="仿宋" w:hAnsi="仿宋" w:cs="仿宋" w:hint="eastAsia"/>
            <w:lang w:eastAsia="zh-CN"/>
          </w:rPr>
          <w:t>八、杂质泵项目环境影响分析</w:t>
        </w:r>
        <w:r>
          <w:tab/>
        </w:r>
        <w:r>
          <w:fldChar w:fldCharType="begin"/>
        </w:r>
        <w:r>
          <w:instrText xml:space="preserve"> PAGEREF _Toc15800 \h </w:instrText>
        </w:r>
        <w:r>
          <w:fldChar w:fldCharType="separate"/>
        </w:r>
        <w:r>
          <w:t>18</w:t>
        </w:r>
        <w:r>
          <w:fldChar w:fldCharType="end"/>
        </w:r>
      </w:hyperlink>
    </w:p>
    <w:p>
      <w:pPr>
        <w:pStyle w:val="TOC2"/>
        <w:tabs>
          <w:tab w:val="right" w:leader="dot" w:pos="8306"/>
        </w:tabs>
      </w:pPr>
      <w:hyperlink w:anchor="_Toc13371" w:history="1">
        <w:r>
          <w:rPr>
            <w:rFonts w:ascii="仿宋" w:eastAsia="仿宋" w:hAnsi="仿宋" w:cs="仿宋" w:hint="eastAsia"/>
            <w:lang w:eastAsia="zh-CN"/>
          </w:rPr>
          <w:t>(一)、建设区域环境质量现状</w:t>
        </w:r>
        <w:r>
          <w:tab/>
        </w:r>
        <w:r>
          <w:fldChar w:fldCharType="begin"/>
        </w:r>
        <w:r>
          <w:instrText xml:space="preserve"> PAGEREF _Toc13371 \h </w:instrText>
        </w:r>
        <w:r>
          <w:fldChar w:fldCharType="separate"/>
        </w:r>
        <w:r>
          <w:t>18</w:t>
        </w:r>
        <w:r>
          <w:fldChar w:fldCharType="end"/>
        </w:r>
      </w:hyperlink>
    </w:p>
    <w:p>
      <w:pPr>
        <w:pStyle w:val="TOC2"/>
        <w:tabs>
          <w:tab w:val="right" w:leader="dot" w:pos="8306"/>
        </w:tabs>
      </w:pPr>
      <w:hyperlink w:anchor="_Toc28211" w:history="1">
        <w:r>
          <w:rPr>
            <w:rFonts w:ascii="仿宋" w:eastAsia="仿宋" w:hAnsi="仿宋" w:cs="仿宋" w:hint="eastAsia"/>
            <w:lang w:eastAsia="zh-CN"/>
          </w:rPr>
          <w:t>(二)、建设期环境保护</w:t>
        </w:r>
        <w:r>
          <w:tab/>
        </w:r>
        <w:r>
          <w:fldChar w:fldCharType="begin"/>
        </w:r>
        <w:r>
          <w:instrText xml:space="preserve"> PAGEREF _Toc28211 \h </w:instrText>
        </w:r>
        <w:r>
          <w:fldChar w:fldCharType="separate"/>
        </w:r>
        <w:r>
          <w:t>20</w:t>
        </w:r>
        <w:r>
          <w:fldChar w:fldCharType="end"/>
        </w:r>
      </w:hyperlink>
    </w:p>
    <w:p>
      <w:pPr>
        <w:pStyle w:val="TOC2"/>
        <w:tabs>
          <w:tab w:val="right" w:leader="dot" w:pos="8306"/>
        </w:tabs>
      </w:pPr>
      <w:hyperlink w:anchor="_Toc504" w:history="1">
        <w:r>
          <w:rPr>
            <w:rFonts w:ascii="仿宋" w:eastAsia="仿宋" w:hAnsi="仿宋" w:cs="仿宋" w:hint="eastAsia"/>
            <w:lang w:eastAsia="zh-CN"/>
          </w:rPr>
          <w:t>(三)、运营期环境保护</w:t>
        </w:r>
        <w:r>
          <w:tab/>
        </w:r>
        <w:r>
          <w:fldChar w:fldCharType="begin"/>
        </w:r>
        <w:r>
          <w:instrText xml:space="preserve"> PAGEREF _Toc504 \h </w:instrText>
        </w:r>
        <w:r>
          <w:fldChar w:fldCharType="separate"/>
        </w:r>
        <w:r>
          <w:t>21</w:t>
        </w:r>
        <w:r>
          <w:fldChar w:fldCharType="end"/>
        </w:r>
      </w:hyperlink>
    </w:p>
    <w:p>
      <w:pPr>
        <w:pStyle w:val="TOC2"/>
        <w:tabs>
          <w:tab w:val="right" w:leader="dot" w:pos="8306"/>
        </w:tabs>
      </w:pPr>
      <w:hyperlink w:anchor="_Toc29454" w:history="1">
        <w:r>
          <w:rPr>
            <w:rFonts w:ascii="仿宋" w:eastAsia="仿宋" w:hAnsi="仿宋" w:cs="仿宋" w:hint="eastAsia"/>
            <w:lang w:eastAsia="zh-CN"/>
          </w:rPr>
          <w:t>(四)、杂质泵项目建设对区域经济的影响</w:t>
        </w:r>
        <w:r>
          <w:tab/>
        </w:r>
        <w:r>
          <w:fldChar w:fldCharType="begin"/>
        </w:r>
        <w:r>
          <w:instrText xml:space="preserve"> PAGEREF _Toc29454 \h </w:instrText>
        </w:r>
        <w:r>
          <w:fldChar w:fldCharType="separate"/>
        </w:r>
        <w:r>
          <w:t>22</w:t>
        </w:r>
        <w:r>
          <w:fldChar w:fldCharType="end"/>
        </w:r>
      </w:hyperlink>
    </w:p>
    <w:p>
      <w:pPr>
        <w:pStyle w:val="TOC2"/>
        <w:tabs>
          <w:tab w:val="right" w:leader="dot" w:pos="8306"/>
        </w:tabs>
      </w:pPr>
      <w:hyperlink w:anchor="_Toc1607" w:history="1">
        <w:r>
          <w:rPr>
            <w:rFonts w:ascii="仿宋" w:eastAsia="仿宋" w:hAnsi="仿宋" w:cs="仿宋" w:hint="eastAsia"/>
            <w:lang w:eastAsia="zh-CN"/>
          </w:rPr>
          <w:t>(五)、废弃物处理</w:t>
        </w:r>
        <w:r>
          <w:tab/>
        </w:r>
        <w:r>
          <w:fldChar w:fldCharType="begin"/>
        </w:r>
        <w:r>
          <w:instrText xml:space="preserve"> PAGEREF _Toc1607 \h </w:instrText>
        </w:r>
        <w:r>
          <w:fldChar w:fldCharType="separate"/>
        </w:r>
        <w:r>
          <w:t>24</w:t>
        </w:r>
        <w:r>
          <w:fldChar w:fldCharType="end"/>
        </w:r>
      </w:hyperlink>
    </w:p>
    <w:p>
      <w:pPr>
        <w:pStyle w:val="TOC2"/>
        <w:tabs>
          <w:tab w:val="right" w:leader="dot" w:pos="8306"/>
        </w:tabs>
      </w:pPr>
      <w:hyperlink w:anchor="_Toc5662" w:history="1">
        <w:r>
          <w:rPr>
            <w:rFonts w:ascii="仿宋" w:eastAsia="仿宋" w:hAnsi="仿宋" w:cs="仿宋" w:hint="eastAsia"/>
            <w:lang w:eastAsia="zh-CN"/>
          </w:rPr>
          <w:t>(六)、特殊环境影响分析</w:t>
        </w:r>
        <w:r>
          <w:tab/>
        </w:r>
        <w:r>
          <w:fldChar w:fldCharType="begin"/>
        </w:r>
        <w:r>
          <w:instrText xml:space="preserve"> PAGEREF _Toc5662 \h </w:instrText>
        </w:r>
        <w:r>
          <w:fldChar w:fldCharType="separate"/>
        </w:r>
        <w:r>
          <w:t>25</w:t>
        </w:r>
        <w:r>
          <w:fldChar w:fldCharType="end"/>
        </w:r>
      </w:hyperlink>
    </w:p>
    <w:p>
      <w:pPr>
        <w:pStyle w:val="TOC2"/>
        <w:tabs>
          <w:tab w:val="right" w:leader="dot" w:pos="8306"/>
        </w:tabs>
      </w:pPr>
      <w:hyperlink w:anchor="_Toc21319" w:history="1">
        <w:r>
          <w:rPr>
            <w:rFonts w:ascii="仿宋" w:eastAsia="仿宋" w:hAnsi="仿宋" w:cs="仿宋" w:hint="eastAsia"/>
            <w:lang w:eastAsia="zh-CN"/>
          </w:rPr>
          <w:t>(七)、清洁生产</w:t>
        </w:r>
        <w:r>
          <w:tab/>
        </w:r>
        <w:r>
          <w:fldChar w:fldCharType="begin"/>
        </w:r>
        <w:r>
          <w:instrText xml:space="preserve"> PAGEREF _Toc21319 \h </w:instrText>
        </w:r>
        <w:r>
          <w:fldChar w:fldCharType="separate"/>
        </w:r>
        <w:r>
          <w:t>26</w:t>
        </w:r>
        <w:r>
          <w:fldChar w:fldCharType="end"/>
        </w:r>
      </w:hyperlink>
    </w:p>
    <w:p>
      <w:pPr>
        <w:pStyle w:val="TOC2"/>
        <w:tabs>
          <w:tab w:val="right" w:leader="dot" w:pos="8306"/>
        </w:tabs>
      </w:pPr>
      <w:hyperlink w:anchor="_Toc14898" w:history="1">
        <w:r>
          <w:rPr>
            <w:rFonts w:ascii="仿宋" w:eastAsia="仿宋" w:hAnsi="仿宋" w:cs="仿宋" w:hint="eastAsia"/>
            <w:lang w:eastAsia="zh-CN"/>
          </w:rPr>
          <w:t>(八)、环境保护综合评价</w:t>
        </w:r>
        <w:r>
          <w:tab/>
        </w:r>
        <w:r>
          <w:fldChar w:fldCharType="begin"/>
        </w:r>
        <w:r>
          <w:instrText xml:space="preserve"> PAGEREF _Toc14898 \h </w:instrText>
        </w:r>
        <w:r>
          <w:fldChar w:fldCharType="separate"/>
        </w:r>
        <w:r>
          <w:t>28</w:t>
        </w:r>
        <w:r>
          <w:fldChar w:fldCharType="end"/>
        </w:r>
      </w:hyperlink>
    </w:p>
    <w:p>
      <w:pPr>
        <w:pStyle w:val="TOC1"/>
        <w:tabs>
          <w:tab w:val="right" w:leader="dot" w:pos="8306"/>
        </w:tabs>
      </w:pPr>
      <w:hyperlink w:anchor="_Toc15602" w:history="1">
        <w:r>
          <w:rPr>
            <w:rFonts w:ascii="仿宋" w:eastAsia="仿宋" w:hAnsi="仿宋" w:cs="仿宋" w:hint="eastAsia"/>
            <w:lang w:eastAsia="zh-CN"/>
          </w:rPr>
          <w:t>九、杂质泵项目计划安排</w:t>
        </w:r>
        <w:r>
          <w:tab/>
        </w:r>
        <w:r>
          <w:fldChar w:fldCharType="begin"/>
        </w:r>
        <w:r>
          <w:instrText xml:space="preserve"> PAGEREF _Toc15602 \h </w:instrText>
        </w:r>
        <w:r>
          <w:fldChar w:fldCharType="separate"/>
        </w:r>
        <w:r>
          <w:t>29</w:t>
        </w:r>
        <w:r>
          <w:fldChar w:fldCharType="end"/>
        </w:r>
      </w:hyperlink>
    </w:p>
    <w:p>
      <w:pPr>
        <w:pStyle w:val="TOC2"/>
        <w:tabs>
          <w:tab w:val="right" w:leader="dot" w:pos="8306"/>
        </w:tabs>
      </w:pPr>
      <w:hyperlink w:anchor="_Toc3716" w:history="1">
        <w:r>
          <w:rPr>
            <w:rFonts w:ascii="仿宋" w:eastAsia="仿宋" w:hAnsi="仿宋" w:cs="仿宋" w:hint="eastAsia"/>
            <w:lang w:eastAsia="zh-CN"/>
          </w:rPr>
          <w:t>(一)、建设周期</w:t>
        </w:r>
        <w:r>
          <w:tab/>
        </w:r>
        <w:r>
          <w:fldChar w:fldCharType="begin"/>
        </w:r>
        <w:r>
          <w:instrText xml:space="preserve"> PAGEREF _Toc3716 \h </w:instrText>
        </w:r>
        <w:r>
          <w:fldChar w:fldCharType="separate"/>
        </w:r>
        <w:r>
          <w:t>29</w:t>
        </w:r>
        <w:r>
          <w:fldChar w:fldCharType="end"/>
        </w:r>
      </w:hyperlink>
    </w:p>
    <w:p>
      <w:pPr>
        <w:pStyle w:val="TOC2"/>
        <w:tabs>
          <w:tab w:val="right" w:leader="dot" w:pos="8306"/>
        </w:tabs>
      </w:pPr>
      <w:hyperlink w:anchor="_Toc24833" w:history="1">
        <w:r>
          <w:rPr>
            <w:rFonts w:ascii="仿宋" w:eastAsia="仿宋" w:hAnsi="仿宋" w:cs="仿宋" w:hint="eastAsia"/>
            <w:lang w:eastAsia="zh-CN"/>
          </w:rPr>
          <w:t>(二)、建设进度</w:t>
        </w:r>
        <w:r>
          <w:tab/>
        </w:r>
        <w:r>
          <w:fldChar w:fldCharType="begin"/>
        </w:r>
        <w:r>
          <w:instrText xml:space="preserve"> PAGEREF _Toc24833 \h </w:instrText>
        </w:r>
        <w:r>
          <w:fldChar w:fldCharType="separate"/>
        </w:r>
        <w:r>
          <w:t>30</w:t>
        </w:r>
        <w:r>
          <w:fldChar w:fldCharType="end"/>
        </w:r>
      </w:hyperlink>
    </w:p>
    <w:p>
      <w:pPr>
        <w:pStyle w:val="TOC2"/>
        <w:tabs>
          <w:tab w:val="right" w:leader="dot" w:pos="8306"/>
        </w:tabs>
      </w:pPr>
      <w:hyperlink w:anchor="_Toc8238" w:history="1">
        <w:r>
          <w:rPr>
            <w:rFonts w:ascii="仿宋" w:eastAsia="仿宋" w:hAnsi="仿宋" w:cs="仿宋" w:hint="eastAsia"/>
            <w:lang w:eastAsia="zh-CN"/>
          </w:rPr>
          <w:t>(三)、进度安排注意事项</w:t>
        </w:r>
        <w:r>
          <w:tab/>
        </w:r>
        <w:r>
          <w:fldChar w:fldCharType="begin"/>
        </w:r>
        <w:r>
          <w:instrText xml:space="preserve"> PAGEREF _Toc8238 \h </w:instrText>
        </w:r>
        <w:r>
          <w:fldChar w:fldCharType="separate"/>
        </w:r>
        <w:r>
          <w:t>30</w:t>
        </w:r>
        <w:r>
          <w:fldChar w:fldCharType="end"/>
        </w:r>
      </w:hyperlink>
    </w:p>
    <w:p>
      <w:pPr>
        <w:pStyle w:val="TOC2"/>
        <w:tabs>
          <w:tab w:val="right" w:leader="dot" w:pos="8306"/>
        </w:tabs>
      </w:pPr>
      <w:hyperlink w:anchor="_Toc16811" w:history="1">
        <w:r>
          <w:rPr>
            <w:rFonts w:ascii="仿宋" w:eastAsia="仿宋" w:hAnsi="仿宋" w:cs="仿宋" w:hint="eastAsia"/>
            <w:lang w:eastAsia="zh-CN"/>
          </w:rPr>
          <w:t>(四)、人力资源配置</w:t>
        </w:r>
        <w:r>
          <w:tab/>
        </w:r>
        <w:r>
          <w:fldChar w:fldCharType="begin"/>
        </w:r>
        <w:r>
          <w:instrText xml:space="preserve"> PAGEREF _Toc16811 \h </w:instrText>
        </w:r>
        <w:r>
          <w:fldChar w:fldCharType="separate"/>
        </w:r>
        <w:r>
          <w:t>32</w:t>
        </w:r>
        <w:r>
          <w:fldChar w:fldCharType="end"/>
        </w:r>
      </w:hyperlink>
    </w:p>
    <w:p>
      <w:pPr>
        <w:pStyle w:val="TOC1"/>
        <w:tabs>
          <w:tab w:val="right" w:leader="dot" w:pos="8306"/>
        </w:tabs>
      </w:pPr>
      <w:hyperlink w:anchor="_Toc30552" w:history="1">
        <w:r>
          <w:rPr>
            <w:rFonts w:ascii="仿宋" w:eastAsia="仿宋" w:hAnsi="仿宋" w:cs="仿宋" w:hint="eastAsia"/>
            <w:lang w:eastAsia="zh-CN"/>
          </w:rPr>
          <w:t>十、生产安全保护</w:t>
        </w:r>
        <w:r>
          <w:tab/>
        </w:r>
        <w:r>
          <w:fldChar w:fldCharType="begin"/>
        </w:r>
        <w:r>
          <w:instrText xml:space="preserve"> PAGEREF _Toc30552 \h </w:instrText>
        </w:r>
        <w:r>
          <w:fldChar w:fldCharType="separate"/>
        </w:r>
        <w:r>
          <w:t>33</w:t>
        </w:r>
        <w:r>
          <w:fldChar w:fldCharType="end"/>
        </w:r>
      </w:hyperlink>
    </w:p>
    <w:p>
      <w:pPr>
        <w:pStyle w:val="TOC2"/>
        <w:tabs>
          <w:tab w:val="right" w:leader="dot" w:pos="8306"/>
        </w:tabs>
      </w:pPr>
      <w:hyperlink w:anchor="_Toc8790" w:history="1">
        <w:r>
          <w:rPr>
            <w:rFonts w:ascii="仿宋" w:eastAsia="仿宋" w:hAnsi="仿宋" w:cs="仿宋" w:hint="eastAsia"/>
            <w:lang w:eastAsia="zh-CN"/>
          </w:rPr>
          <w:t>(一)、消防安全</w:t>
        </w:r>
        <w:r>
          <w:tab/>
        </w:r>
        <w:r>
          <w:fldChar w:fldCharType="begin"/>
        </w:r>
        <w:r>
          <w:instrText xml:space="preserve"> PAGEREF _Toc8790 \h </w:instrText>
        </w:r>
        <w:r>
          <w:fldChar w:fldCharType="separate"/>
        </w:r>
        <w:r>
          <w:t>33</w:t>
        </w:r>
        <w:r>
          <w:fldChar w:fldCharType="end"/>
        </w:r>
      </w:hyperlink>
    </w:p>
    <w:p>
      <w:pPr>
        <w:pStyle w:val="TOC2"/>
        <w:tabs>
          <w:tab w:val="right" w:leader="dot" w:pos="8306"/>
        </w:tabs>
      </w:pPr>
      <w:hyperlink w:anchor="_Toc11772" w:history="1">
        <w:r>
          <w:rPr>
            <w:rFonts w:ascii="仿宋" w:eastAsia="仿宋" w:hAnsi="仿宋" w:cs="仿宋" w:hint="eastAsia"/>
            <w:lang w:eastAsia="zh-CN"/>
          </w:rPr>
          <w:t>(二)、防火防爆总图布置措施</w:t>
        </w:r>
        <w:r>
          <w:tab/>
        </w:r>
        <w:r>
          <w:fldChar w:fldCharType="begin"/>
        </w:r>
        <w:r>
          <w:instrText xml:space="preserve"> PAGEREF _Toc11772 \h </w:instrText>
        </w:r>
        <w:r>
          <w:fldChar w:fldCharType="separate"/>
        </w:r>
        <w:r>
          <w:t>34</w:t>
        </w:r>
        <w:r>
          <w:fldChar w:fldCharType="end"/>
        </w:r>
      </w:hyperlink>
    </w:p>
    <w:p>
      <w:pPr>
        <w:pStyle w:val="TOC2"/>
        <w:tabs>
          <w:tab w:val="right" w:leader="dot" w:pos="8306"/>
        </w:tabs>
      </w:pPr>
      <w:hyperlink w:anchor="_Toc21266" w:history="1">
        <w:r>
          <w:rPr>
            <w:rFonts w:ascii="仿宋" w:eastAsia="仿宋" w:hAnsi="仿宋" w:cs="仿宋" w:hint="eastAsia"/>
            <w:lang w:eastAsia="zh-CN"/>
          </w:rPr>
          <w:t>(三)、自然灾害防范措施</w:t>
        </w:r>
        <w:r>
          <w:tab/>
        </w:r>
        <w:r>
          <w:fldChar w:fldCharType="begin"/>
        </w:r>
        <w:r>
          <w:instrText xml:space="preserve"> PAGEREF _Toc21266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9" w:history="1">
        <w:r>
          <w:rPr>
            <w:rFonts w:ascii="仿宋" w:eastAsia="仿宋" w:hAnsi="仿宋" w:cs="仿宋" w:hint="eastAsia"/>
            <w:lang w:eastAsia="zh-CN"/>
          </w:rPr>
          <w:t>(四)、安全色及安全标志使用要求</w:t>
        </w:r>
        <w:r>
          <w:tab/>
        </w:r>
        <w:r>
          <w:fldChar w:fldCharType="begin"/>
        </w:r>
        <w:r>
          <w:instrText xml:space="preserve"> PAGEREF _Toc489 \h </w:instrText>
        </w:r>
        <w:r>
          <w:fldChar w:fldCharType="separate"/>
        </w:r>
        <w:r>
          <w:t>36</w:t>
        </w:r>
        <w:r>
          <w:fldChar w:fldCharType="end"/>
        </w:r>
      </w:hyperlink>
    </w:p>
    <w:p>
      <w:pPr>
        <w:pStyle w:val="TOC2"/>
        <w:tabs>
          <w:tab w:val="right" w:leader="dot" w:pos="8306"/>
        </w:tabs>
      </w:pPr>
      <w:hyperlink w:anchor="_Toc30860" w:history="1">
        <w:r>
          <w:rPr>
            <w:rFonts w:ascii="仿宋" w:eastAsia="仿宋" w:hAnsi="仿宋" w:cs="仿宋" w:hint="eastAsia"/>
            <w:lang w:eastAsia="zh-CN"/>
          </w:rPr>
          <w:t>(五)、防尘防毒措施</w:t>
        </w:r>
        <w:r>
          <w:tab/>
        </w:r>
        <w:r>
          <w:fldChar w:fldCharType="begin"/>
        </w:r>
        <w:r>
          <w:instrText xml:space="preserve"> PAGEREF _Toc30860 \h </w:instrText>
        </w:r>
        <w:r>
          <w:fldChar w:fldCharType="separate"/>
        </w:r>
        <w:r>
          <w:t>37</w:t>
        </w:r>
        <w:r>
          <w:fldChar w:fldCharType="end"/>
        </w:r>
      </w:hyperlink>
    </w:p>
    <w:p>
      <w:pPr>
        <w:pStyle w:val="TOC2"/>
        <w:tabs>
          <w:tab w:val="right" w:leader="dot" w:pos="8306"/>
        </w:tabs>
      </w:pPr>
      <w:hyperlink w:anchor="_Toc13024" w:history="1">
        <w:r>
          <w:rPr>
            <w:rFonts w:ascii="仿宋" w:eastAsia="仿宋" w:hAnsi="仿宋" w:cs="仿宋" w:hint="eastAsia"/>
            <w:lang w:eastAsia="zh-CN"/>
          </w:rPr>
          <w:t>(六)、防静电、触电防护及防雷措施</w:t>
        </w:r>
        <w:r>
          <w:tab/>
        </w:r>
        <w:r>
          <w:fldChar w:fldCharType="begin"/>
        </w:r>
        <w:r>
          <w:instrText xml:space="preserve"> PAGEREF _Toc13024 \h </w:instrText>
        </w:r>
        <w:r>
          <w:fldChar w:fldCharType="separate"/>
        </w:r>
        <w:r>
          <w:t>38</w:t>
        </w:r>
        <w:r>
          <w:fldChar w:fldCharType="end"/>
        </w:r>
      </w:hyperlink>
    </w:p>
    <w:p>
      <w:pPr>
        <w:pStyle w:val="TOC2"/>
        <w:tabs>
          <w:tab w:val="right" w:leader="dot" w:pos="8306"/>
        </w:tabs>
      </w:pPr>
      <w:hyperlink w:anchor="_Toc29211" w:history="1">
        <w:r>
          <w:rPr>
            <w:rFonts w:ascii="仿宋" w:eastAsia="仿宋" w:hAnsi="仿宋" w:cs="仿宋" w:hint="eastAsia"/>
            <w:lang w:eastAsia="zh-CN"/>
          </w:rPr>
          <w:t>(七)、机械设备安全保障措施</w:t>
        </w:r>
        <w:r>
          <w:tab/>
        </w:r>
        <w:r>
          <w:fldChar w:fldCharType="begin"/>
        </w:r>
        <w:r>
          <w:instrText xml:space="preserve"> PAGEREF _Toc29211 \h </w:instrText>
        </w:r>
        <w:r>
          <w:fldChar w:fldCharType="separate"/>
        </w:r>
        <w:r>
          <w:t>39</w:t>
        </w:r>
        <w:r>
          <w:fldChar w:fldCharType="end"/>
        </w:r>
      </w:hyperlink>
    </w:p>
    <w:p>
      <w:pPr>
        <w:pStyle w:val="TOC1"/>
        <w:tabs>
          <w:tab w:val="right" w:leader="dot" w:pos="8306"/>
        </w:tabs>
      </w:pPr>
      <w:hyperlink w:anchor="_Toc20212" w:history="1">
        <w:r>
          <w:rPr>
            <w:rFonts w:ascii="仿宋" w:eastAsia="仿宋" w:hAnsi="仿宋" w:cs="仿宋" w:hint="eastAsia"/>
            <w:lang w:eastAsia="zh-CN"/>
          </w:rPr>
          <w:t>十一、杂质泵项目经营效益</w:t>
        </w:r>
        <w:r>
          <w:tab/>
        </w:r>
        <w:r>
          <w:fldChar w:fldCharType="begin"/>
        </w:r>
        <w:r>
          <w:instrText xml:space="preserve"> PAGEREF _Toc20212 \h </w:instrText>
        </w:r>
        <w:r>
          <w:fldChar w:fldCharType="separate"/>
        </w:r>
        <w:r>
          <w:t>41</w:t>
        </w:r>
        <w:r>
          <w:fldChar w:fldCharType="end"/>
        </w:r>
      </w:hyperlink>
    </w:p>
    <w:p>
      <w:pPr>
        <w:pStyle w:val="TOC2"/>
        <w:tabs>
          <w:tab w:val="right" w:leader="dot" w:pos="8306"/>
        </w:tabs>
      </w:pPr>
      <w:hyperlink w:anchor="_Toc31038" w:history="1">
        <w:r>
          <w:rPr>
            <w:rFonts w:ascii="仿宋" w:eastAsia="仿宋" w:hAnsi="仿宋" w:cs="仿宋" w:hint="eastAsia"/>
            <w:lang w:eastAsia="zh-CN"/>
          </w:rPr>
          <w:t>(一)、经济评价财务测算</w:t>
        </w:r>
        <w:r>
          <w:tab/>
        </w:r>
        <w:r>
          <w:fldChar w:fldCharType="begin"/>
        </w:r>
        <w:r>
          <w:instrText xml:space="preserve"> PAGEREF _Toc31038 \h </w:instrText>
        </w:r>
        <w:r>
          <w:fldChar w:fldCharType="separate"/>
        </w:r>
        <w:r>
          <w:t>41</w:t>
        </w:r>
        <w:r>
          <w:fldChar w:fldCharType="end"/>
        </w:r>
      </w:hyperlink>
    </w:p>
    <w:p>
      <w:pPr>
        <w:pStyle w:val="TOC2"/>
        <w:tabs>
          <w:tab w:val="right" w:leader="dot" w:pos="8306"/>
        </w:tabs>
      </w:pPr>
      <w:hyperlink w:anchor="_Toc18066" w:history="1">
        <w:r>
          <w:rPr>
            <w:rFonts w:ascii="仿宋" w:eastAsia="仿宋" w:hAnsi="仿宋" w:cs="仿宋" w:hint="eastAsia"/>
            <w:lang w:eastAsia="zh-CN"/>
          </w:rPr>
          <w:t>(二)、杂质泵项目盈利能力分析</w:t>
        </w:r>
        <w:r>
          <w:tab/>
        </w:r>
        <w:r>
          <w:fldChar w:fldCharType="begin"/>
        </w:r>
        <w:r>
          <w:instrText xml:space="preserve"> PAGEREF _Toc18066 \h </w:instrText>
        </w:r>
        <w:r>
          <w:fldChar w:fldCharType="separate"/>
        </w:r>
        <w:r>
          <w:t>42</w:t>
        </w:r>
        <w:r>
          <w:fldChar w:fldCharType="end"/>
        </w:r>
      </w:hyperlink>
    </w:p>
    <w:p>
      <w:pPr>
        <w:pStyle w:val="TOC1"/>
        <w:tabs>
          <w:tab w:val="right" w:leader="dot" w:pos="8306"/>
        </w:tabs>
      </w:pPr>
      <w:hyperlink w:anchor="_Toc3561" w:history="1">
        <w:r>
          <w:rPr>
            <w:rFonts w:ascii="仿宋" w:eastAsia="仿宋" w:hAnsi="仿宋" w:cs="仿宋" w:hint="eastAsia"/>
            <w:lang w:eastAsia="zh-CN"/>
          </w:rPr>
          <w:t>十二、杂质泵项目人力资源管理</w:t>
        </w:r>
        <w:r>
          <w:tab/>
        </w:r>
        <w:r>
          <w:fldChar w:fldCharType="begin"/>
        </w:r>
        <w:r>
          <w:instrText xml:space="preserve"> PAGEREF _Toc3561 \h </w:instrText>
        </w:r>
        <w:r>
          <w:fldChar w:fldCharType="separate"/>
        </w:r>
        <w:r>
          <w:t>43</w:t>
        </w:r>
        <w:r>
          <w:fldChar w:fldCharType="end"/>
        </w:r>
      </w:hyperlink>
    </w:p>
    <w:p>
      <w:pPr>
        <w:pStyle w:val="TOC2"/>
        <w:tabs>
          <w:tab w:val="right" w:leader="dot" w:pos="8306"/>
        </w:tabs>
      </w:pPr>
      <w:hyperlink w:anchor="_Toc11804" w:history="1">
        <w:r>
          <w:rPr>
            <w:rFonts w:ascii="仿宋" w:eastAsia="仿宋" w:hAnsi="仿宋" w:cs="仿宋" w:hint="eastAsia"/>
            <w:lang w:eastAsia="zh-CN"/>
          </w:rPr>
          <w:t>(一)、建立健全的预算管理制度</w:t>
        </w:r>
        <w:r>
          <w:tab/>
        </w:r>
        <w:r>
          <w:fldChar w:fldCharType="begin"/>
        </w:r>
        <w:r>
          <w:instrText xml:space="preserve"> PAGEREF _Toc11804 \h </w:instrText>
        </w:r>
        <w:r>
          <w:fldChar w:fldCharType="separate"/>
        </w:r>
        <w:r>
          <w:t>43</w:t>
        </w:r>
        <w:r>
          <w:fldChar w:fldCharType="end"/>
        </w:r>
      </w:hyperlink>
    </w:p>
    <w:p>
      <w:pPr>
        <w:pStyle w:val="TOC2"/>
        <w:tabs>
          <w:tab w:val="right" w:leader="dot" w:pos="8306"/>
        </w:tabs>
      </w:pPr>
      <w:hyperlink w:anchor="_Toc7761" w:history="1">
        <w:r>
          <w:rPr>
            <w:rFonts w:ascii="仿宋" w:eastAsia="仿宋" w:hAnsi="仿宋" w:cs="仿宋" w:hint="eastAsia"/>
            <w:lang w:eastAsia="zh-CN"/>
          </w:rPr>
          <w:t>(二)、加强资金流动监控</w:t>
        </w:r>
        <w:r>
          <w:tab/>
        </w:r>
        <w:r>
          <w:fldChar w:fldCharType="begin"/>
        </w:r>
        <w:r>
          <w:instrText xml:space="preserve"> PAGEREF _Toc7761 \h </w:instrText>
        </w:r>
        <w:r>
          <w:fldChar w:fldCharType="separate"/>
        </w:r>
        <w:r>
          <w:t>44</w:t>
        </w:r>
        <w:r>
          <w:fldChar w:fldCharType="end"/>
        </w:r>
      </w:hyperlink>
    </w:p>
    <w:p>
      <w:pPr>
        <w:pStyle w:val="TOC2"/>
        <w:tabs>
          <w:tab w:val="right" w:leader="dot" w:pos="8306"/>
        </w:tabs>
      </w:pPr>
      <w:hyperlink w:anchor="_Toc247" w:history="1">
        <w:r>
          <w:rPr>
            <w:rFonts w:ascii="仿宋" w:eastAsia="仿宋" w:hAnsi="仿宋" w:cs="仿宋" w:hint="eastAsia"/>
            <w:lang w:eastAsia="zh-CN"/>
          </w:rPr>
          <w:t>(三)、制定完善的风险控制机制</w:t>
        </w:r>
        <w:r>
          <w:tab/>
        </w:r>
        <w:r>
          <w:fldChar w:fldCharType="begin"/>
        </w:r>
        <w:r>
          <w:instrText xml:space="preserve"> PAGEREF _Toc247 \h </w:instrText>
        </w:r>
        <w:r>
          <w:fldChar w:fldCharType="separate"/>
        </w:r>
        <w:r>
          <w:t>45</w:t>
        </w:r>
        <w:r>
          <w:fldChar w:fldCharType="end"/>
        </w:r>
      </w:hyperlink>
    </w:p>
    <w:p>
      <w:pPr>
        <w:pStyle w:val="TOC2"/>
        <w:tabs>
          <w:tab w:val="right" w:leader="dot" w:pos="8306"/>
        </w:tabs>
      </w:pPr>
      <w:hyperlink w:anchor="_Toc3617" w:history="1">
        <w:r>
          <w:rPr>
            <w:rFonts w:ascii="仿宋" w:eastAsia="仿宋" w:hAnsi="仿宋" w:cs="仿宋" w:hint="eastAsia"/>
            <w:lang w:eastAsia="zh-CN"/>
          </w:rPr>
          <w:t>(四)、优化成本管理</w:t>
        </w:r>
        <w:r>
          <w:tab/>
        </w:r>
        <w:r>
          <w:fldChar w:fldCharType="begin"/>
        </w:r>
        <w:r>
          <w:instrText xml:space="preserve"> PAGEREF _Toc3617 \h </w:instrText>
        </w:r>
        <w:r>
          <w:fldChar w:fldCharType="separate"/>
        </w:r>
        <w:r>
          <w:t>47</w:t>
        </w:r>
        <w:r>
          <w:fldChar w:fldCharType="end"/>
        </w:r>
      </w:hyperlink>
    </w:p>
    <w:p>
      <w:pPr>
        <w:pStyle w:val="TOC1"/>
        <w:tabs>
          <w:tab w:val="right" w:leader="dot" w:pos="8306"/>
        </w:tabs>
      </w:pPr>
      <w:hyperlink w:anchor="_Toc6785" w:history="1">
        <w:r>
          <w:rPr>
            <w:rFonts w:ascii="仿宋" w:eastAsia="仿宋" w:hAnsi="仿宋" w:cs="仿宋" w:hint="eastAsia"/>
            <w:lang w:eastAsia="zh-CN"/>
          </w:rPr>
          <w:t>十三、杂质泵项目变更管理</w:t>
        </w:r>
        <w:r>
          <w:tab/>
        </w:r>
        <w:r>
          <w:fldChar w:fldCharType="begin"/>
        </w:r>
        <w:r>
          <w:instrText xml:space="preserve"> PAGEREF _Toc6785 \h </w:instrText>
        </w:r>
        <w:r>
          <w:fldChar w:fldCharType="separate"/>
        </w:r>
        <w:r>
          <w:t>48</w:t>
        </w:r>
        <w:r>
          <w:fldChar w:fldCharType="end"/>
        </w:r>
      </w:hyperlink>
    </w:p>
    <w:p>
      <w:pPr>
        <w:pStyle w:val="TOC2"/>
        <w:tabs>
          <w:tab w:val="right" w:leader="dot" w:pos="8306"/>
        </w:tabs>
      </w:pPr>
      <w:hyperlink w:anchor="_Toc8245" w:history="1">
        <w:r>
          <w:rPr>
            <w:rFonts w:ascii="仿宋" w:eastAsia="仿宋" w:hAnsi="仿宋" w:cs="仿宋" w:hint="eastAsia"/>
            <w:lang w:eastAsia="zh-CN"/>
          </w:rPr>
          <w:t>(一)、变更申请与评估</w:t>
        </w:r>
        <w:r>
          <w:tab/>
        </w:r>
        <w:r>
          <w:fldChar w:fldCharType="begin"/>
        </w:r>
        <w:r>
          <w:instrText xml:space="preserve"> PAGEREF _Toc8245 \h </w:instrText>
        </w:r>
        <w:r>
          <w:fldChar w:fldCharType="separate"/>
        </w:r>
        <w:r>
          <w:t>48</w:t>
        </w:r>
        <w:r>
          <w:fldChar w:fldCharType="end"/>
        </w:r>
      </w:hyperlink>
    </w:p>
    <w:p>
      <w:pPr>
        <w:pStyle w:val="TOC2"/>
        <w:tabs>
          <w:tab w:val="right" w:leader="dot" w:pos="8306"/>
        </w:tabs>
      </w:pPr>
      <w:hyperlink w:anchor="_Toc31567" w:history="1">
        <w:r>
          <w:rPr>
            <w:rFonts w:ascii="仿宋" w:eastAsia="仿宋" w:hAnsi="仿宋" w:cs="仿宋" w:hint="eastAsia"/>
            <w:lang w:eastAsia="zh-CN"/>
          </w:rPr>
          <w:t>(二)、变更实施与控制</w:t>
        </w:r>
        <w:r>
          <w:tab/>
        </w:r>
        <w:r>
          <w:fldChar w:fldCharType="begin"/>
        </w:r>
        <w:r>
          <w:instrText xml:space="preserve"> PAGEREF _Toc31567 \h </w:instrText>
        </w:r>
        <w:r>
          <w:fldChar w:fldCharType="separate"/>
        </w:r>
        <w:r>
          <w:t>48</w:t>
        </w:r>
        <w:r>
          <w:fldChar w:fldCharType="end"/>
        </w:r>
      </w:hyperlink>
    </w:p>
    <w:p>
      <w:pPr>
        <w:pStyle w:val="TOC1"/>
        <w:tabs>
          <w:tab w:val="right" w:leader="dot" w:pos="8306"/>
        </w:tabs>
      </w:pPr>
      <w:hyperlink w:anchor="_Toc8015" w:history="1">
        <w:r>
          <w:rPr>
            <w:rFonts w:ascii="仿宋" w:eastAsia="仿宋" w:hAnsi="仿宋" w:cs="仿宋" w:hint="eastAsia"/>
            <w:lang w:eastAsia="zh-CN"/>
          </w:rPr>
          <w:t>十四、质量管理体系</w:t>
        </w:r>
        <w:r>
          <w:tab/>
        </w:r>
        <w:r>
          <w:fldChar w:fldCharType="begin"/>
        </w:r>
        <w:r>
          <w:instrText xml:space="preserve"> PAGEREF _Toc8015 \h </w:instrText>
        </w:r>
        <w:r>
          <w:fldChar w:fldCharType="separate"/>
        </w:r>
        <w:r>
          <w:t>49</w:t>
        </w:r>
        <w:r>
          <w:fldChar w:fldCharType="end"/>
        </w:r>
      </w:hyperlink>
    </w:p>
    <w:p>
      <w:pPr>
        <w:pStyle w:val="TOC2"/>
        <w:tabs>
          <w:tab w:val="right" w:leader="dot" w:pos="8306"/>
        </w:tabs>
      </w:pPr>
      <w:hyperlink w:anchor="_Toc26005" w:history="1">
        <w:r>
          <w:rPr>
            <w:rFonts w:ascii="仿宋" w:eastAsia="仿宋" w:hAnsi="仿宋" w:cs="仿宋" w:hint="eastAsia"/>
            <w:lang w:eastAsia="zh-CN"/>
          </w:rPr>
          <w:t>(一)、质量目标与方针</w:t>
        </w:r>
        <w:r>
          <w:tab/>
        </w:r>
        <w:r>
          <w:fldChar w:fldCharType="begin"/>
        </w:r>
        <w:r>
          <w:instrText xml:space="preserve"> PAGEREF _Toc26005 \h </w:instrText>
        </w:r>
        <w:r>
          <w:fldChar w:fldCharType="separate"/>
        </w:r>
        <w:r>
          <w:t>49</w:t>
        </w:r>
        <w:r>
          <w:fldChar w:fldCharType="end"/>
        </w:r>
      </w:hyperlink>
    </w:p>
    <w:p>
      <w:pPr>
        <w:pStyle w:val="TOC2"/>
        <w:tabs>
          <w:tab w:val="right" w:leader="dot" w:pos="8306"/>
        </w:tabs>
      </w:pPr>
      <w:hyperlink w:anchor="_Toc17767" w:history="1">
        <w:r>
          <w:rPr>
            <w:rFonts w:ascii="仿宋" w:eastAsia="仿宋" w:hAnsi="仿宋" w:cs="仿宋" w:hint="eastAsia"/>
            <w:lang w:eastAsia="zh-CN"/>
          </w:rPr>
          <w:t>(二)、质量管理责任</w:t>
        </w:r>
        <w:r>
          <w:tab/>
        </w:r>
        <w:r>
          <w:fldChar w:fldCharType="begin"/>
        </w:r>
        <w:r>
          <w:instrText xml:space="preserve"> PAGEREF _Toc17767 \h </w:instrText>
        </w:r>
        <w:r>
          <w:fldChar w:fldCharType="separate"/>
        </w:r>
        <w:r>
          <w:t>50</w:t>
        </w:r>
        <w:r>
          <w:fldChar w:fldCharType="end"/>
        </w:r>
      </w:hyperlink>
    </w:p>
    <w:p>
      <w:pPr>
        <w:pStyle w:val="TOC2"/>
        <w:tabs>
          <w:tab w:val="right" w:leader="dot" w:pos="8306"/>
        </w:tabs>
      </w:pPr>
      <w:hyperlink w:anchor="_Toc29104" w:history="1">
        <w:r>
          <w:rPr>
            <w:rFonts w:ascii="仿宋" w:eastAsia="仿宋" w:hAnsi="仿宋" w:cs="仿宋" w:hint="eastAsia"/>
            <w:lang w:eastAsia="zh-CN"/>
          </w:rPr>
          <w:t>(三)、质量管理体系文件</w:t>
        </w:r>
        <w:r>
          <w:tab/>
        </w:r>
        <w:r>
          <w:fldChar w:fldCharType="begin"/>
        </w:r>
        <w:r>
          <w:instrText xml:space="preserve"> PAGEREF _Toc29104 \h </w:instrText>
        </w:r>
        <w:r>
          <w:fldChar w:fldCharType="separate"/>
        </w:r>
        <w:r>
          <w:t>51</w:t>
        </w:r>
        <w:r>
          <w:fldChar w:fldCharType="end"/>
        </w:r>
      </w:hyperlink>
    </w:p>
    <w:p>
      <w:pPr>
        <w:pStyle w:val="TOC2"/>
        <w:tabs>
          <w:tab w:val="right" w:leader="dot" w:pos="8306"/>
        </w:tabs>
      </w:pPr>
      <w:hyperlink w:anchor="_Toc7813" w:history="1">
        <w:r>
          <w:rPr>
            <w:rFonts w:ascii="仿宋" w:eastAsia="仿宋" w:hAnsi="仿宋" w:cs="仿宋" w:hint="eastAsia"/>
            <w:lang w:eastAsia="zh-CN"/>
          </w:rPr>
          <w:t>(四)、质量培训与教育</w:t>
        </w:r>
        <w:r>
          <w:tab/>
        </w:r>
        <w:r>
          <w:fldChar w:fldCharType="begin"/>
        </w:r>
        <w:r>
          <w:instrText xml:space="preserve"> PAGEREF _Toc7813 \h </w:instrText>
        </w:r>
        <w:r>
          <w:fldChar w:fldCharType="separate"/>
        </w:r>
        <w:r>
          <w:t>54</w:t>
        </w:r>
        <w:r>
          <w:fldChar w:fldCharType="end"/>
        </w:r>
      </w:hyperlink>
    </w:p>
    <w:p>
      <w:pPr>
        <w:pStyle w:val="TOC2"/>
        <w:tabs>
          <w:tab w:val="right" w:leader="dot" w:pos="8306"/>
        </w:tabs>
      </w:pPr>
      <w:hyperlink w:anchor="_Toc1067" w:history="1">
        <w:r>
          <w:rPr>
            <w:rFonts w:ascii="仿宋" w:eastAsia="仿宋" w:hAnsi="仿宋" w:cs="仿宋" w:hint="eastAsia"/>
            <w:lang w:eastAsia="zh-CN"/>
          </w:rPr>
          <w:t>(五)、质量审核与评价</w:t>
        </w:r>
        <w:r>
          <w:tab/>
        </w:r>
        <w:r>
          <w:fldChar w:fldCharType="begin"/>
        </w:r>
        <w:r>
          <w:instrText xml:space="preserve"> PAGEREF _Toc1067 \h </w:instrText>
        </w:r>
        <w:r>
          <w:fldChar w:fldCharType="separate"/>
        </w:r>
        <w:r>
          <w:t>55</w:t>
        </w:r>
        <w:r>
          <w:fldChar w:fldCharType="end"/>
        </w:r>
      </w:hyperlink>
    </w:p>
    <w:p>
      <w:pPr>
        <w:pStyle w:val="TOC2"/>
        <w:tabs>
          <w:tab w:val="right" w:leader="dot" w:pos="8306"/>
        </w:tabs>
      </w:pPr>
      <w:hyperlink w:anchor="_Toc19259" w:history="1">
        <w:r>
          <w:rPr>
            <w:rFonts w:ascii="仿宋" w:eastAsia="仿宋" w:hAnsi="仿宋" w:cs="仿宋" w:hint="eastAsia"/>
            <w:lang w:eastAsia="zh-CN"/>
          </w:rPr>
          <w:t>(六)、不符合与纠正措施</w:t>
        </w:r>
        <w:r>
          <w:tab/>
        </w:r>
        <w:r>
          <w:fldChar w:fldCharType="begin"/>
        </w:r>
        <w:r>
          <w:instrText xml:space="preserve"> PAGEREF _Toc19259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006"/>
      <w:r>
        <w:rPr>
          <w:rFonts w:ascii="仿宋" w:eastAsia="仿宋" w:hAnsi="仿宋" w:cs="仿宋" w:hint="eastAsia"/>
          <w:sz w:val="28"/>
          <w:lang w:eastAsia="zh-CN"/>
        </w:rPr>
        <w:t>一、杂质泵项目危机管理</w:t>
      </w:r>
      <w:bookmarkEnd w:id="2"/>
    </w:p>
    <w:p>
      <w:pPr>
        <w:pStyle w:val="Heading2"/>
        <w:rPr>
          <w:rFonts w:ascii="仿宋" w:eastAsia="仿宋" w:hAnsi="仿宋" w:cs="仿宋" w:hint="eastAsia"/>
          <w:lang w:eastAsia="zh-CN"/>
        </w:rPr>
      </w:pPr>
      <w:bookmarkStart w:id="3" w:name="_Toc2485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杂质泵项目危机管理中，危机预警与识别是确保杂质泵项目稳健运行的核心步骤。通过建立全面的监测机制，杂质泵项目团队旨在及时发现和理解潜在的风险和危机因素，以便采取及时的预防和应对措施，确保杂质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首先，通过深入的风险评估，杂质泵项目团队全面分析了整个杂质泵项目和各个阶段可能存在的威胁。这包括准确评估每个潜在风险的发生概率和可能影响的程度，为后续危机预警提供了有力支持。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杂质泵项目团队着重于明确定义杂质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杂质泵项目进展的持续监控，团队能够及时发现潜在问题并作出迅速反应。杂质泵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在这一阶段，团队的专业素养和反应速度将发挥至关重要的作用，以确保潜在危机能够在初期得到有效的处理，最大程度地减轻负面影响。通过危机预警与识别，杂质泵项目得以更有序、可控地推进。</w:t>
      </w:r>
    </w:p>
    <w:p>
      <w:pPr>
        <w:pStyle w:val="Heading2"/>
        <w:ind w:firstLine="560" w:firstLineChars="200"/>
        <w:rPr>
          <w:rFonts w:ascii="仿宋" w:eastAsia="仿宋" w:hAnsi="仿宋" w:cs="仿宋" w:hint="eastAsia"/>
          <w:sz w:val="28"/>
          <w:lang w:eastAsia="zh-CN"/>
        </w:rPr>
      </w:pPr>
      <w:bookmarkStart w:id="4" w:name="_Toc1401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在危机发生时，杂质泵项目团队立即行动，成立了应急小组。该小组的任务是迅速制定并实施紧急应对措施，以最小化潜在损失。以下是采取的主要措施：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暂停杂质泵项目进度：为遏制危机蔓延，杂质泵项目暂时停止进行，以便全面评估当前状况。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资源重新分配：重新评估杂质泵项目资源的分配，确保最大限度地减小损失。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实时沟通：与关键利益相关者建立实时沟通机制，向他们传递杂质泵项目危机的实际状况，保障杂质泵项目核心利益。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在紧急应对的同时，杂质泵项目团队强调了团队协作和有效沟通的重要性。以下是团队协作的关键举措：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信息共享机制：建立了信息共享平台，确保团队成员能够及时获取杂质泵项目危机的实时信息。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领导者沟通：杂质泵项目领导者通过定期会议和即时沟通工具，指导团队应对危机，保持团队稳定运行。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随着危机得到初步控制，杂质泵项目团队转向制定恢复计划，以确保杂质泵项目能够从中迅速恢复。主要恢复计划包括：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修复受损的进度计划：重新评估杂质泵项目进度，制定修复计划，确保杂质泵项目尽快回归正常进程。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重新调整资源分配：优化资源分配，确保杂质泵项目在有限资源下高效运转。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风险管理机制加强：对杂质泵项目风险进行全面评估，制定更强化的风险管理策略，以预防未来可能的危机。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7279"/>
      <w:r>
        <w:rPr>
          <w:rFonts w:ascii="仿宋" w:eastAsia="仿宋" w:hAnsi="仿宋" w:cs="仿宋" w:hint="eastAsia"/>
          <w:sz w:val="28"/>
          <w:lang w:eastAsia="zh-CN"/>
        </w:rPr>
        <w:t>二、杂质泵项目建设单位说明</w:t>
      </w:r>
      <w:bookmarkEnd w:id="5"/>
    </w:p>
    <w:p>
      <w:pPr>
        <w:pStyle w:val="Heading2"/>
        <w:rPr>
          <w:rFonts w:ascii="仿宋" w:eastAsia="仿宋" w:hAnsi="仿宋" w:cs="仿宋" w:hint="eastAsia"/>
          <w:lang w:eastAsia="zh-CN"/>
        </w:rPr>
      </w:pPr>
      <w:bookmarkStart w:id="6" w:name="_Toc8821"/>
      <w:r>
        <w:rPr>
          <w:rFonts w:ascii="仿宋" w:eastAsia="仿宋" w:hAnsi="仿宋" w:cs="仿宋" w:hint="eastAsia"/>
          <w:lang w:eastAsia="zh-CN"/>
        </w:rPr>
        <w:t>(一)、杂质泵项目承办单位基本情况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7216"/>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杂质泵项目承办单位的XXXX，我们着眼于实现可持续的经济效益。通过技术创新和解决方案的提供，公司预计在杂质泵项目执行期间将获得可观的收入增长。这一收入来源主要包括杂质泵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同时，我们注重成本控制和效率提升，以确保杂质泵项目的可持续盈利。透过精细的管理和资源优化，公司期望实现杂质泵项目利润最大化。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将对杂质泵项目实施进行全面的投资评估，包括杂质泵项目启动阶段的资金投入和后续运营成本。通过对杂质泵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杂质泵项目实施过程中具备足够的资金流动性，公司将进行详尽的现金流分析。这包括资金需求的合理预测、杂质泵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8279"/>
      <w:r>
        <w:rPr>
          <w:rFonts w:ascii="仿宋" w:eastAsia="仿宋" w:hAnsi="仿宋" w:cs="仿宋" w:hint="eastAsia"/>
          <w:sz w:val="28"/>
          <w:lang w:eastAsia="zh-CN"/>
        </w:rPr>
        <w:t>三、杂质泵项目可持续发展</w:t>
      </w:r>
      <w:bookmarkEnd w:id="8"/>
    </w:p>
    <w:p>
      <w:pPr>
        <w:pStyle w:val="Heading2"/>
        <w:rPr>
          <w:rFonts w:ascii="仿宋" w:eastAsia="仿宋" w:hAnsi="仿宋" w:cs="仿宋" w:hint="eastAsia"/>
          <w:lang w:eastAsia="zh-CN"/>
        </w:rPr>
      </w:pPr>
      <w:bookmarkStart w:id="9" w:name="_Toc2781"/>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杂质泵项目中，杂质泵项目团队着眼于未来，明确了可持续发展的战略方向。制定的具体可持续发展目标包括降低资源使用、采用环保技术、最大化社会效益等。这一步骤不仅有助于杂质泵项目在环保和社会责任方面达到最高标准，也为未来提供了明确的指引，确保杂质泵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可持续实践的融入杂质泵项目管理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可持续实践已经贯穿于整个杂质泵项目管理周期。从杂质泵项目规划开始，杂质泵项目团队就考虑了环境和社会的因素。在执行阶段，杂质泵项目团队积极推动绿色技术的应用，优化资源利用。此外，关注员工的社会责任，通过培训和沟通活动提高员工对可持续发展的认知，使他们能够在日常工作中践行可持续实践。这些举措不仅为杂质泵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59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扎根于杂质泵项目的可持续发展理念，我们深信环保与社会责任是杂质泵项目成功的关键支柱。在杂质泵项目的每一步，我们都致力于通过创新和实践，履行对环境和社会的坚定责任。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杂质泵项目团队通过引入先进的环保技术、建立高效的废物处理系统以及推动能源节约措施，积极履行环保责任。定期的环保监测和评估确保杂质泵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杂质泵项目不仅致力于自身可持续发展，还注重对社会的回馈。通过支持社区杂质泵项目、参与慈善事业、提供培训机会等方式，杂质泵项目积极履行社会责任。与当地社区建立积极互动，关注员工的工作与生活平衡，以及员工的身心健康，是杂质泵项目在社会责任层面的关键举措。这样的实践不仅增强了杂质泵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302"/>
      <w:r>
        <w:rPr>
          <w:rFonts w:ascii="仿宋" w:eastAsia="仿宋" w:hAnsi="仿宋" w:cs="仿宋" w:hint="eastAsia"/>
          <w:sz w:val="28"/>
          <w:lang w:eastAsia="zh-CN"/>
        </w:rPr>
        <w:t>四、杂质泵项目绩效评估</w:t>
      </w:r>
      <w:bookmarkEnd w:id="11"/>
    </w:p>
    <w:p>
      <w:pPr>
        <w:pStyle w:val="Heading2"/>
        <w:rPr>
          <w:rFonts w:ascii="仿宋" w:eastAsia="仿宋" w:hAnsi="仿宋" w:cs="仿宋" w:hint="eastAsia"/>
          <w:lang w:eastAsia="zh-CN"/>
        </w:rPr>
      </w:pPr>
      <w:bookmarkStart w:id="12" w:name="_Toc2014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在杂质泵项目中，我们设计了一套全面的绩效评估指标，以确保杂质泵项目的可控和成功交付。这些指标跨足杂质泵项目目标、成本、进度和质量等多个维度，为我们提供了全面洞察杂质泵项目的健康状况。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杂质泵项目目标达成率是我们关注的首要指标。我们设定了明确的目标，并通过定期监测和评估，迅速发现并应对潜在的目标偏差。这为杂质泵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成本绩效是另一个核心关注点。通过实际成本与预算成本的对比分析，我们深入了解成本差异的原因，及时调整资源分配，保持杂质泵项目在经济效益方面的合理水平。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杂质泵项目进度作为关键的绩效指标之一，得到了精心的关注。我们制定了详细的杂质泵项目进度计划，并设立了进度符合度指标，确保实际进度与计划进度保持一致。这使我们能够快速发现和解决潜在的进度问题，保持杂质泵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质量指标是我们评估杂质泵项目绩效的不可或缺的一环。我们引入了一系列的质量标准和客户满意度指标，以确保杂质泵项目交付的成果在质量上达到或超越预期水平。通过持续监测这些指标，我们努力提升杂质泵项目整体质量水平，为杂质泵项目的成功交付提供有力保障。通过这些科学且全面的绩效评估，我们能够更好地引导杂质泵项目的持续改进，确保杂质泵项目目标的顺利达成。</w:t>
      </w:r>
    </w:p>
    <w:p>
      <w:pPr>
        <w:pStyle w:val="Heading2"/>
        <w:ind w:firstLine="560" w:firstLineChars="200"/>
        <w:rPr>
          <w:rFonts w:ascii="仿宋" w:eastAsia="仿宋" w:hAnsi="仿宋" w:cs="仿宋" w:hint="eastAsia"/>
          <w:sz w:val="28"/>
          <w:lang w:eastAsia="zh-CN"/>
        </w:rPr>
      </w:pPr>
      <w:bookmarkStart w:id="13" w:name="_Toc23207"/>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绩效评估是杂质泵项目中的关键环节，为确保杂质泵项目达到预期目标，我们采用了多层次、多维度的绩效评估方法。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杂质泵项目的战略目标对齐，确保每个决策和行动都与杂质泵项目整体目标保持一致。团队会定期召开战略对齐会议，审视当前工作与杂质泵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杂质泵项目进度、质量、成本和风险等方面。这些指标通过数据收集和分析，为杂质泵项目管理团队提供了客观的评估依据。例如，我们通过杂质泵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绩效评估不仅仅停留在杂质泵项目内部，还考虑了杂质泵项目对外部环境的影响。我们定期进行干系人满意度调查，以了解各利益相关方对杂质泵项目的期望和满意度，并及时做出调整。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这种多层次、多角度的绩效评估方法，使得我们能够全面了解杂质泵项目的运行状态，及时做出调整，确保杂质泵项目在不断变化的环境中保持稳健前行。</w:t>
      </w:r>
    </w:p>
    <w:p>
      <w:pPr>
        <w:pStyle w:val="Heading2"/>
        <w:ind w:firstLine="560" w:firstLineChars="200"/>
        <w:rPr>
          <w:rFonts w:ascii="仿宋" w:eastAsia="仿宋" w:hAnsi="仿宋" w:cs="仿宋" w:hint="eastAsia"/>
          <w:sz w:val="28"/>
          <w:lang w:eastAsia="zh-CN"/>
        </w:rPr>
      </w:pPr>
      <w:bookmarkStart w:id="14" w:name="_Toc2628"/>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为了确保杂质泵项目的有效管理和不断优化，我们采用了精心设计的绩效评估周期。这个周期旨在实现灵活、实时和全面的评估，以适应杂质泵项目执行中的各种挑战。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杂质泵项目的不同需求，分为短期、中期和长期。短期评估关注每个迭代或工作周期，以及时发现和解决当前任务中的问题。中期评估涵盖几个迭代，深入了解整体杂质泵项目的趋势和性能。长期评估则着眼于整个杂质泵项目阶段，确保杂质泵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杂质泵项目管理工具和协作平台，团队成员能够随时更新和分享杂质泵项目数据。这种实时性的反馈机制使我们能够及时察觉潜在问题，快速调整，保持杂质泵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杂质泵项目的决策制定密不可分。每个周期的杂质泵项目回顾会议成为集体总结经验、识别问题深层次原因并找到创新解决方案的平台。这种定期的反思与调整机制使杂质泵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1775"/>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25476"/>
      <w:r>
        <w:rPr>
          <w:rFonts w:ascii="仿宋" w:eastAsia="仿宋" w:hAnsi="仿宋" w:cs="仿宋" w:hint="eastAsia"/>
          <w:lang w:eastAsia="zh-CN"/>
        </w:rPr>
        <w:t>(一)、杂质泵行业分析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杂质泵行业一直以来都是市场的关注焦点。行业内的发展趋势、竞争态势以及潜在机会都对杂质泵项目的推进产生深远的影响。通过深入研究行业的整体概貌，我们将更好地理解行业的核心特征，为杂质泵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杂质泵行业，技术一直是推动创新和发展的关键因素。我们将对当前技术趋势进行详尽分析，包括但不限于人工智能、大数据应用、先进制造技术等。这有助于杂质泵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杂质泵项目成功的基础。我们将对主要竞争对手进行深入研究，包括其市场份额、产品特点、市场定位等。通过全面了解竞争对手的优势和劣势，杂质泵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30596"/>
      <w:r>
        <w:rPr>
          <w:rFonts w:ascii="仿宋" w:eastAsia="仿宋" w:hAnsi="仿宋" w:cs="仿宋" w:hint="eastAsia"/>
          <w:sz w:val="28"/>
          <w:lang w:eastAsia="zh-CN"/>
        </w:rPr>
        <w:t>(二)、杂质泵市场分析预测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通过对市场规模的深入调研，我们将预测杂质泵市场未来的增长趋势。这包括市场的整体规模、各细分领域的发展趋势等。杂质泵项目可以根据市场的扩张速度和潜在机会，制定更符合市场需求的发展策略。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了解消费者的需求是市场分析的核心。我们将通过调查研究，深入挖掘目标消费者的需求特点、购买习惯以及对产品和服务的期望。这有助于杂质泵项目更好地定位目标市场，提供更符合消费者期待的解决方案。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杂质泵项目实施过程中需要充分考虑的因素。我们将对市场风险进行全面评估，包括但不限于政策法规风险、市场竞争风险、技术变革风险等。通过对潜在风险的深入分析，杂质泵项目可以制定相应的风险缓解策略，降低不确定性对杂质泵项目的影响。</w:t>
      </w:r>
    </w:p>
    <w:p>
      <w:pPr>
        <w:pStyle w:val="Heading1"/>
        <w:ind w:firstLine="560" w:firstLineChars="200"/>
        <w:rPr>
          <w:rFonts w:ascii="仿宋" w:eastAsia="仿宋" w:hAnsi="仿宋" w:cs="仿宋" w:hint="eastAsia"/>
          <w:sz w:val="28"/>
          <w:lang w:eastAsia="zh-CN"/>
        </w:rPr>
      </w:pPr>
      <w:bookmarkStart w:id="18" w:name="_Toc6603"/>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25685"/>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杂质泵项目的主要产品是XXXX，预计年产值为XXX万元。这一产品在市场中占据着重要的地位，其广泛的应用范围使得该杂质泵项目的市场前景非常广阔。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杂质泵项目的xxx产品作为重要的原材料之一，将在多个领域发挥关键作用。其在建筑、交通、能源等方面的广泛应用将为整个产业链提供强大的支持，形成产业协同效应。杂质泵项目的年产值XXX万XXX万XXX万万元不仅反映了其在市场上的巨大潜力，更预示着它对国民经济的积极贡献。这种关联度高、涉及面广的产业关系，使得该杂质泵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19462"/>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杂质泵项目总征地面积为XXXX平方米，相当于约XX.XX亩，其中净用地面积为XXXX平方米，红线范围内相当于约XX.XX亩。这一用地规模充分考虑了杂质泵项目的建设需求，保障了杂质泵项目在合适的空间内得以充分发展。杂质泵项目规划的总建筑面积为XXXX平方米，其中主体工程建设占XXXX平方米，计容建筑面积达XXXX平方米。预计建筑工程的投资将达到XXXX万元，为杂质泵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杂质泵项目计划购置的设备共计XXXX台（套），设备购置费用为XXXX万元。这一设备购置计划充分考虑到杂质泵项目的生产需求和技术要求，确保了杂质泵项目在生产运营中具备先进的技术装备和高效的生产能力。设备的合理配置将为杂质泵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杂质泵项目计划总投资为XXXX万元，预计年实现营业收入为XXXX万元。这一产能规模的设定旨在确保杂质泵项目能够在投资与回报之间取得平衡，实现长期可持续的发展。杂质泵项目的总投资充分考虑到各个方面的需求，包括用地建设、设备购置等多个环节，以确保杂质泵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1" w:name="_Toc27829"/>
      <w:r>
        <w:rPr>
          <w:rFonts w:ascii="仿宋" w:eastAsia="仿宋" w:hAnsi="仿宋" w:cs="仿宋" w:hint="eastAsia"/>
          <w:sz w:val="28"/>
          <w:lang w:eastAsia="zh-CN"/>
        </w:rPr>
        <w:t>七、杂质泵项目创新与研发</w:t>
      </w:r>
      <w:bookmarkEnd w:id="21"/>
    </w:p>
    <w:p>
      <w:pPr>
        <w:pStyle w:val="Heading2"/>
        <w:rPr>
          <w:rFonts w:ascii="仿宋" w:eastAsia="仿宋" w:hAnsi="仿宋" w:cs="仿宋" w:hint="eastAsia"/>
          <w:lang w:eastAsia="zh-CN"/>
        </w:rPr>
      </w:pPr>
      <w:bookmarkStart w:id="22" w:name="_Toc14933"/>
      <w:r>
        <w:rPr>
          <w:rFonts w:ascii="仿宋" w:eastAsia="仿宋" w:hAnsi="仿宋" w:cs="仿宋" w:hint="eastAsia"/>
          <w:lang w:eastAsia="zh-CN"/>
        </w:rPr>
        <w:t>(一)、创新策略与方向</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创新策略明晰</w:t>
      </w:r>
    </w:p>
    <w:p>
      <w:pPr>
        <w:ind w:firstLine="560" w:firstLineChars="200"/>
        <w:rPr>
          <w:rFonts w:ascii="仿宋" w:eastAsia="仿宋" w:hAnsi="仿宋" w:cs="仿宋" w:hint="eastAsia"/>
          <w:sz w:val="28"/>
        </w:rPr>
      </w:pPr>
      <w:r>
        <w:rPr>
          <w:rFonts w:ascii="仿宋" w:eastAsia="仿宋" w:hAnsi="仿宋" w:cs="仿宋" w:hint="eastAsia"/>
          <w:sz w:val="28"/>
          <w:lang w:eastAsia="zh-CN"/>
        </w:rPr>
        <w:t>为适应快速变化的市场环境，杂质泵项目特制定了创新策略，明晰了创新的方向与目标。我们始终坚持创新是杂质泵项目成功的关键，并将其贯穿于整个杂质泵项目生命周期。创新不仅仅是产品与服务的创新，更包括业务模式、流程与管理方法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1.1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技术创新方面，我们立足当前，紧密关注行业前沿技术的动态。通过建立专业研发团队，深入参与技术社区，并与高校研究机构建立紧密联系，确保我们在技术上始终保持领先地位。我们致力于采纳新技术，例如人工智能、大数据分析和物联网等，以提升产品性能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1.2 服务与业务模式创新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技术创新，我们将服务和业务模式创新视为核心竞争力的重要组成部分。我们与客户保持密切合作，深入洞察市场需求。基于客户反馈，我们通过不断调整服务流程、推陈出新的业务模式，以满足客户日益复杂的需求。这不仅使我们在市场中更具竞争力，还为客户提供了更贴心、高效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1.3 创新文化的培养</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创新需要全员参与，因此我们致力于构建鼓励创新的企业文化。在团队内部，我们鼓励成员提出创新点子，并设立专门的创新奖励机制，激励团队成员在工作中敢于尝试新方法，勇攀技术和业务的高峰。</w:t>
      </w:r>
    </w:p>
    <w:p>
      <w:pPr>
        <w:ind w:firstLine="560" w:firstLineChars="200"/>
        <w:rPr>
          <w:rFonts w:ascii="仿宋" w:eastAsia="仿宋" w:hAnsi="仿宋" w:cs="仿宋" w:hint="eastAsia"/>
          <w:sz w:val="28"/>
        </w:rPr>
      </w:pPr>
      <w:r>
        <w:rPr>
          <w:rFonts w:ascii="仿宋" w:eastAsia="仿宋" w:hAnsi="仿宋" w:cs="仿宋" w:hint="eastAsia"/>
          <w:sz w:val="28"/>
          <w:lang w:eastAsia="zh-CN"/>
        </w:rPr>
        <w:t>1.4 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不是一次性的活动，而是需要持续不断的改进和迭代。我们建立了创新管理体系，定期评估创新成果，总结经验教训，并及时调整创新策略。通过持续的改进，我们确保杂质泵项目始终保持在市场竞争的制高点。</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在未来，我们将继续深化创新策略，积极应对市场挑战，以更加创新的产品和服务满足客户的需求，不断引领行业发展的潮流。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https://d.book118.com/118043125110006046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杂质泵项目规划设计蓝图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7E6079"/>
    <w:rsid w:val="7D7E60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804312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2024-03-04T07:14:00Z</dcterms:created>
  <dcterms:modified xsi:type="dcterms:W3CDTF">2024-03-04T07:15:00Z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52BBF9407DC143C0992954B0F7BFBAC2_11</vt:lpwstr>
  </property>
  <property fmtid="{D5CDD505-2E9C-101B-9397-08002B2CF9AE}" pid="3" name="KSOProductBuildVer">
    <vt:lpwstr>2052-12.1.0.16388</vt:lpwstr>
  </property>
</Properties>
</file>