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钢铁项目安全调研评估报告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17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_Toc26171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2" w:history="1">
        <w:r>
          <w:rPr>
            <w:rFonts w:ascii="仿宋" w:eastAsia="仿宋" w:hAnsi="仿宋" w:cs="仿宋" w:hint="eastAsia"/>
            <w:lang w:val="en-US"/>
          </w:rPr>
          <w:t>一、经济效益分析</w:t>
        </w:r>
        <w:r>
          <w:tab/>
        </w:r>
        <w:r>
          <w:fldChar w:fldCharType="begin"/>
        </w:r>
        <w:r>
          <w:instrText xml:space="preserve"> PAGEREF _Toc6142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2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_Toc3962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_Toc2794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1" w:history="1">
        <w:r>
          <w:rPr>
            <w:rFonts w:ascii="仿宋" w:eastAsia="仿宋" w:hAnsi="仿宋" w:cs="仿宋" w:hint="eastAsia"/>
            <w:lang w:val="en-US"/>
          </w:rPr>
          <w:t>(三)、钢铁项目盈利能力分析</w:t>
        </w:r>
        <w:r>
          <w:tab/>
        </w:r>
        <w:r>
          <w:fldChar w:fldCharType="begin"/>
        </w:r>
        <w:r>
          <w:instrText xml:space="preserve"> PAGEREF _Toc6751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80" w:history="1">
        <w:r>
          <w:rPr>
            <w:rFonts w:ascii="仿宋" w:eastAsia="仿宋" w:hAnsi="仿宋" w:cs="仿宋" w:hint="eastAsia"/>
            <w:lang w:val="en-US"/>
          </w:rPr>
          <w:t>二、技术方案</w:t>
        </w:r>
        <w:r>
          <w:tab/>
        </w:r>
        <w:r>
          <w:fldChar w:fldCharType="begin"/>
        </w:r>
        <w:r>
          <w:instrText xml:space="preserve"> PAGEREF _Toc12380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_Toc1090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9" w:history="1">
        <w:r>
          <w:rPr>
            <w:rFonts w:ascii="仿宋" w:eastAsia="仿宋" w:hAnsi="仿宋" w:cs="仿宋" w:hint="eastAsia"/>
            <w:lang w:val="en-US"/>
          </w:rPr>
          <w:t>(二)、钢铁项目技术工艺分析</w:t>
        </w:r>
        <w:r>
          <w:tab/>
        </w:r>
        <w:r>
          <w:fldChar w:fldCharType="begin"/>
        </w:r>
        <w:r>
          <w:instrText xml:space="preserve"> PAGEREF _Toc24109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2" w:history="1">
        <w:r>
          <w:rPr>
            <w:rFonts w:ascii="仿宋" w:eastAsia="仿宋" w:hAnsi="仿宋" w:cs="仿宋" w:hint="eastAsia"/>
            <w:lang w:val="en-US"/>
          </w:rPr>
          <w:t>(三)、钢铁项目技术流程</w:t>
        </w:r>
        <w:r>
          <w:tab/>
        </w:r>
        <w:r>
          <w:fldChar w:fldCharType="begin"/>
        </w:r>
        <w:r>
          <w:instrText xml:space="preserve"> PAGEREF _Toc18952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7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_Toc27217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val="en-US"/>
          </w:rPr>
          <w:t>三、领导力发展与企业文化</w:t>
        </w:r>
        <w:r>
          <w:tab/>
        </w:r>
        <w:r>
          <w:fldChar w:fldCharType="begin"/>
        </w:r>
        <w:r>
          <w:instrText xml:space="preserve"> PAGEREF _Toc11223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2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_Toc22102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0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_Toc18200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7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_Toc11207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_Toc456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6" w:history="1">
        <w:r>
          <w:rPr>
            <w:rFonts w:ascii="仿宋" w:eastAsia="仿宋" w:hAnsi="仿宋" w:cs="仿宋" w:hint="eastAsia"/>
            <w:lang w:val="en-US"/>
          </w:rPr>
          <w:t>四、土建工程说明</w:t>
        </w:r>
        <w:r>
          <w:tab/>
        </w:r>
        <w:r>
          <w:fldChar w:fldCharType="begin"/>
        </w:r>
        <w:r>
          <w:instrText xml:space="preserve"> PAGEREF _Toc14536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4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_Toc22834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9" w:history="1">
        <w:r>
          <w:rPr>
            <w:rFonts w:ascii="仿宋" w:eastAsia="仿宋" w:hAnsi="仿宋" w:cs="仿宋" w:hint="eastAsia"/>
            <w:lang w:val="en-US"/>
          </w:rPr>
          <w:t>(二)、钢铁项目工程建设标准规范</w:t>
        </w:r>
        <w:r>
          <w:tab/>
        </w:r>
        <w:r>
          <w:fldChar w:fldCharType="begin"/>
        </w:r>
        <w:r>
          <w:instrText xml:space="preserve"> PAGEREF _Toc5729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2" w:history="1">
        <w:r>
          <w:rPr>
            <w:rFonts w:ascii="仿宋" w:eastAsia="仿宋" w:hAnsi="仿宋" w:cs="仿宋" w:hint="eastAsia"/>
            <w:lang w:val="en-US"/>
          </w:rPr>
          <w:t>(三)、钢铁项目总平面设计要求</w:t>
        </w:r>
        <w:r>
          <w:tab/>
        </w:r>
        <w:r>
          <w:fldChar w:fldCharType="begin"/>
        </w:r>
        <w:r>
          <w:instrText xml:space="preserve"> PAGEREF _Toc30592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1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_Toc28241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4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_Toc20164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5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_Toc25705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9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_Toc11629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51" w:history="1">
        <w:r>
          <w:rPr>
            <w:rFonts w:ascii="仿宋" w:eastAsia="仿宋" w:hAnsi="仿宋" w:cs="仿宋" w:hint="eastAsia"/>
            <w:lang w:val="en-US"/>
          </w:rPr>
          <w:t>五、安全对策措施及建议</w:t>
        </w:r>
        <w:r>
          <w:tab/>
        </w:r>
        <w:r>
          <w:fldChar w:fldCharType="begin"/>
        </w:r>
        <w:r>
          <w:instrText xml:space="preserve"> PAGEREF _Toc26551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5" w:history="1">
        <w:r>
          <w:rPr>
            <w:rFonts w:ascii="仿宋" w:eastAsia="仿宋" w:hAnsi="仿宋" w:cs="仿宋" w:hint="eastAsia"/>
            <w:lang w:val="en-US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_Toc8005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618" w:history="1">
        <w:r>
          <w:rPr>
            <w:rFonts w:ascii="仿宋" w:eastAsia="仿宋" w:hAnsi="仿宋" w:cs="仿宋" w:hint="eastAsia"/>
            <w:lang w:val="en-US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_Toc4618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4" w:history="1">
        <w:r>
          <w:rPr>
            <w:rFonts w:ascii="仿宋" w:eastAsia="仿宋" w:hAnsi="仿宋" w:cs="仿宋" w:hint="eastAsia"/>
            <w:lang w:val="en-US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_Toc18274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6" w:history="1">
        <w:r>
          <w:rPr>
            <w:rFonts w:ascii="仿宋" w:eastAsia="仿宋" w:hAnsi="仿宋" w:cs="仿宋" w:hint="eastAsia"/>
            <w:lang w:val="en-US"/>
          </w:rPr>
          <w:t>(四)、建议</w:t>
        </w:r>
        <w:r>
          <w:tab/>
        </w:r>
        <w:r>
          <w:fldChar w:fldCharType="begin"/>
        </w:r>
        <w:r>
          <w:instrText xml:space="preserve"> PAGEREF _Toc12436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9" w:history="1">
        <w:r>
          <w:rPr>
            <w:rFonts w:ascii="仿宋" w:eastAsia="仿宋" w:hAnsi="仿宋" w:cs="仿宋" w:hint="eastAsia"/>
            <w:lang w:val="en-US"/>
          </w:rPr>
          <w:t>六、战略制订框架</w:t>
        </w:r>
        <w:r>
          <w:tab/>
        </w:r>
        <w:r>
          <w:fldChar w:fldCharType="begin"/>
        </w:r>
        <w:r>
          <w:instrText xml:space="preserve"> PAGEREF _Toc699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9" w:history="1">
        <w:r>
          <w:rPr>
            <w:rFonts w:ascii="仿宋" w:eastAsia="仿宋" w:hAnsi="仿宋" w:cs="仿宋" w:hint="eastAsia"/>
            <w:lang w:val="en-US"/>
          </w:rPr>
          <w:t>(一)、战略制订框架</w:t>
        </w:r>
        <w:r>
          <w:tab/>
        </w:r>
        <w:r>
          <w:fldChar w:fldCharType="begin"/>
        </w:r>
        <w:r>
          <w:instrText xml:space="preserve"> PAGEREF _Toc9919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34" w:history="1">
        <w:r>
          <w:rPr>
            <w:rFonts w:ascii="仿宋" w:eastAsia="仿宋" w:hAnsi="仿宋" w:cs="仿宋" w:hint="eastAsia"/>
            <w:lang w:val="en-US"/>
          </w:rPr>
          <w:t>七、工艺先进性</w:t>
        </w:r>
        <w:r>
          <w:tab/>
        </w:r>
        <w:r>
          <w:fldChar w:fldCharType="begin"/>
        </w:r>
        <w:r>
          <w:instrText xml:space="preserve"> PAGEREF _Toc24634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6" w:history="1">
        <w:r>
          <w:rPr>
            <w:rFonts w:ascii="仿宋" w:eastAsia="仿宋" w:hAnsi="仿宋" w:cs="仿宋" w:hint="eastAsia"/>
            <w:lang w:val="en-US"/>
          </w:rPr>
          <w:t>(一)、钢铁项目建设期的原辅材料保障</w:t>
        </w:r>
        <w:r>
          <w:tab/>
        </w:r>
        <w:r>
          <w:fldChar w:fldCharType="begin"/>
        </w:r>
        <w:r>
          <w:instrText xml:space="preserve"> PAGEREF _Toc9316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3" w:history="1">
        <w:r>
          <w:rPr>
            <w:rFonts w:ascii="仿宋" w:eastAsia="仿宋" w:hAnsi="仿宋" w:cs="仿宋" w:hint="eastAsia"/>
            <w:lang w:val="en-US"/>
          </w:rPr>
          <w:t>(二)、钢铁项目运营期的原辅材料采购与管理</w:t>
        </w:r>
        <w:r>
          <w:tab/>
        </w:r>
        <w:r>
          <w:fldChar w:fldCharType="begin"/>
        </w:r>
        <w:r>
          <w:instrText xml:space="preserve"> PAGEREF _Toc8833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7" w:history="1">
        <w:r>
          <w:rPr>
            <w:rFonts w:ascii="仿宋" w:eastAsia="仿宋" w:hAnsi="仿宋" w:cs="仿宋" w:hint="eastAsia"/>
            <w:lang w:val="en-US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_Toc13067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val="en-US"/>
          </w:rPr>
          <w:t>(四)、钢铁项目工艺技术设计方案</w:t>
        </w:r>
        <w:r>
          <w:tab/>
        </w:r>
        <w:r>
          <w:fldChar w:fldCharType="begin"/>
        </w:r>
        <w:r>
          <w:instrText xml:space="preserve"> PAGEREF _Toc24767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7" w:history="1">
        <w:r>
          <w:rPr>
            <w:rFonts w:ascii="仿宋" w:eastAsia="仿宋" w:hAnsi="仿宋" w:cs="仿宋" w:hint="eastAsia"/>
            <w:lang w:val="en-US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_Toc31197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47" w:history="1">
        <w:r>
          <w:rPr>
            <w:rFonts w:ascii="仿宋" w:eastAsia="仿宋" w:hAnsi="仿宋" w:cs="仿宋" w:hint="eastAsia"/>
            <w:lang w:val="en-US"/>
          </w:rPr>
          <w:t>八、钢铁定价策略</w:t>
        </w:r>
        <w:r>
          <w:tab/>
        </w:r>
        <w:r>
          <w:fldChar w:fldCharType="begin"/>
        </w:r>
        <w:r>
          <w:instrText xml:space="preserve"> PAGEREF _Toc18247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3" w:history="1">
        <w:r>
          <w:rPr>
            <w:rFonts w:ascii="仿宋" w:eastAsia="仿宋" w:hAnsi="仿宋" w:cs="仿宋" w:hint="eastAsia"/>
            <w:lang w:val="en-US"/>
          </w:rPr>
          <w:t>(一)、定价策略概述</w:t>
        </w:r>
        <w:r>
          <w:tab/>
        </w:r>
        <w:r>
          <w:fldChar w:fldCharType="begin"/>
        </w:r>
        <w:r>
          <w:instrText xml:space="preserve"> PAGEREF _Toc22123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8" w:history="1">
        <w:r>
          <w:rPr>
            <w:rFonts w:ascii="仿宋" w:eastAsia="仿宋" w:hAnsi="仿宋" w:cs="仿宋" w:hint="eastAsia"/>
            <w:lang w:val="en-US"/>
          </w:rPr>
          <w:t>(二)、成本分析</w:t>
        </w:r>
        <w:r>
          <w:tab/>
        </w:r>
        <w:r>
          <w:fldChar w:fldCharType="begin"/>
        </w:r>
        <w:r>
          <w:instrText xml:space="preserve"> PAGEREF _Toc15818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1" w:history="1">
        <w:r>
          <w:rPr>
            <w:rFonts w:ascii="仿宋" w:eastAsia="仿宋" w:hAnsi="仿宋" w:cs="仿宋" w:hint="eastAsia"/>
            <w:lang w:val="en-US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_Toc6271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0" w:history="1">
        <w:r>
          <w:rPr>
            <w:rFonts w:ascii="仿宋" w:eastAsia="仿宋" w:hAnsi="仿宋" w:cs="仿宋" w:hint="eastAsia"/>
            <w:lang w:val="en-US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_Toc10330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69" w:history="1">
        <w:r>
          <w:rPr>
            <w:rFonts w:ascii="仿宋" w:eastAsia="仿宋" w:hAnsi="仿宋" w:cs="仿宋" w:hint="eastAsia"/>
            <w:lang w:val="en-US"/>
          </w:rPr>
          <w:t>九、第十四章员工健康与安全管理</w:t>
        </w:r>
        <w:r>
          <w:tab/>
        </w:r>
        <w:r>
          <w:fldChar w:fldCharType="begin"/>
        </w:r>
        <w:r>
          <w:instrText xml:space="preserve"> PAGEREF _Toc24969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3" w:history="1">
        <w:r>
          <w:rPr>
            <w:rFonts w:ascii="仿宋" w:eastAsia="仿宋" w:hAnsi="仿宋" w:cs="仿宋" w:hint="eastAsia"/>
            <w:lang w:val="en-US"/>
          </w:rPr>
          <w:t>(一)、健康保障计划</w:t>
        </w:r>
        <w:r>
          <w:tab/>
        </w:r>
        <w:r>
          <w:fldChar w:fldCharType="begin"/>
        </w:r>
        <w:r>
          <w:instrText xml:space="preserve"> PAGEREF _Toc25003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5" w:history="1">
        <w:r>
          <w:rPr>
            <w:rFonts w:ascii="仿宋" w:eastAsia="仿宋" w:hAnsi="仿宋" w:cs="仿宋" w:hint="eastAsia"/>
            <w:lang w:val="en-US"/>
          </w:rPr>
          <w:t>(二)、安全管理体系</w:t>
        </w:r>
        <w:r>
          <w:tab/>
        </w:r>
        <w:r>
          <w:fldChar w:fldCharType="begin"/>
        </w:r>
        <w:r>
          <w:instrText xml:space="preserve"> PAGEREF _Toc27755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2" w:history="1">
        <w:r>
          <w:rPr>
            <w:rFonts w:ascii="仿宋" w:eastAsia="仿宋" w:hAnsi="仿宋" w:cs="仿宋" w:hint="eastAsia"/>
            <w:lang w:val="en-US"/>
          </w:rPr>
          <w:t>十、供应链管理</w:t>
        </w:r>
        <w:r>
          <w:tab/>
        </w:r>
        <w:r>
          <w:fldChar w:fldCharType="begin"/>
        </w:r>
        <w:r>
          <w:instrText xml:space="preserve"> PAGEREF _Toc16422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2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_Toc26802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0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_Toc17610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_Toc11384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7" w:history="1">
        <w:r>
          <w:rPr>
            <w:rFonts w:ascii="仿宋" w:eastAsia="仿宋" w:hAnsi="仿宋" w:cs="仿宋" w:hint="eastAsia"/>
            <w:lang w:val="en-US"/>
          </w:rPr>
          <w:t>十一、产品规划</w:t>
        </w:r>
        <w:r>
          <w:tab/>
        </w:r>
        <w:r>
          <w:fldChar w:fldCharType="begin"/>
        </w:r>
        <w:r>
          <w:instrText xml:space="preserve"> PAGEREF _Toc18937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8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_Toc23178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_Toc31119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52" w:history="1">
        <w:r>
          <w:rPr>
            <w:rFonts w:ascii="仿宋" w:eastAsia="仿宋" w:hAnsi="仿宋" w:cs="仿宋" w:hint="eastAsia"/>
            <w:lang w:val="en-US"/>
          </w:rPr>
          <w:t>十二、公司组建背景分析</w:t>
        </w:r>
        <w:r>
          <w:tab/>
        </w:r>
        <w:r>
          <w:fldChar w:fldCharType="begin"/>
        </w:r>
        <w:r>
          <w:instrText xml:space="preserve"> PAGEREF _Toc18052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1" w:history="1">
        <w:r>
          <w:rPr>
            <w:rFonts w:ascii="仿宋" w:eastAsia="仿宋" w:hAnsi="仿宋" w:cs="仿宋" w:hint="eastAsia"/>
            <w:lang w:val="en-US"/>
          </w:rPr>
          <w:t>(一)、钢铁项目背景分析</w:t>
        </w:r>
        <w:r>
          <w:tab/>
        </w:r>
        <w:r>
          <w:fldChar w:fldCharType="begin"/>
        </w:r>
        <w:r>
          <w:instrText xml:space="preserve"> PAGEREF _Toc19721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414" w:history="1">
        <w:r>
          <w:rPr>
            <w:rFonts w:ascii="仿宋" w:eastAsia="仿宋" w:hAnsi="仿宋" w:cs="仿宋" w:hint="eastAsia"/>
            <w:lang w:val="en-US"/>
          </w:rPr>
          <w:t>(二)、钢铁项目建设必要性分析</w:t>
        </w:r>
        <w:r>
          <w:tab/>
        </w:r>
        <w:r>
          <w:fldChar w:fldCharType="begin"/>
        </w:r>
        <w:r>
          <w:instrText xml:space="preserve"> PAGEREF _Toc28414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0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_Toc12160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0" w:history="1">
        <w:r>
          <w:rPr>
            <w:rFonts w:ascii="仿宋" w:eastAsia="仿宋" w:hAnsi="仿宋" w:cs="仿宋" w:hint="eastAsia"/>
            <w:lang w:val="en-US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_Toc26120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13" w:history="1">
        <w:r>
          <w:rPr>
            <w:rFonts w:ascii="仿宋" w:eastAsia="仿宋" w:hAnsi="仿宋" w:cs="仿宋" w:hint="eastAsia"/>
            <w:lang w:val="en-US"/>
          </w:rPr>
          <w:t>十三、公司治理结构</w:t>
        </w:r>
        <w:r>
          <w:tab/>
        </w:r>
        <w:r>
          <w:fldChar w:fldCharType="begin"/>
        </w:r>
        <w:r>
          <w:instrText xml:space="preserve"> PAGEREF _Toc22713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" w:history="1">
        <w:r>
          <w:rPr>
            <w:rFonts w:ascii="仿宋" w:eastAsia="仿宋" w:hAnsi="仿宋" w:cs="仿宋" w:hint="eastAsia"/>
            <w:lang w:val="en-US"/>
          </w:rPr>
          <w:t>(一)、公司组织形式</w:t>
        </w:r>
        <w:r>
          <w:tab/>
        </w:r>
        <w:r>
          <w:fldChar w:fldCharType="begin"/>
        </w:r>
        <w:r>
          <w:instrText xml:space="preserve"> PAGEREF _Toc635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7" w:history="1">
        <w:r>
          <w:rPr>
            <w:rFonts w:ascii="仿宋" w:eastAsia="仿宋" w:hAnsi="仿宋" w:cs="仿宋" w:hint="eastAsia"/>
            <w:lang w:val="en-US"/>
          </w:rPr>
          <w:t>(二)、董事会结构</w:t>
        </w:r>
        <w:r>
          <w:tab/>
        </w:r>
        <w:r>
          <w:fldChar w:fldCharType="begin"/>
        </w:r>
        <w:r>
          <w:instrText xml:space="preserve"> PAGEREF _Toc29097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1" w:history="1">
        <w:r>
          <w:rPr>
            <w:rFonts w:ascii="仿宋" w:eastAsia="仿宋" w:hAnsi="仿宋" w:cs="仿宋" w:hint="eastAsia"/>
            <w:lang w:val="en-US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_Toc18671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40" w:history="1">
        <w:r>
          <w:rPr>
            <w:rFonts w:ascii="仿宋" w:eastAsia="仿宋" w:hAnsi="仿宋" w:cs="仿宋" w:hint="eastAsia"/>
            <w:lang w:val="en-US"/>
          </w:rPr>
          <w:t>十四、环境监测与管理</w:t>
        </w:r>
        <w:r>
          <w:tab/>
        </w:r>
        <w:r>
          <w:fldChar w:fldCharType="begin"/>
        </w:r>
        <w:r>
          <w:instrText xml:space="preserve"> PAGEREF _Toc22040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7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_Toc12637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1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_Toc9281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5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_Toc22185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8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_Toc4778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47" w:history="1">
        <w:r>
          <w:rPr>
            <w:rFonts w:ascii="仿宋" w:eastAsia="仿宋" w:hAnsi="仿宋" w:cs="仿宋" w:hint="eastAsia"/>
            <w:lang w:val="en-US"/>
          </w:rPr>
          <w:t>十五、市场分析、调研</w:t>
        </w:r>
        <w:r>
          <w:tab/>
        </w:r>
        <w:r>
          <w:fldChar w:fldCharType="begin"/>
        </w:r>
        <w:r>
          <w:instrText xml:space="preserve"> PAGEREF _Toc18347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" w:history="1">
        <w:r>
          <w:rPr>
            <w:rFonts w:ascii="仿宋" w:eastAsia="仿宋" w:hAnsi="仿宋" w:cs="仿宋" w:hint="eastAsia"/>
            <w:lang w:val="en-US"/>
          </w:rPr>
          <w:t>(一)、钢铁行业分析</w:t>
        </w:r>
        <w:r>
          <w:tab/>
        </w:r>
        <w:r>
          <w:fldChar w:fldCharType="begin"/>
        </w:r>
        <w:r>
          <w:instrText xml:space="preserve"> PAGEREF _Toc1418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3" w:history="1">
        <w:r>
          <w:rPr>
            <w:rFonts w:ascii="仿宋" w:eastAsia="仿宋" w:hAnsi="仿宋" w:cs="仿宋" w:hint="eastAsia"/>
            <w:lang w:val="en-US"/>
          </w:rPr>
          <w:t>(二)、钢铁市场分析预测</w:t>
        </w:r>
        <w:r>
          <w:tab/>
        </w:r>
        <w:r>
          <w:fldChar w:fldCharType="begin"/>
        </w:r>
        <w:r>
          <w:instrText xml:space="preserve"> PAGEREF _Toc11643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32" w:history="1">
        <w:r>
          <w:rPr>
            <w:rFonts w:ascii="仿宋" w:eastAsia="仿宋" w:hAnsi="仿宋" w:cs="仿宋" w:hint="eastAsia"/>
            <w:lang w:val="en-US"/>
          </w:rPr>
          <w:t>十六、经营计划</w:t>
        </w:r>
        <w:r>
          <w:tab/>
        </w:r>
        <w:r>
          <w:fldChar w:fldCharType="begin"/>
        </w:r>
        <w:r>
          <w:instrText xml:space="preserve"> PAGEREF _Toc26732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5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_Toc22785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7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_Toc13817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1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_Toc6681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2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_Toc10002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5" w:history="1">
        <w:r>
          <w:rPr>
            <w:rFonts w:ascii="仿宋" w:eastAsia="仿宋" w:hAnsi="仿宋" w:cs="仿宋" w:hint="eastAsia"/>
            <w:lang w:val="en-US"/>
          </w:rPr>
          <w:t>十七、战略钟</w:t>
        </w:r>
        <w:r>
          <w:tab/>
        </w:r>
        <w:r>
          <w:fldChar w:fldCharType="begin"/>
        </w:r>
        <w:r>
          <w:instrText xml:space="preserve"> PAGEREF _Toc5325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_Toc2967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38" w:history="1">
        <w:r>
          <w:rPr>
            <w:rFonts w:ascii="仿宋" w:eastAsia="仿宋" w:hAnsi="仿宋" w:cs="仿宋" w:hint="eastAsia"/>
            <w:lang w:val="en-US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_Toc11638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1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_Toc8851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42" w:history="1">
        <w:r>
          <w:rPr>
            <w:rFonts w:ascii="仿宋" w:eastAsia="仿宋" w:hAnsi="仿宋" w:cs="仿宋" w:hint="eastAsia"/>
            <w:lang w:val="en-US"/>
          </w:rPr>
          <w:t>十九、技术创新与研发计划</w:t>
        </w:r>
        <w:r>
          <w:tab/>
        </w:r>
        <w:r>
          <w:fldChar w:fldCharType="begin"/>
        </w:r>
        <w:r>
          <w:instrText xml:space="preserve"> PAGEREF _Toc10942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9" w:history="1">
        <w:r>
          <w:rPr>
            <w:rFonts w:ascii="仿宋" w:eastAsia="仿宋" w:hAnsi="仿宋" w:cs="仿宋" w:hint="eastAsia"/>
            <w:lang w:val="en-US"/>
          </w:rPr>
          <w:t>(一)、技术创新策略</w:t>
        </w:r>
        <w:r>
          <w:tab/>
        </w:r>
        <w:r>
          <w:fldChar w:fldCharType="begin"/>
        </w:r>
        <w:r>
          <w:instrText xml:space="preserve"> PAGEREF _Toc13479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9" w:history="1">
        <w:r>
          <w:rPr>
            <w:rFonts w:ascii="仿宋" w:eastAsia="仿宋" w:hAnsi="仿宋" w:cs="仿宋" w:hint="eastAsia"/>
            <w:lang w:val="en-US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_Toc25819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" w:history="1">
        <w:r>
          <w:rPr>
            <w:rFonts w:ascii="仿宋" w:eastAsia="仿宋" w:hAnsi="仿宋" w:cs="仿宋" w:hint="eastAsia"/>
            <w:lang w:val="en-US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_Toc2791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1370" w:history="1">
        <w:r>
          <w:rPr>
            <w:rFonts w:ascii="仿宋" w:eastAsia="仿宋" w:hAnsi="仿宋" w:cs="仿宋" w:hint="eastAsia"/>
            <w:lang w:val="en-US"/>
          </w:rPr>
          <w:t>二十、未来发展战略</w:t>
        </w:r>
        <w:r>
          <w:tab/>
        </w:r>
        <w:r>
          <w:fldChar w:fldCharType="begin"/>
        </w:r>
        <w:r>
          <w:instrText xml:space="preserve"> PAGEREF _Toc21370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1" w:history="1">
        <w:r>
          <w:rPr>
            <w:rFonts w:ascii="仿宋" w:eastAsia="仿宋" w:hAnsi="仿宋" w:cs="仿宋" w:hint="eastAsia"/>
            <w:lang w:val="en-US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_Toc28041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9" w:history="1">
        <w:r>
          <w:rPr>
            <w:rFonts w:ascii="仿宋" w:eastAsia="仿宋" w:hAnsi="仿宋" w:cs="仿宋" w:hint="eastAsia"/>
            <w:lang w:val="en-US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_Toc6199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3" w:history="1">
        <w:r>
          <w:rPr>
            <w:rFonts w:ascii="仿宋" w:eastAsia="仿宋" w:hAnsi="仿宋" w:cs="仿宋" w:hint="eastAsia"/>
            <w:lang w:val="en-US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_Toc28943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0" w:history="1">
        <w:r>
          <w:rPr>
            <w:rFonts w:ascii="仿宋" w:eastAsia="仿宋" w:hAnsi="仿宋" w:cs="仿宋" w:hint="eastAsia"/>
            <w:lang w:val="en-US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_Toc20880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4" w:history="1">
        <w:r>
          <w:rPr>
            <w:rFonts w:ascii="仿宋" w:eastAsia="仿宋" w:hAnsi="仿宋" w:cs="仿宋" w:hint="eastAsia"/>
            <w:lang w:val="en-US"/>
          </w:rPr>
          <w:t>二十一、环境保护管理措施</w:t>
        </w:r>
        <w:r>
          <w:tab/>
        </w:r>
        <w:r>
          <w:fldChar w:fldCharType="begin"/>
        </w:r>
        <w:r>
          <w:instrText xml:space="preserve"> PAGEREF _Toc19934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6" w:history="1">
        <w:r>
          <w:rPr>
            <w:rFonts w:ascii="仿宋" w:eastAsia="仿宋" w:hAnsi="仿宋" w:cs="仿宋" w:hint="eastAsia"/>
            <w:lang w:val="en-US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_Toc8886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1" w:history="1">
        <w:r>
          <w:rPr>
            <w:rFonts w:ascii="仿宋" w:eastAsia="仿宋" w:hAnsi="仿宋" w:cs="仿宋" w:hint="eastAsia"/>
            <w:lang w:val="en-US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_Toc7511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9" w:history="1">
        <w:r>
          <w:rPr>
            <w:rFonts w:ascii="仿宋" w:eastAsia="仿宋" w:hAnsi="仿宋" w:cs="仿宋" w:hint="eastAsia"/>
            <w:lang w:val="en-US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_Toc32429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https://d.book118.com/118045043027006044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钢铁项目安全调研评估报告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钢铁项目安全调研评估报告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钢铁项目安全调研评估报告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钢铁项目安全调研评估报告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钢铁项目安全调研评估报告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0F6F87"/>
    <w:rsid w:val="400F6F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18045043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2024-03-07T14:20:00Z</dcterms:created>
  <dcterms:modified xsi:type="dcterms:W3CDTF">2024-03-07T14:20:23Z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