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云物融合项目发展计划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9" w:history="1">
        <w:r>
          <w:rPr>
            <w:rFonts w:ascii="仿宋" w:eastAsia="仿宋" w:hAnsi="仿宋" w:cs="仿宋" w:hint="eastAsia"/>
            <w:lang w:eastAsia="zh-CN"/>
          </w:rPr>
          <w:t>序言</w:t>
        </w:r>
        <w:r>
          <w:tab/>
        </w:r>
        <w:r>
          <w:fldChar w:fldCharType="begin"/>
        </w:r>
        <w:r>
          <w:instrText xml:space="preserve"> PAGEREF _Toc20899 \h </w:instrText>
        </w:r>
        <w:r>
          <w:fldChar w:fldCharType="separate"/>
        </w:r>
        <w:r>
          <w:t>3</w:t>
        </w:r>
        <w:r>
          <w:fldChar w:fldCharType="end"/>
        </w:r>
      </w:hyperlink>
    </w:p>
    <w:p>
      <w:pPr>
        <w:pStyle w:val="TOC1"/>
        <w:tabs>
          <w:tab w:val="right" w:leader="dot" w:pos="8306"/>
        </w:tabs>
      </w:pPr>
      <w:hyperlink w:anchor="_Toc4614" w:history="1">
        <w:r>
          <w:rPr>
            <w:rFonts w:ascii="仿宋" w:eastAsia="仿宋" w:hAnsi="仿宋" w:cs="仿宋" w:hint="eastAsia"/>
            <w:lang w:eastAsia="zh-CN"/>
          </w:rPr>
          <w:t>一、风险应对评估</w:t>
        </w:r>
        <w:r>
          <w:tab/>
        </w:r>
        <w:r>
          <w:fldChar w:fldCharType="begin"/>
        </w:r>
        <w:r>
          <w:instrText xml:space="preserve"> PAGEREF _Toc4614 \h </w:instrText>
        </w:r>
        <w:r>
          <w:fldChar w:fldCharType="separate"/>
        </w:r>
        <w:r>
          <w:t>3</w:t>
        </w:r>
        <w:r>
          <w:fldChar w:fldCharType="end"/>
        </w:r>
      </w:hyperlink>
    </w:p>
    <w:p>
      <w:pPr>
        <w:pStyle w:val="TOC2"/>
        <w:tabs>
          <w:tab w:val="right" w:leader="dot" w:pos="8306"/>
        </w:tabs>
      </w:pPr>
      <w:hyperlink w:anchor="_Toc27770" w:history="1">
        <w:r>
          <w:rPr>
            <w:rFonts w:ascii="仿宋" w:eastAsia="仿宋" w:hAnsi="仿宋" w:cs="仿宋" w:hint="eastAsia"/>
            <w:lang w:eastAsia="zh-CN"/>
          </w:rPr>
          <w:t>(一)、政策风险分析</w:t>
        </w:r>
        <w:r>
          <w:tab/>
        </w:r>
        <w:r>
          <w:fldChar w:fldCharType="begin"/>
        </w:r>
        <w:r>
          <w:instrText xml:space="preserve"> PAGEREF _Toc27770 \h </w:instrText>
        </w:r>
        <w:r>
          <w:fldChar w:fldCharType="separate"/>
        </w:r>
        <w:r>
          <w:t>3</w:t>
        </w:r>
        <w:r>
          <w:fldChar w:fldCharType="end"/>
        </w:r>
      </w:hyperlink>
    </w:p>
    <w:p>
      <w:pPr>
        <w:pStyle w:val="TOC2"/>
        <w:tabs>
          <w:tab w:val="right" w:leader="dot" w:pos="8306"/>
        </w:tabs>
      </w:pPr>
      <w:hyperlink w:anchor="_Toc21300" w:history="1">
        <w:r>
          <w:rPr>
            <w:rFonts w:ascii="仿宋" w:eastAsia="仿宋" w:hAnsi="仿宋" w:cs="仿宋" w:hint="eastAsia"/>
            <w:lang w:eastAsia="zh-CN"/>
          </w:rPr>
          <w:t>(二)、社会风险分析</w:t>
        </w:r>
        <w:r>
          <w:tab/>
        </w:r>
        <w:r>
          <w:fldChar w:fldCharType="begin"/>
        </w:r>
        <w:r>
          <w:instrText xml:space="preserve"> PAGEREF _Toc21300 \h </w:instrText>
        </w:r>
        <w:r>
          <w:fldChar w:fldCharType="separate"/>
        </w:r>
        <w:r>
          <w:t>3</w:t>
        </w:r>
        <w:r>
          <w:fldChar w:fldCharType="end"/>
        </w:r>
      </w:hyperlink>
    </w:p>
    <w:p>
      <w:pPr>
        <w:pStyle w:val="TOC2"/>
        <w:tabs>
          <w:tab w:val="right" w:leader="dot" w:pos="8306"/>
        </w:tabs>
      </w:pPr>
      <w:hyperlink w:anchor="_Toc8689" w:history="1">
        <w:r>
          <w:rPr>
            <w:rFonts w:ascii="仿宋" w:eastAsia="仿宋" w:hAnsi="仿宋" w:cs="仿宋" w:hint="eastAsia"/>
            <w:lang w:eastAsia="zh-CN"/>
          </w:rPr>
          <w:t>(三)、市场风险分析</w:t>
        </w:r>
        <w:r>
          <w:tab/>
        </w:r>
        <w:r>
          <w:fldChar w:fldCharType="begin"/>
        </w:r>
        <w:r>
          <w:instrText xml:space="preserve"> PAGEREF _Toc8689 \h </w:instrText>
        </w:r>
        <w:r>
          <w:fldChar w:fldCharType="separate"/>
        </w:r>
        <w:r>
          <w:t>4</w:t>
        </w:r>
        <w:r>
          <w:fldChar w:fldCharType="end"/>
        </w:r>
      </w:hyperlink>
    </w:p>
    <w:p>
      <w:pPr>
        <w:pStyle w:val="TOC2"/>
        <w:tabs>
          <w:tab w:val="right" w:leader="dot" w:pos="8306"/>
        </w:tabs>
      </w:pPr>
      <w:hyperlink w:anchor="_Toc15727" w:history="1">
        <w:r>
          <w:rPr>
            <w:rFonts w:ascii="仿宋" w:eastAsia="仿宋" w:hAnsi="仿宋" w:cs="仿宋" w:hint="eastAsia"/>
            <w:lang w:eastAsia="zh-CN"/>
          </w:rPr>
          <w:t>(四)、资金风险分析</w:t>
        </w:r>
        <w:r>
          <w:tab/>
        </w:r>
        <w:r>
          <w:fldChar w:fldCharType="begin"/>
        </w:r>
        <w:r>
          <w:instrText xml:space="preserve"> PAGEREF _Toc15727 \h </w:instrText>
        </w:r>
        <w:r>
          <w:fldChar w:fldCharType="separate"/>
        </w:r>
        <w:r>
          <w:t>4</w:t>
        </w:r>
        <w:r>
          <w:fldChar w:fldCharType="end"/>
        </w:r>
      </w:hyperlink>
    </w:p>
    <w:p>
      <w:pPr>
        <w:pStyle w:val="TOC2"/>
        <w:tabs>
          <w:tab w:val="right" w:leader="dot" w:pos="8306"/>
        </w:tabs>
      </w:pPr>
      <w:hyperlink w:anchor="_Toc25225" w:history="1">
        <w:r>
          <w:rPr>
            <w:rFonts w:ascii="仿宋" w:eastAsia="仿宋" w:hAnsi="仿宋" w:cs="仿宋" w:hint="eastAsia"/>
            <w:lang w:eastAsia="zh-CN"/>
          </w:rPr>
          <w:t>(五)、技术风险分析</w:t>
        </w:r>
        <w:r>
          <w:tab/>
        </w:r>
        <w:r>
          <w:fldChar w:fldCharType="begin"/>
        </w:r>
        <w:r>
          <w:instrText xml:space="preserve"> PAGEREF _Toc25225 \h </w:instrText>
        </w:r>
        <w:r>
          <w:fldChar w:fldCharType="separate"/>
        </w:r>
        <w:r>
          <w:t>4</w:t>
        </w:r>
        <w:r>
          <w:fldChar w:fldCharType="end"/>
        </w:r>
      </w:hyperlink>
    </w:p>
    <w:p>
      <w:pPr>
        <w:pStyle w:val="TOC2"/>
        <w:tabs>
          <w:tab w:val="right" w:leader="dot" w:pos="8306"/>
        </w:tabs>
      </w:pPr>
      <w:hyperlink w:anchor="_Toc8302" w:history="1">
        <w:r>
          <w:rPr>
            <w:rFonts w:ascii="仿宋" w:eastAsia="仿宋" w:hAnsi="仿宋" w:cs="仿宋" w:hint="eastAsia"/>
            <w:lang w:eastAsia="zh-CN"/>
          </w:rPr>
          <w:t>(六)、财务风险分析</w:t>
        </w:r>
        <w:r>
          <w:tab/>
        </w:r>
        <w:r>
          <w:fldChar w:fldCharType="begin"/>
        </w:r>
        <w:r>
          <w:instrText xml:space="preserve"> PAGEREF _Toc8302 \h </w:instrText>
        </w:r>
        <w:r>
          <w:fldChar w:fldCharType="separate"/>
        </w:r>
        <w:r>
          <w:t>4</w:t>
        </w:r>
        <w:r>
          <w:fldChar w:fldCharType="end"/>
        </w:r>
      </w:hyperlink>
    </w:p>
    <w:p>
      <w:pPr>
        <w:pStyle w:val="TOC2"/>
        <w:tabs>
          <w:tab w:val="right" w:leader="dot" w:pos="8306"/>
        </w:tabs>
      </w:pPr>
      <w:hyperlink w:anchor="_Toc25430" w:history="1">
        <w:r>
          <w:rPr>
            <w:rFonts w:ascii="仿宋" w:eastAsia="仿宋" w:hAnsi="仿宋" w:cs="仿宋" w:hint="eastAsia"/>
            <w:lang w:eastAsia="zh-CN"/>
          </w:rPr>
          <w:t>(七)、管理风险分析</w:t>
        </w:r>
        <w:r>
          <w:tab/>
        </w:r>
        <w:r>
          <w:fldChar w:fldCharType="begin"/>
        </w:r>
        <w:r>
          <w:instrText xml:space="preserve"> PAGEREF _Toc25430 \h </w:instrText>
        </w:r>
        <w:r>
          <w:fldChar w:fldCharType="separate"/>
        </w:r>
        <w:r>
          <w:t>5</w:t>
        </w:r>
        <w:r>
          <w:fldChar w:fldCharType="end"/>
        </w:r>
      </w:hyperlink>
    </w:p>
    <w:p>
      <w:pPr>
        <w:pStyle w:val="TOC2"/>
        <w:tabs>
          <w:tab w:val="right" w:leader="dot" w:pos="8306"/>
        </w:tabs>
      </w:pPr>
      <w:hyperlink w:anchor="_Toc22603" w:history="1">
        <w:r>
          <w:rPr>
            <w:rFonts w:ascii="仿宋" w:eastAsia="仿宋" w:hAnsi="仿宋" w:cs="仿宋" w:hint="eastAsia"/>
            <w:lang w:eastAsia="zh-CN"/>
          </w:rPr>
          <w:t>(八)、其它风险分析</w:t>
        </w:r>
        <w:r>
          <w:tab/>
        </w:r>
        <w:r>
          <w:fldChar w:fldCharType="begin"/>
        </w:r>
        <w:r>
          <w:instrText xml:space="preserve"> PAGEREF _Toc22603 \h </w:instrText>
        </w:r>
        <w:r>
          <w:fldChar w:fldCharType="separate"/>
        </w:r>
        <w:r>
          <w:t>5</w:t>
        </w:r>
        <w:r>
          <w:fldChar w:fldCharType="end"/>
        </w:r>
      </w:hyperlink>
    </w:p>
    <w:p>
      <w:pPr>
        <w:pStyle w:val="TOC1"/>
        <w:tabs>
          <w:tab w:val="right" w:leader="dot" w:pos="8306"/>
        </w:tabs>
      </w:pPr>
      <w:hyperlink w:anchor="_Toc26132" w:history="1">
        <w:r>
          <w:rPr>
            <w:rFonts w:ascii="仿宋" w:eastAsia="仿宋" w:hAnsi="仿宋" w:cs="仿宋" w:hint="eastAsia"/>
            <w:lang w:eastAsia="zh-CN"/>
          </w:rPr>
          <w:t>二、后期运营与管理</w:t>
        </w:r>
        <w:r>
          <w:tab/>
        </w:r>
        <w:r>
          <w:fldChar w:fldCharType="begin"/>
        </w:r>
        <w:r>
          <w:instrText xml:space="preserve"> PAGEREF _Toc26132 \h </w:instrText>
        </w:r>
        <w:r>
          <w:fldChar w:fldCharType="separate"/>
        </w:r>
        <w:r>
          <w:t>5</w:t>
        </w:r>
        <w:r>
          <w:fldChar w:fldCharType="end"/>
        </w:r>
      </w:hyperlink>
    </w:p>
    <w:p>
      <w:pPr>
        <w:pStyle w:val="TOC2"/>
        <w:tabs>
          <w:tab w:val="right" w:leader="dot" w:pos="8306"/>
        </w:tabs>
      </w:pPr>
      <w:hyperlink w:anchor="_Toc17843" w:history="1">
        <w:r>
          <w:rPr>
            <w:rFonts w:ascii="仿宋" w:eastAsia="仿宋" w:hAnsi="仿宋" w:cs="仿宋" w:hint="eastAsia"/>
            <w:lang w:eastAsia="zh-CN"/>
          </w:rPr>
          <w:t>(一)、云物融合项目运营管理机制</w:t>
        </w:r>
        <w:r>
          <w:tab/>
        </w:r>
        <w:r>
          <w:fldChar w:fldCharType="begin"/>
        </w:r>
        <w:r>
          <w:instrText xml:space="preserve"> PAGEREF _Toc17843 \h </w:instrText>
        </w:r>
        <w:r>
          <w:fldChar w:fldCharType="separate"/>
        </w:r>
        <w:r>
          <w:t>5</w:t>
        </w:r>
        <w:r>
          <w:fldChar w:fldCharType="end"/>
        </w:r>
      </w:hyperlink>
    </w:p>
    <w:p>
      <w:pPr>
        <w:pStyle w:val="TOC2"/>
        <w:tabs>
          <w:tab w:val="right" w:leader="dot" w:pos="8306"/>
        </w:tabs>
      </w:pPr>
      <w:hyperlink w:anchor="_Toc24339" w:history="1">
        <w:r>
          <w:rPr>
            <w:rFonts w:ascii="仿宋" w:eastAsia="仿宋" w:hAnsi="仿宋" w:cs="仿宋" w:hint="eastAsia"/>
            <w:lang w:eastAsia="zh-CN"/>
          </w:rPr>
          <w:t>(二)、人员培训与知识转移</w:t>
        </w:r>
        <w:r>
          <w:tab/>
        </w:r>
        <w:r>
          <w:fldChar w:fldCharType="begin"/>
        </w:r>
        <w:r>
          <w:instrText xml:space="preserve"> PAGEREF _Toc24339 \h </w:instrText>
        </w:r>
        <w:r>
          <w:fldChar w:fldCharType="separate"/>
        </w:r>
        <w:r>
          <w:t>6</w:t>
        </w:r>
        <w:r>
          <w:fldChar w:fldCharType="end"/>
        </w:r>
      </w:hyperlink>
    </w:p>
    <w:p>
      <w:pPr>
        <w:pStyle w:val="TOC2"/>
        <w:tabs>
          <w:tab w:val="right" w:leader="dot" w:pos="8306"/>
        </w:tabs>
      </w:pPr>
      <w:hyperlink w:anchor="_Toc12457" w:history="1">
        <w:r>
          <w:rPr>
            <w:rFonts w:ascii="仿宋" w:eastAsia="仿宋" w:hAnsi="仿宋" w:cs="仿宋" w:hint="eastAsia"/>
            <w:lang w:eastAsia="zh-CN"/>
          </w:rPr>
          <w:t>(三)、设备维护与保养</w:t>
        </w:r>
        <w:r>
          <w:tab/>
        </w:r>
        <w:r>
          <w:fldChar w:fldCharType="begin"/>
        </w:r>
        <w:r>
          <w:instrText xml:space="preserve"> PAGEREF _Toc12457 \h </w:instrText>
        </w:r>
        <w:r>
          <w:fldChar w:fldCharType="separate"/>
        </w:r>
        <w:r>
          <w:t>7</w:t>
        </w:r>
        <w:r>
          <w:fldChar w:fldCharType="end"/>
        </w:r>
      </w:hyperlink>
    </w:p>
    <w:p>
      <w:pPr>
        <w:pStyle w:val="TOC2"/>
        <w:tabs>
          <w:tab w:val="right" w:leader="dot" w:pos="8306"/>
        </w:tabs>
      </w:pPr>
      <w:hyperlink w:anchor="_Toc20348" w:history="1">
        <w:r>
          <w:rPr>
            <w:rFonts w:ascii="仿宋" w:eastAsia="仿宋" w:hAnsi="仿宋" w:cs="仿宋" w:hint="eastAsia"/>
            <w:lang w:eastAsia="zh-CN"/>
          </w:rPr>
          <w:t>(四)、定期检查与评估</w:t>
        </w:r>
        <w:r>
          <w:tab/>
        </w:r>
        <w:r>
          <w:fldChar w:fldCharType="begin"/>
        </w:r>
        <w:r>
          <w:instrText xml:space="preserve"> PAGEREF _Toc20348 \h </w:instrText>
        </w:r>
        <w:r>
          <w:fldChar w:fldCharType="separate"/>
        </w:r>
        <w:r>
          <w:t>7</w:t>
        </w:r>
        <w:r>
          <w:fldChar w:fldCharType="end"/>
        </w:r>
      </w:hyperlink>
    </w:p>
    <w:p>
      <w:pPr>
        <w:pStyle w:val="TOC1"/>
        <w:tabs>
          <w:tab w:val="right" w:leader="dot" w:pos="8306"/>
        </w:tabs>
      </w:pPr>
      <w:hyperlink w:anchor="_Toc12848" w:history="1">
        <w:r>
          <w:rPr>
            <w:rFonts w:ascii="仿宋" w:eastAsia="仿宋" w:hAnsi="仿宋" w:cs="仿宋" w:hint="eastAsia"/>
            <w:lang w:eastAsia="zh-CN"/>
          </w:rPr>
          <w:t>三、云物融合项目概论</w:t>
        </w:r>
        <w:r>
          <w:tab/>
        </w:r>
        <w:r>
          <w:fldChar w:fldCharType="begin"/>
        </w:r>
        <w:r>
          <w:instrText xml:space="preserve"> PAGEREF _Toc12848 \h </w:instrText>
        </w:r>
        <w:r>
          <w:fldChar w:fldCharType="separate"/>
        </w:r>
        <w:r>
          <w:t>8</w:t>
        </w:r>
        <w:r>
          <w:fldChar w:fldCharType="end"/>
        </w:r>
      </w:hyperlink>
    </w:p>
    <w:p>
      <w:pPr>
        <w:pStyle w:val="TOC2"/>
        <w:tabs>
          <w:tab w:val="right" w:leader="dot" w:pos="8306"/>
        </w:tabs>
      </w:pPr>
      <w:hyperlink w:anchor="_Toc7863" w:history="1">
        <w:r>
          <w:rPr>
            <w:rFonts w:ascii="仿宋" w:eastAsia="仿宋" w:hAnsi="仿宋" w:cs="仿宋" w:hint="eastAsia"/>
            <w:lang w:eastAsia="zh-CN"/>
          </w:rPr>
          <w:t>(一)、创新计划及云物融合项目性质</w:t>
        </w:r>
        <w:r>
          <w:tab/>
        </w:r>
        <w:r>
          <w:fldChar w:fldCharType="begin"/>
        </w:r>
        <w:r>
          <w:instrText xml:space="preserve"> PAGEREF _Toc7863 \h </w:instrText>
        </w:r>
        <w:r>
          <w:fldChar w:fldCharType="separate"/>
        </w:r>
        <w:r>
          <w:t>8</w:t>
        </w:r>
        <w:r>
          <w:fldChar w:fldCharType="end"/>
        </w:r>
      </w:hyperlink>
    </w:p>
    <w:p>
      <w:pPr>
        <w:pStyle w:val="TOC2"/>
        <w:tabs>
          <w:tab w:val="right" w:leader="dot" w:pos="8306"/>
        </w:tabs>
      </w:pPr>
      <w:hyperlink w:anchor="_Toc25768" w:history="1">
        <w:r>
          <w:rPr>
            <w:rFonts w:ascii="仿宋" w:eastAsia="仿宋" w:hAnsi="仿宋" w:cs="仿宋" w:hint="eastAsia"/>
            <w:lang w:eastAsia="zh-CN"/>
          </w:rPr>
          <w:t>(二)、主管单位与云物融合项目执行方</w:t>
        </w:r>
        <w:r>
          <w:tab/>
        </w:r>
        <w:r>
          <w:fldChar w:fldCharType="begin"/>
        </w:r>
        <w:r>
          <w:instrText xml:space="preserve"> PAGEREF _Toc25768 \h </w:instrText>
        </w:r>
        <w:r>
          <w:fldChar w:fldCharType="separate"/>
        </w:r>
        <w:r>
          <w:t>8</w:t>
        </w:r>
        <w:r>
          <w:fldChar w:fldCharType="end"/>
        </w:r>
      </w:hyperlink>
    </w:p>
    <w:p>
      <w:pPr>
        <w:pStyle w:val="TOC2"/>
        <w:tabs>
          <w:tab w:val="right" w:leader="dot" w:pos="8306"/>
        </w:tabs>
      </w:pPr>
      <w:hyperlink w:anchor="_Toc21495" w:history="1">
        <w:r>
          <w:rPr>
            <w:rFonts w:ascii="仿宋" w:eastAsia="仿宋" w:hAnsi="仿宋" w:cs="仿宋" w:hint="eastAsia"/>
            <w:lang w:eastAsia="zh-CN"/>
          </w:rPr>
          <w:t>(三)、战略协作伙伴</w:t>
        </w:r>
        <w:r>
          <w:tab/>
        </w:r>
        <w:r>
          <w:fldChar w:fldCharType="begin"/>
        </w:r>
        <w:r>
          <w:instrText xml:space="preserve"> PAGEREF _Toc21495 \h </w:instrText>
        </w:r>
        <w:r>
          <w:fldChar w:fldCharType="separate"/>
        </w:r>
        <w:r>
          <w:t>9</w:t>
        </w:r>
        <w:r>
          <w:fldChar w:fldCharType="end"/>
        </w:r>
      </w:hyperlink>
    </w:p>
    <w:p>
      <w:pPr>
        <w:pStyle w:val="TOC2"/>
        <w:tabs>
          <w:tab w:val="right" w:leader="dot" w:pos="8306"/>
        </w:tabs>
      </w:pPr>
      <w:hyperlink w:anchor="_Toc22424" w:history="1">
        <w:r>
          <w:rPr>
            <w:rFonts w:ascii="仿宋" w:eastAsia="仿宋" w:hAnsi="仿宋" w:cs="仿宋" w:hint="eastAsia"/>
            <w:lang w:eastAsia="zh-CN"/>
          </w:rPr>
          <w:t>(四)、云物融合项目提出背景和合理性</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22841" w:history="1">
        <w:r>
          <w:rPr>
            <w:rFonts w:ascii="仿宋" w:eastAsia="仿宋" w:hAnsi="仿宋" w:cs="仿宋" w:hint="eastAsia"/>
            <w:lang w:eastAsia="zh-CN"/>
          </w:rPr>
          <w:t>(五)、云物融合项目选址和土地综合评估</w:t>
        </w:r>
        <w:r>
          <w:tab/>
        </w:r>
        <w:r>
          <w:fldChar w:fldCharType="begin"/>
        </w:r>
        <w:r>
          <w:instrText xml:space="preserve"> PAGEREF _Toc22841 \h </w:instrText>
        </w:r>
        <w:r>
          <w:fldChar w:fldCharType="separate"/>
        </w:r>
        <w:r>
          <w:t>12</w:t>
        </w:r>
        <w:r>
          <w:fldChar w:fldCharType="end"/>
        </w:r>
      </w:hyperlink>
    </w:p>
    <w:p>
      <w:pPr>
        <w:pStyle w:val="TOC2"/>
        <w:tabs>
          <w:tab w:val="right" w:leader="dot" w:pos="8306"/>
        </w:tabs>
      </w:pPr>
      <w:hyperlink w:anchor="_Toc27450" w:history="1">
        <w:r>
          <w:rPr>
            <w:rFonts w:ascii="仿宋" w:eastAsia="仿宋" w:hAnsi="仿宋" w:cs="仿宋" w:hint="eastAsia"/>
            <w:lang w:eastAsia="zh-CN"/>
          </w:rPr>
          <w:t>(六)、土木工程建设目标</w:t>
        </w:r>
        <w:r>
          <w:tab/>
        </w:r>
        <w:r>
          <w:fldChar w:fldCharType="begin"/>
        </w:r>
        <w:r>
          <w:instrText xml:space="preserve"> PAGEREF _Toc27450 \h </w:instrText>
        </w:r>
        <w:r>
          <w:fldChar w:fldCharType="separate"/>
        </w:r>
        <w:r>
          <w:t>13</w:t>
        </w:r>
        <w:r>
          <w:fldChar w:fldCharType="end"/>
        </w:r>
      </w:hyperlink>
    </w:p>
    <w:p>
      <w:pPr>
        <w:pStyle w:val="TOC2"/>
        <w:tabs>
          <w:tab w:val="right" w:leader="dot" w:pos="8306"/>
        </w:tabs>
      </w:pPr>
      <w:hyperlink w:anchor="_Toc31550" w:history="1">
        <w:r>
          <w:rPr>
            <w:rFonts w:ascii="仿宋" w:eastAsia="仿宋" w:hAnsi="仿宋" w:cs="仿宋" w:hint="eastAsia"/>
            <w:lang w:eastAsia="zh-CN"/>
          </w:rPr>
          <w:t>(七)、设备采购计划</w:t>
        </w:r>
        <w:r>
          <w:tab/>
        </w:r>
        <w:r>
          <w:fldChar w:fldCharType="begin"/>
        </w:r>
        <w:r>
          <w:instrText xml:space="preserve"> PAGEREF _Toc31550 \h </w:instrText>
        </w:r>
        <w:r>
          <w:fldChar w:fldCharType="separate"/>
        </w:r>
        <w:r>
          <w:t>13</w:t>
        </w:r>
        <w:r>
          <w:fldChar w:fldCharType="end"/>
        </w:r>
      </w:hyperlink>
    </w:p>
    <w:p>
      <w:pPr>
        <w:pStyle w:val="TOC2"/>
        <w:tabs>
          <w:tab w:val="right" w:leader="dot" w:pos="8306"/>
        </w:tabs>
      </w:pPr>
      <w:hyperlink w:anchor="_Toc6412" w:history="1">
        <w:r>
          <w:rPr>
            <w:rFonts w:ascii="仿宋" w:eastAsia="仿宋" w:hAnsi="仿宋" w:cs="仿宋" w:hint="eastAsia"/>
            <w:lang w:eastAsia="zh-CN"/>
          </w:rPr>
          <w:t>(八)、产品规划与开发方案</w:t>
        </w:r>
        <w:r>
          <w:tab/>
        </w:r>
        <w:r>
          <w:fldChar w:fldCharType="begin"/>
        </w:r>
        <w:r>
          <w:instrText xml:space="preserve"> PAGEREF _Toc6412 \h </w:instrText>
        </w:r>
        <w:r>
          <w:fldChar w:fldCharType="separate"/>
        </w:r>
        <w:r>
          <w:t>13</w:t>
        </w:r>
        <w:r>
          <w:fldChar w:fldCharType="end"/>
        </w:r>
      </w:hyperlink>
    </w:p>
    <w:p>
      <w:pPr>
        <w:pStyle w:val="TOC2"/>
        <w:tabs>
          <w:tab w:val="right" w:leader="dot" w:pos="8306"/>
        </w:tabs>
      </w:pPr>
      <w:hyperlink w:anchor="_Toc13892" w:history="1">
        <w:r>
          <w:rPr>
            <w:rFonts w:ascii="仿宋" w:eastAsia="仿宋" w:hAnsi="仿宋" w:cs="仿宋" w:hint="eastAsia"/>
            <w:lang w:eastAsia="zh-CN"/>
          </w:rPr>
          <w:t>(九)、原材料供应保障</w:t>
        </w:r>
        <w:r>
          <w:tab/>
        </w:r>
        <w:r>
          <w:fldChar w:fldCharType="begin"/>
        </w:r>
        <w:r>
          <w:instrText xml:space="preserve"> PAGEREF _Toc13892 \h </w:instrText>
        </w:r>
        <w:r>
          <w:fldChar w:fldCharType="separate"/>
        </w:r>
        <w:r>
          <w:t>14</w:t>
        </w:r>
        <w:r>
          <w:fldChar w:fldCharType="end"/>
        </w:r>
      </w:hyperlink>
    </w:p>
    <w:p>
      <w:pPr>
        <w:pStyle w:val="TOC2"/>
        <w:tabs>
          <w:tab w:val="right" w:leader="dot" w:pos="8306"/>
        </w:tabs>
      </w:pPr>
      <w:hyperlink w:anchor="_Toc6696" w:history="1">
        <w:r>
          <w:rPr>
            <w:rFonts w:ascii="仿宋" w:eastAsia="仿宋" w:hAnsi="仿宋" w:cs="仿宋" w:hint="eastAsia"/>
            <w:lang w:eastAsia="zh-CN"/>
          </w:rPr>
          <w:t>(十)、云物融合项目能源消耗分析</w:t>
        </w:r>
        <w:r>
          <w:tab/>
        </w:r>
        <w:r>
          <w:fldChar w:fldCharType="begin"/>
        </w:r>
        <w:r>
          <w:instrText xml:space="preserve"> PAGEREF _Toc6696 \h </w:instrText>
        </w:r>
        <w:r>
          <w:fldChar w:fldCharType="separate"/>
        </w:r>
        <w:r>
          <w:t>15</w:t>
        </w:r>
        <w:r>
          <w:fldChar w:fldCharType="end"/>
        </w:r>
      </w:hyperlink>
    </w:p>
    <w:p>
      <w:pPr>
        <w:pStyle w:val="TOC2"/>
        <w:tabs>
          <w:tab w:val="right" w:leader="dot" w:pos="8306"/>
        </w:tabs>
      </w:pPr>
      <w:hyperlink w:anchor="_Toc7558" w:history="1">
        <w:r>
          <w:rPr>
            <w:rFonts w:ascii="仿宋" w:eastAsia="仿宋" w:hAnsi="仿宋" w:cs="仿宋" w:hint="eastAsia"/>
            <w:lang w:eastAsia="zh-CN"/>
          </w:rPr>
          <w:t>(十一)、环境保护</w:t>
        </w:r>
        <w:r>
          <w:tab/>
        </w:r>
        <w:r>
          <w:fldChar w:fldCharType="begin"/>
        </w:r>
        <w:r>
          <w:instrText xml:space="preserve"> PAGEREF _Toc7558 \h </w:instrText>
        </w:r>
        <w:r>
          <w:fldChar w:fldCharType="separate"/>
        </w:r>
        <w:r>
          <w:t>16</w:t>
        </w:r>
        <w:r>
          <w:fldChar w:fldCharType="end"/>
        </w:r>
      </w:hyperlink>
    </w:p>
    <w:p>
      <w:pPr>
        <w:pStyle w:val="TOC2"/>
        <w:tabs>
          <w:tab w:val="right" w:leader="dot" w:pos="8306"/>
        </w:tabs>
      </w:pPr>
      <w:hyperlink w:anchor="_Toc8509" w:history="1">
        <w:r>
          <w:rPr>
            <w:rFonts w:ascii="仿宋" w:eastAsia="仿宋" w:hAnsi="仿宋" w:cs="仿宋" w:hint="eastAsia"/>
            <w:lang w:eastAsia="zh-CN"/>
          </w:rPr>
          <w:t>(十二)、云物融合项目进度规划与执行</w:t>
        </w:r>
        <w:r>
          <w:tab/>
        </w:r>
        <w:r>
          <w:fldChar w:fldCharType="begin"/>
        </w:r>
        <w:r>
          <w:instrText xml:space="preserve"> PAGEREF _Toc8509 \h </w:instrText>
        </w:r>
        <w:r>
          <w:fldChar w:fldCharType="separate"/>
        </w:r>
        <w:r>
          <w:t>16</w:t>
        </w:r>
        <w:r>
          <w:fldChar w:fldCharType="end"/>
        </w:r>
      </w:hyperlink>
    </w:p>
    <w:p>
      <w:pPr>
        <w:pStyle w:val="TOC2"/>
        <w:tabs>
          <w:tab w:val="right" w:leader="dot" w:pos="8306"/>
        </w:tabs>
      </w:pPr>
      <w:hyperlink w:anchor="_Toc23506" w:history="1">
        <w:r>
          <w:rPr>
            <w:rFonts w:ascii="仿宋" w:eastAsia="仿宋" w:hAnsi="仿宋" w:cs="仿宋" w:hint="eastAsia"/>
            <w:lang w:eastAsia="zh-CN"/>
          </w:rPr>
          <w:t>(十三)、经济效益分析与投资预估</w:t>
        </w:r>
        <w:r>
          <w:tab/>
        </w:r>
        <w:r>
          <w:fldChar w:fldCharType="begin"/>
        </w:r>
        <w:r>
          <w:instrText xml:space="preserve"> PAGEREF _Toc23506 \h </w:instrText>
        </w:r>
        <w:r>
          <w:fldChar w:fldCharType="separate"/>
        </w:r>
        <w:r>
          <w:t>17</w:t>
        </w:r>
        <w:r>
          <w:fldChar w:fldCharType="end"/>
        </w:r>
      </w:hyperlink>
    </w:p>
    <w:p>
      <w:pPr>
        <w:pStyle w:val="TOC2"/>
        <w:tabs>
          <w:tab w:val="right" w:leader="dot" w:pos="8306"/>
        </w:tabs>
      </w:pPr>
      <w:hyperlink w:anchor="_Toc19798" w:history="1">
        <w:r>
          <w:rPr>
            <w:rFonts w:ascii="仿宋" w:eastAsia="仿宋" w:hAnsi="仿宋" w:cs="仿宋" w:hint="eastAsia"/>
            <w:lang w:eastAsia="zh-CN"/>
          </w:rPr>
          <w:t>(十四)、报告详解与解释</w:t>
        </w:r>
        <w:r>
          <w:tab/>
        </w:r>
        <w:r>
          <w:fldChar w:fldCharType="begin"/>
        </w:r>
        <w:r>
          <w:instrText xml:space="preserve"> PAGEREF _Toc19798 \h </w:instrText>
        </w:r>
        <w:r>
          <w:fldChar w:fldCharType="separate"/>
        </w:r>
        <w:r>
          <w:t>18</w:t>
        </w:r>
        <w:r>
          <w:fldChar w:fldCharType="end"/>
        </w:r>
      </w:hyperlink>
    </w:p>
    <w:p>
      <w:pPr>
        <w:pStyle w:val="TOC1"/>
        <w:tabs>
          <w:tab w:val="right" w:leader="dot" w:pos="8306"/>
        </w:tabs>
      </w:pPr>
      <w:hyperlink w:anchor="_Toc32178" w:history="1">
        <w:r>
          <w:rPr>
            <w:rFonts w:ascii="仿宋" w:eastAsia="仿宋" w:hAnsi="仿宋" w:cs="仿宋" w:hint="eastAsia"/>
            <w:lang w:eastAsia="zh-CN"/>
          </w:rPr>
          <w:t>四、工程设计说明</w:t>
        </w:r>
        <w:r>
          <w:tab/>
        </w:r>
        <w:r>
          <w:fldChar w:fldCharType="begin"/>
        </w:r>
        <w:r>
          <w:instrText xml:space="preserve"> PAGEREF _Toc32178 \h </w:instrText>
        </w:r>
        <w:r>
          <w:fldChar w:fldCharType="separate"/>
        </w:r>
        <w:r>
          <w:t>20</w:t>
        </w:r>
        <w:r>
          <w:fldChar w:fldCharType="end"/>
        </w:r>
      </w:hyperlink>
    </w:p>
    <w:p>
      <w:pPr>
        <w:pStyle w:val="TOC2"/>
        <w:tabs>
          <w:tab w:val="right" w:leader="dot" w:pos="8306"/>
        </w:tabs>
      </w:pPr>
      <w:hyperlink w:anchor="_Toc25556" w:history="1">
        <w:r>
          <w:rPr>
            <w:rFonts w:ascii="仿宋" w:eastAsia="仿宋" w:hAnsi="仿宋" w:cs="仿宋" w:hint="eastAsia"/>
            <w:lang w:eastAsia="zh-CN"/>
          </w:rPr>
          <w:t>(一)、建筑工程设计原则</w:t>
        </w:r>
        <w:r>
          <w:tab/>
        </w:r>
        <w:r>
          <w:fldChar w:fldCharType="begin"/>
        </w:r>
        <w:r>
          <w:instrText xml:space="preserve"> PAGEREF _Toc25556 \h </w:instrText>
        </w:r>
        <w:r>
          <w:fldChar w:fldCharType="separate"/>
        </w:r>
        <w:r>
          <w:t>20</w:t>
        </w:r>
        <w:r>
          <w:fldChar w:fldCharType="end"/>
        </w:r>
      </w:hyperlink>
    </w:p>
    <w:p>
      <w:pPr>
        <w:pStyle w:val="TOC2"/>
        <w:tabs>
          <w:tab w:val="right" w:leader="dot" w:pos="8306"/>
        </w:tabs>
      </w:pPr>
      <w:hyperlink w:anchor="_Toc31228" w:history="1">
        <w:r>
          <w:rPr>
            <w:rFonts w:ascii="仿宋" w:eastAsia="仿宋" w:hAnsi="仿宋" w:cs="仿宋" w:hint="eastAsia"/>
            <w:lang w:eastAsia="zh-CN"/>
          </w:rPr>
          <w:t>(二)、云物融合项目工程建设标准规范</w:t>
        </w:r>
        <w:r>
          <w:tab/>
        </w:r>
        <w:r>
          <w:fldChar w:fldCharType="begin"/>
        </w:r>
        <w:r>
          <w:instrText xml:space="preserve"> PAGEREF _Toc31228 \h </w:instrText>
        </w:r>
        <w:r>
          <w:fldChar w:fldCharType="separate"/>
        </w:r>
        <w:r>
          <w:t>20</w:t>
        </w:r>
        <w:r>
          <w:fldChar w:fldCharType="end"/>
        </w:r>
      </w:hyperlink>
    </w:p>
    <w:p>
      <w:pPr>
        <w:pStyle w:val="TOC2"/>
        <w:tabs>
          <w:tab w:val="right" w:leader="dot" w:pos="8306"/>
        </w:tabs>
      </w:pPr>
      <w:hyperlink w:anchor="_Toc4937" w:history="1">
        <w:r>
          <w:rPr>
            <w:rFonts w:ascii="仿宋" w:eastAsia="仿宋" w:hAnsi="仿宋" w:cs="仿宋" w:hint="eastAsia"/>
            <w:lang w:eastAsia="zh-CN"/>
          </w:rPr>
          <w:t>(三)、云物融合项目总平面设计要求</w:t>
        </w:r>
        <w:r>
          <w:tab/>
        </w:r>
        <w:r>
          <w:fldChar w:fldCharType="begin"/>
        </w:r>
        <w:r>
          <w:instrText xml:space="preserve"> PAGEREF _Toc4937 \h </w:instrText>
        </w:r>
        <w:r>
          <w:fldChar w:fldCharType="separate"/>
        </w:r>
        <w:r>
          <w:t>20</w:t>
        </w:r>
        <w:r>
          <w:fldChar w:fldCharType="end"/>
        </w:r>
      </w:hyperlink>
    </w:p>
    <w:p>
      <w:pPr>
        <w:pStyle w:val="TOC2"/>
        <w:tabs>
          <w:tab w:val="right" w:leader="dot" w:pos="8306"/>
        </w:tabs>
      </w:pPr>
      <w:hyperlink w:anchor="_Toc21447" w:history="1">
        <w:r>
          <w:rPr>
            <w:rFonts w:ascii="仿宋" w:eastAsia="仿宋" w:hAnsi="仿宋" w:cs="仿宋" w:hint="eastAsia"/>
            <w:lang w:eastAsia="zh-CN"/>
          </w:rPr>
          <w:t>(四)、建筑设计规范和标准</w:t>
        </w:r>
        <w:r>
          <w:tab/>
        </w:r>
        <w:r>
          <w:fldChar w:fldCharType="begin"/>
        </w:r>
        <w:r>
          <w:instrText xml:space="preserve"> PAGEREF _Toc21447 \h </w:instrText>
        </w:r>
        <w:r>
          <w:fldChar w:fldCharType="separate"/>
        </w:r>
        <w:r>
          <w:t>20</w:t>
        </w:r>
        <w:r>
          <w:fldChar w:fldCharType="end"/>
        </w:r>
      </w:hyperlink>
    </w:p>
    <w:p>
      <w:pPr>
        <w:pStyle w:val="TOC2"/>
        <w:tabs>
          <w:tab w:val="right" w:leader="dot" w:pos="8306"/>
        </w:tabs>
      </w:pPr>
      <w:hyperlink w:anchor="_Toc19986" w:history="1">
        <w:r>
          <w:rPr>
            <w:rFonts w:ascii="仿宋" w:eastAsia="仿宋" w:hAnsi="仿宋" w:cs="仿宋" w:hint="eastAsia"/>
            <w:lang w:eastAsia="zh-CN"/>
          </w:rPr>
          <w:t>(五)、土建工程设计年限及安全等级</w:t>
        </w:r>
        <w:r>
          <w:tab/>
        </w:r>
        <w:r>
          <w:fldChar w:fldCharType="begin"/>
        </w:r>
        <w:r>
          <w:instrText xml:space="preserve"> PAGEREF _Toc19986 \h </w:instrText>
        </w:r>
        <w:r>
          <w:fldChar w:fldCharType="separate"/>
        </w:r>
        <w:r>
          <w:t>21</w:t>
        </w:r>
        <w:r>
          <w:fldChar w:fldCharType="end"/>
        </w:r>
      </w:hyperlink>
    </w:p>
    <w:p>
      <w:pPr>
        <w:pStyle w:val="TOC2"/>
        <w:tabs>
          <w:tab w:val="right" w:leader="dot" w:pos="8306"/>
        </w:tabs>
      </w:pPr>
      <w:hyperlink w:anchor="_Toc18704" w:history="1">
        <w:r>
          <w:rPr>
            <w:rFonts w:ascii="仿宋" w:eastAsia="仿宋" w:hAnsi="仿宋" w:cs="仿宋" w:hint="eastAsia"/>
            <w:lang w:eastAsia="zh-CN"/>
          </w:rPr>
          <w:t>(六)、建筑工程设计总体要求</w:t>
        </w:r>
        <w:r>
          <w:tab/>
        </w:r>
        <w:r>
          <w:fldChar w:fldCharType="begin"/>
        </w:r>
        <w:r>
          <w:instrText xml:space="preserve"> PAGEREF _Toc18704 \h </w:instrText>
        </w:r>
        <w:r>
          <w:fldChar w:fldCharType="separate"/>
        </w:r>
        <w:r>
          <w:t>21</w:t>
        </w:r>
        <w:r>
          <w:fldChar w:fldCharType="end"/>
        </w:r>
      </w:hyperlink>
    </w:p>
    <w:p>
      <w:pPr>
        <w:pStyle w:val="TOC1"/>
        <w:tabs>
          <w:tab w:val="right" w:leader="dot" w:pos="8306"/>
        </w:tabs>
      </w:pPr>
      <w:hyperlink w:anchor="_Toc742" w:history="1">
        <w:r>
          <w:rPr>
            <w:rFonts w:ascii="仿宋" w:eastAsia="仿宋" w:hAnsi="仿宋" w:cs="仿宋" w:hint="eastAsia"/>
            <w:lang w:eastAsia="zh-CN"/>
          </w:rPr>
          <w:t>五、科技创新与研发</w:t>
        </w:r>
        <w:r>
          <w:tab/>
        </w:r>
        <w:r>
          <w:fldChar w:fldCharType="begin"/>
        </w:r>
        <w:r>
          <w:instrText xml:space="preserve"> PAGEREF _Toc742 \h </w:instrText>
        </w:r>
        <w:r>
          <w:fldChar w:fldCharType="separate"/>
        </w:r>
        <w:r>
          <w:t>21</w:t>
        </w:r>
        <w:r>
          <w:fldChar w:fldCharType="end"/>
        </w:r>
      </w:hyperlink>
    </w:p>
    <w:p>
      <w:pPr>
        <w:pStyle w:val="TOC2"/>
        <w:tabs>
          <w:tab w:val="right" w:leader="dot" w:pos="8306"/>
        </w:tabs>
      </w:pPr>
      <w:hyperlink w:anchor="_Toc23456" w:history="1">
        <w:r>
          <w:rPr>
            <w:rFonts w:ascii="仿宋" w:eastAsia="仿宋" w:hAnsi="仿宋" w:cs="仿宋" w:hint="eastAsia"/>
            <w:lang w:eastAsia="zh-CN"/>
          </w:rPr>
          <w:t>(一)、科技创新战略规划</w:t>
        </w:r>
        <w:r>
          <w:tab/>
        </w:r>
        <w:r>
          <w:fldChar w:fldCharType="begin"/>
        </w:r>
        <w:r>
          <w:instrText xml:space="preserve"> PAGEREF _Toc23456 \h </w:instrText>
        </w:r>
        <w:r>
          <w:fldChar w:fldCharType="separate"/>
        </w:r>
        <w:r>
          <w:t>21</w:t>
        </w:r>
        <w:r>
          <w:fldChar w:fldCharType="end"/>
        </w:r>
      </w:hyperlink>
    </w:p>
    <w:p>
      <w:pPr>
        <w:pStyle w:val="TOC2"/>
        <w:tabs>
          <w:tab w:val="right" w:leader="dot" w:pos="8306"/>
        </w:tabs>
      </w:pPr>
      <w:hyperlink w:anchor="_Toc27315" w:history="1">
        <w:r>
          <w:rPr>
            <w:rFonts w:ascii="仿宋" w:eastAsia="仿宋" w:hAnsi="仿宋" w:cs="仿宋" w:hint="eastAsia"/>
            <w:lang w:eastAsia="zh-CN"/>
          </w:rPr>
          <w:t>(二)、研发团队建设</w:t>
        </w:r>
        <w:r>
          <w:tab/>
        </w:r>
        <w:r>
          <w:fldChar w:fldCharType="begin"/>
        </w:r>
        <w:r>
          <w:instrText xml:space="preserve"> PAGEREF _Toc27315 \h </w:instrText>
        </w:r>
        <w:r>
          <w:fldChar w:fldCharType="separate"/>
        </w:r>
        <w:r>
          <w:t>22</w:t>
        </w:r>
        <w:r>
          <w:fldChar w:fldCharType="end"/>
        </w:r>
      </w:hyperlink>
    </w:p>
    <w:p>
      <w:pPr>
        <w:pStyle w:val="TOC2"/>
        <w:tabs>
          <w:tab w:val="right" w:leader="dot" w:pos="8306"/>
        </w:tabs>
      </w:pPr>
      <w:hyperlink w:anchor="_Toc11749" w:history="1">
        <w:r>
          <w:rPr>
            <w:rFonts w:ascii="仿宋" w:eastAsia="仿宋" w:hAnsi="仿宋" w:cs="仿宋" w:hint="eastAsia"/>
            <w:lang w:eastAsia="zh-CN"/>
          </w:rPr>
          <w:t>(三)、知识产权保护机制</w:t>
        </w:r>
        <w:r>
          <w:tab/>
        </w:r>
        <w:r>
          <w:fldChar w:fldCharType="begin"/>
        </w:r>
        <w:r>
          <w:instrText xml:space="preserve"> PAGEREF _Toc11749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4" w:history="1">
        <w:r>
          <w:rPr>
            <w:rFonts w:ascii="仿宋" w:eastAsia="仿宋" w:hAnsi="仿宋" w:cs="仿宋" w:hint="eastAsia"/>
            <w:lang w:eastAsia="zh-CN"/>
          </w:rPr>
          <w:t>(四)、技术引进与应用</w:t>
        </w:r>
        <w:r>
          <w:tab/>
        </w:r>
        <w:r>
          <w:fldChar w:fldCharType="begin"/>
        </w:r>
        <w:r>
          <w:instrText xml:space="preserve"> PAGEREF _Toc7804 \h </w:instrText>
        </w:r>
        <w:r>
          <w:fldChar w:fldCharType="separate"/>
        </w:r>
        <w:r>
          <w:t>25</w:t>
        </w:r>
        <w:r>
          <w:fldChar w:fldCharType="end"/>
        </w:r>
      </w:hyperlink>
    </w:p>
    <w:p>
      <w:pPr>
        <w:pStyle w:val="TOC1"/>
        <w:tabs>
          <w:tab w:val="right" w:leader="dot" w:pos="8306"/>
        </w:tabs>
      </w:pPr>
      <w:hyperlink w:anchor="_Toc15331" w:history="1">
        <w:r>
          <w:rPr>
            <w:rFonts w:ascii="仿宋" w:eastAsia="仿宋" w:hAnsi="仿宋" w:cs="仿宋" w:hint="eastAsia"/>
            <w:lang w:eastAsia="zh-CN"/>
          </w:rPr>
          <w:t>六、合作伙伴关系管理</w:t>
        </w:r>
        <w:r>
          <w:tab/>
        </w:r>
        <w:r>
          <w:fldChar w:fldCharType="begin"/>
        </w:r>
        <w:r>
          <w:instrText xml:space="preserve"> PAGEREF _Toc15331 \h </w:instrText>
        </w:r>
        <w:r>
          <w:fldChar w:fldCharType="separate"/>
        </w:r>
        <w:r>
          <w:t>26</w:t>
        </w:r>
        <w:r>
          <w:fldChar w:fldCharType="end"/>
        </w:r>
      </w:hyperlink>
    </w:p>
    <w:p>
      <w:pPr>
        <w:pStyle w:val="TOC2"/>
        <w:tabs>
          <w:tab w:val="right" w:leader="dot" w:pos="8306"/>
        </w:tabs>
      </w:pPr>
      <w:hyperlink w:anchor="_Toc32025" w:history="1">
        <w:r>
          <w:rPr>
            <w:rFonts w:ascii="仿宋" w:eastAsia="仿宋" w:hAnsi="仿宋" w:cs="仿宋" w:hint="eastAsia"/>
            <w:lang w:eastAsia="zh-CN"/>
          </w:rPr>
          <w:t>(一)、合作伙伴选择与评估</w:t>
        </w:r>
        <w:r>
          <w:tab/>
        </w:r>
        <w:r>
          <w:fldChar w:fldCharType="begin"/>
        </w:r>
        <w:r>
          <w:instrText xml:space="preserve"> PAGEREF _Toc32025 \h </w:instrText>
        </w:r>
        <w:r>
          <w:fldChar w:fldCharType="separate"/>
        </w:r>
        <w:r>
          <w:t>26</w:t>
        </w:r>
        <w:r>
          <w:fldChar w:fldCharType="end"/>
        </w:r>
      </w:hyperlink>
    </w:p>
    <w:p>
      <w:pPr>
        <w:pStyle w:val="TOC2"/>
        <w:tabs>
          <w:tab w:val="right" w:leader="dot" w:pos="8306"/>
        </w:tabs>
      </w:pPr>
      <w:hyperlink w:anchor="_Toc30827" w:history="1">
        <w:r>
          <w:rPr>
            <w:rFonts w:ascii="仿宋" w:eastAsia="仿宋" w:hAnsi="仿宋" w:cs="仿宋" w:hint="eastAsia"/>
            <w:lang w:eastAsia="zh-CN"/>
          </w:rPr>
          <w:t>(二)、合作伙伴协议与合同管理</w:t>
        </w:r>
        <w:r>
          <w:tab/>
        </w:r>
        <w:r>
          <w:fldChar w:fldCharType="begin"/>
        </w:r>
        <w:r>
          <w:instrText xml:space="preserve"> PAGEREF _Toc30827 \h </w:instrText>
        </w:r>
        <w:r>
          <w:fldChar w:fldCharType="separate"/>
        </w:r>
        <w:r>
          <w:t>27</w:t>
        </w:r>
        <w:r>
          <w:fldChar w:fldCharType="end"/>
        </w:r>
      </w:hyperlink>
    </w:p>
    <w:p>
      <w:pPr>
        <w:pStyle w:val="TOC2"/>
        <w:tabs>
          <w:tab w:val="right" w:leader="dot" w:pos="8306"/>
        </w:tabs>
      </w:pPr>
      <w:hyperlink w:anchor="_Toc26629" w:history="1">
        <w:r>
          <w:rPr>
            <w:rFonts w:ascii="仿宋" w:eastAsia="仿宋" w:hAnsi="仿宋" w:cs="仿宋" w:hint="eastAsia"/>
            <w:lang w:eastAsia="zh-CN"/>
          </w:rPr>
          <w:t>(三)、风险共担与利益共享机制</w:t>
        </w:r>
        <w:r>
          <w:tab/>
        </w:r>
        <w:r>
          <w:fldChar w:fldCharType="begin"/>
        </w:r>
        <w:r>
          <w:instrText xml:space="preserve"> PAGEREF _Toc26629 \h </w:instrText>
        </w:r>
        <w:r>
          <w:fldChar w:fldCharType="separate"/>
        </w:r>
        <w:r>
          <w:t>28</w:t>
        </w:r>
        <w:r>
          <w:fldChar w:fldCharType="end"/>
        </w:r>
      </w:hyperlink>
    </w:p>
    <w:p>
      <w:pPr>
        <w:pStyle w:val="TOC2"/>
        <w:tabs>
          <w:tab w:val="right" w:leader="dot" w:pos="8306"/>
        </w:tabs>
      </w:pPr>
      <w:hyperlink w:anchor="_Toc22835" w:history="1">
        <w:r>
          <w:rPr>
            <w:rFonts w:ascii="仿宋" w:eastAsia="仿宋" w:hAnsi="仿宋" w:cs="仿宋" w:hint="eastAsia"/>
            <w:lang w:eastAsia="zh-CN"/>
          </w:rPr>
          <w:t>(四)、定期合作评估与调整</w:t>
        </w:r>
        <w:r>
          <w:tab/>
        </w:r>
        <w:r>
          <w:fldChar w:fldCharType="begin"/>
        </w:r>
        <w:r>
          <w:instrText xml:space="preserve"> PAGEREF _Toc22835 \h </w:instrText>
        </w:r>
        <w:r>
          <w:fldChar w:fldCharType="separate"/>
        </w:r>
        <w:r>
          <w:t>29</w:t>
        </w:r>
        <w:r>
          <w:fldChar w:fldCharType="end"/>
        </w:r>
      </w:hyperlink>
    </w:p>
    <w:p>
      <w:pPr>
        <w:pStyle w:val="TOC1"/>
        <w:tabs>
          <w:tab w:val="right" w:leader="dot" w:pos="8306"/>
        </w:tabs>
      </w:pPr>
      <w:hyperlink w:anchor="_Toc22438" w:history="1">
        <w:r>
          <w:rPr>
            <w:rFonts w:ascii="仿宋" w:eastAsia="仿宋" w:hAnsi="仿宋" w:cs="仿宋" w:hint="eastAsia"/>
            <w:lang w:eastAsia="zh-CN"/>
          </w:rPr>
          <w:t>七、质量管理与监督</w:t>
        </w:r>
        <w:r>
          <w:tab/>
        </w:r>
        <w:r>
          <w:fldChar w:fldCharType="begin"/>
        </w:r>
        <w:r>
          <w:instrText xml:space="preserve"> PAGEREF _Toc22438 \h </w:instrText>
        </w:r>
        <w:r>
          <w:fldChar w:fldCharType="separate"/>
        </w:r>
        <w:r>
          <w:t>30</w:t>
        </w:r>
        <w:r>
          <w:fldChar w:fldCharType="end"/>
        </w:r>
      </w:hyperlink>
    </w:p>
    <w:p>
      <w:pPr>
        <w:pStyle w:val="TOC2"/>
        <w:tabs>
          <w:tab w:val="right" w:leader="dot" w:pos="8306"/>
        </w:tabs>
      </w:pPr>
      <w:hyperlink w:anchor="_Toc28806" w:history="1">
        <w:r>
          <w:rPr>
            <w:rFonts w:ascii="仿宋" w:eastAsia="仿宋" w:hAnsi="仿宋" w:cs="仿宋" w:hint="eastAsia"/>
            <w:lang w:eastAsia="zh-CN"/>
          </w:rPr>
          <w:t>(一)、质量管理原则</w:t>
        </w:r>
        <w:r>
          <w:tab/>
        </w:r>
        <w:r>
          <w:fldChar w:fldCharType="begin"/>
        </w:r>
        <w:r>
          <w:instrText xml:space="preserve"> PAGEREF _Toc28806 \h </w:instrText>
        </w:r>
        <w:r>
          <w:fldChar w:fldCharType="separate"/>
        </w:r>
        <w:r>
          <w:t>30</w:t>
        </w:r>
        <w:r>
          <w:fldChar w:fldCharType="end"/>
        </w:r>
      </w:hyperlink>
    </w:p>
    <w:p>
      <w:pPr>
        <w:pStyle w:val="TOC2"/>
        <w:tabs>
          <w:tab w:val="right" w:leader="dot" w:pos="8306"/>
        </w:tabs>
      </w:pPr>
      <w:hyperlink w:anchor="_Toc2729" w:history="1">
        <w:r>
          <w:rPr>
            <w:rFonts w:ascii="仿宋" w:eastAsia="仿宋" w:hAnsi="仿宋" w:cs="仿宋" w:hint="eastAsia"/>
            <w:lang w:eastAsia="zh-CN"/>
          </w:rPr>
          <w:t>(二)、质量控制措施</w:t>
        </w:r>
        <w:r>
          <w:tab/>
        </w:r>
        <w:r>
          <w:fldChar w:fldCharType="begin"/>
        </w:r>
        <w:r>
          <w:instrText xml:space="preserve"> PAGEREF _Toc2729 \h </w:instrText>
        </w:r>
        <w:r>
          <w:fldChar w:fldCharType="separate"/>
        </w:r>
        <w:r>
          <w:t>32</w:t>
        </w:r>
        <w:r>
          <w:fldChar w:fldCharType="end"/>
        </w:r>
      </w:hyperlink>
    </w:p>
    <w:p>
      <w:pPr>
        <w:pStyle w:val="TOC2"/>
        <w:tabs>
          <w:tab w:val="right" w:leader="dot" w:pos="8306"/>
        </w:tabs>
      </w:pPr>
      <w:hyperlink w:anchor="_Toc27047" w:history="1">
        <w:r>
          <w:rPr>
            <w:rFonts w:ascii="仿宋" w:eastAsia="仿宋" w:hAnsi="仿宋" w:cs="仿宋" w:hint="eastAsia"/>
            <w:lang w:eastAsia="zh-CN"/>
          </w:rPr>
          <w:t>(三)、监督与评估机制</w:t>
        </w:r>
        <w:r>
          <w:tab/>
        </w:r>
        <w:r>
          <w:fldChar w:fldCharType="begin"/>
        </w:r>
        <w:r>
          <w:instrText xml:space="preserve"> PAGEREF _Toc27047 \h </w:instrText>
        </w:r>
        <w:r>
          <w:fldChar w:fldCharType="separate"/>
        </w:r>
        <w:r>
          <w:t>33</w:t>
        </w:r>
        <w:r>
          <w:fldChar w:fldCharType="end"/>
        </w:r>
      </w:hyperlink>
    </w:p>
    <w:p>
      <w:pPr>
        <w:pStyle w:val="TOC2"/>
        <w:tabs>
          <w:tab w:val="right" w:leader="dot" w:pos="8306"/>
        </w:tabs>
      </w:pPr>
      <w:hyperlink w:anchor="_Toc29034" w:history="1">
        <w:r>
          <w:rPr>
            <w:rFonts w:ascii="仿宋" w:eastAsia="仿宋" w:hAnsi="仿宋" w:cs="仿宋" w:hint="eastAsia"/>
            <w:lang w:eastAsia="zh-CN"/>
          </w:rPr>
          <w:t>(四)、持续改进与反馈</w:t>
        </w:r>
        <w:r>
          <w:tab/>
        </w:r>
        <w:r>
          <w:fldChar w:fldCharType="begin"/>
        </w:r>
        <w:r>
          <w:instrText xml:space="preserve"> PAGEREF _Toc29034 \h </w:instrText>
        </w:r>
        <w:r>
          <w:fldChar w:fldCharType="separate"/>
        </w:r>
        <w:r>
          <w:t>35</w:t>
        </w:r>
        <w:r>
          <w:fldChar w:fldCharType="end"/>
        </w:r>
      </w:hyperlink>
    </w:p>
    <w:p>
      <w:pPr>
        <w:pStyle w:val="TOC1"/>
        <w:tabs>
          <w:tab w:val="right" w:leader="dot" w:pos="8306"/>
        </w:tabs>
      </w:pPr>
      <w:hyperlink w:anchor="_Toc9501" w:history="1">
        <w:r>
          <w:rPr>
            <w:rFonts w:ascii="仿宋" w:eastAsia="仿宋" w:hAnsi="仿宋" w:cs="仿宋" w:hint="eastAsia"/>
            <w:lang w:eastAsia="zh-CN"/>
          </w:rPr>
          <w:t>八、人员培训与发展</w:t>
        </w:r>
        <w:r>
          <w:tab/>
        </w:r>
        <w:r>
          <w:fldChar w:fldCharType="begin"/>
        </w:r>
        <w:r>
          <w:instrText xml:space="preserve"> PAGEREF _Toc9501 \h </w:instrText>
        </w:r>
        <w:r>
          <w:fldChar w:fldCharType="separate"/>
        </w:r>
        <w:r>
          <w:t>38</w:t>
        </w:r>
        <w:r>
          <w:fldChar w:fldCharType="end"/>
        </w:r>
      </w:hyperlink>
    </w:p>
    <w:p>
      <w:pPr>
        <w:pStyle w:val="TOC2"/>
        <w:tabs>
          <w:tab w:val="right" w:leader="dot" w:pos="8306"/>
        </w:tabs>
      </w:pPr>
      <w:hyperlink w:anchor="_Toc15748" w:history="1">
        <w:r>
          <w:rPr>
            <w:rFonts w:ascii="仿宋" w:eastAsia="仿宋" w:hAnsi="仿宋" w:cs="仿宋" w:hint="eastAsia"/>
            <w:lang w:eastAsia="zh-CN"/>
          </w:rPr>
          <w:t>(一)、培训需求分析</w:t>
        </w:r>
        <w:r>
          <w:tab/>
        </w:r>
        <w:r>
          <w:fldChar w:fldCharType="begin"/>
        </w:r>
        <w:r>
          <w:instrText xml:space="preserve"> PAGEREF _Toc15748 \h </w:instrText>
        </w:r>
        <w:r>
          <w:fldChar w:fldCharType="separate"/>
        </w:r>
        <w:r>
          <w:t>38</w:t>
        </w:r>
        <w:r>
          <w:fldChar w:fldCharType="end"/>
        </w:r>
      </w:hyperlink>
    </w:p>
    <w:p>
      <w:pPr>
        <w:pStyle w:val="TOC2"/>
        <w:tabs>
          <w:tab w:val="right" w:leader="dot" w:pos="8306"/>
        </w:tabs>
      </w:pPr>
      <w:hyperlink w:anchor="_Toc23675" w:history="1">
        <w:r>
          <w:rPr>
            <w:rFonts w:ascii="仿宋" w:eastAsia="仿宋" w:hAnsi="仿宋" w:cs="仿宋" w:hint="eastAsia"/>
            <w:lang w:eastAsia="zh-CN"/>
          </w:rPr>
          <w:t>(二)、培训计划制定</w:t>
        </w:r>
        <w:r>
          <w:tab/>
        </w:r>
        <w:r>
          <w:fldChar w:fldCharType="begin"/>
        </w:r>
        <w:r>
          <w:instrText xml:space="preserve"> PAGEREF _Toc23675 \h </w:instrText>
        </w:r>
        <w:r>
          <w:fldChar w:fldCharType="separate"/>
        </w:r>
        <w:r>
          <w:t>39</w:t>
        </w:r>
        <w:r>
          <w:fldChar w:fldCharType="end"/>
        </w:r>
      </w:hyperlink>
    </w:p>
    <w:p>
      <w:pPr>
        <w:pStyle w:val="TOC2"/>
        <w:tabs>
          <w:tab w:val="right" w:leader="dot" w:pos="8306"/>
        </w:tabs>
      </w:pPr>
      <w:hyperlink w:anchor="_Toc32510" w:history="1">
        <w:r>
          <w:rPr>
            <w:rFonts w:ascii="仿宋" w:eastAsia="仿宋" w:hAnsi="仿宋" w:cs="仿宋" w:hint="eastAsia"/>
            <w:lang w:eastAsia="zh-CN"/>
          </w:rPr>
          <w:t>(三)、培训执行与评估</w:t>
        </w:r>
        <w:r>
          <w:tab/>
        </w:r>
        <w:r>
          <w:fldChar w:fldCharType="begin"/>
        </w:r>
        <w:r>
          <w:instrText xml:space="preserve"> PAGEREF _Toc32510 \h </w:instrText>
        </w:r>
        <w:r>
          <w:fldChar w:fldCharType="separate"/>
        </w:r>
        <w:r>
          <w:t>40</w:t>
        </w:r>
        <w:r>
          <w:fldChar w:fldCharType="end"/>
        </w:r>
      </w:hyperlink>
    </w:p>
    <w:p>
      <w:pPr>
        <w:pStyle w:val="TOC2"/>
        <w:tabs>
          <w:tab w:val="right" w:leader="dot" w:pos="8306"/>
        </w:tabs>
      </w:pPr>
      <w:hyperlink w:anchor="_Toc12654" w:history="1">
        <w:r>
          <w:rPr>
            <w:rFonts w:ascii="仿宋" w:eastAsia="仿宋" w:hAnsi="仿宋" w:cs="仿宋" w:hint="eastAsia"/>
            <w:lang w:eastAsia="zh-CN"/>
          </w:rPr>
          <w:t>(四)、员工职业发展规划</w:t>
        </w:r>
        <w:r>
          <w:tab/>
        </w:r>
        <w:r>
          <w:fldChar w:fldCharType="begin"/>
        </w:r>
        <w:r>
          <w:instrText xml:space="preserve"> PAGEREF _Toc12654 \h </w:instrText>
        </w:r>
        <w:r>
          <w:fldChar w:fldCharType="separate"/>
        </w:r>
        <w:r>
          <w:t>41</w:t>
        </w:r>
        <w:r>
          <w:fldChar w:fldCharType="end"/>
        </w:r>
      </w:hyperlink>
    </w:p>
    <w:p>
      <w:pPr>
        <w:pStyle w:val="TOC1"/>
        <w:tabs>
          <w:tab w:val="right" w:leader="dot" w:pos="8306"/>
        </w:tabs>
      </w:pPr>
      <w:hyperlink w:anchor="_Toc17321" w:history="1">
        <w:r>
          <w:rPr>
            <w:rFonts w:ascii="仿宋" w:eastAsia="仿宋" w:hAnsi="仿宋" w:cs="仿宋" w:hint="eastAsia"/>
            <w:lang w:eastAsia="zh-CN"/>
          </w:rPr>
          <w:t>九、市场营销与品牌推广</w:t>
        </w:r>
        <w:r>
          <w:tab/>
        </w:r>
        <w:r>
          <w:fldChar w:fldCharType="begin"/>
        </w:r>
        <w:r>
          <w:instrText xml:space="preserve"> PAGEREF _Toc17321 \h </w:instrText>
        </w:r>
        <w:r>
          <w:fldChar w:fldCharType="separate"/>
        </w:r>
        <w:r>
          <w:t>43</w:t>
        </w:r>
        <w:r>
          <w:fldChar w:fldCharType="end"/>
        </w:r>
      </w:hyperlink>
    </w:p>
    <w:p>
      <w:pPr>
        <w:pStyle w:val="TOC2"/>
        <w:tabs>
          <w:tab w:val="right" w:leader="dot" w:pos="8306"/>
        </w:tabs>
      </w:pPr>
      <w:hyperlink w:anchor="_Toc27142" w:history="1">
        <w:r>
          <w:rPr>
            <w:rFonts w:ascii="仿宋" w:eastAsia="仿宋" w:hAnsi="仿宋" w:cs="仿宋" w:hint="eastAsia"/>
            <w:lang w:eastAsia="zh-CN"/>
          </w:rPr>
          <w:t>(一)、市场调研与定位</w:t>
        </w:r>
        <w:r>
          <w:tab/>
        </w:r>
        <w:r>
          <w:fldChar w:fldCharType="begin"/>
        </w:r>
        <w:r>
          <w:instrText xml:space="preserve"> PAGEREF _Toc27142 \h </w:instrText>
        </w:r>
        <w:r>
          <w:fldChar w:fldCharType="separate"/>
        </w:r>
        <w:r>
          <w:t>43</w:t>
        </w:r>
        <w:r>
          <w:fldChar w:fldCharType="end"/>
        </w:r>
      </w:hyperlink>
    </w:p>
    <w:p>
      <w:pPr>
        <w:pStyle w:val="TOC2"/>
        <w:tabs>
          <w:tab w:val="right" w:leader="dot" w:pos="8306"/>
        </w:tabs>
      </w:pPr>
      <w:hyperlink w:anchor="_Toc4783" w:history="1">
        <w:r>
          <w:rPr>
            <w:rFonts w:ascii="仿宋" w:eastAsia="仿宋" w:hAnsi="仿宋" w:cs="仿宋" w:hint="eastAsia"/>
            <w:lang w:eastAsia="zh-CN"/>
          </w:rPr>
          <w:t>(二)、营销策略与推广计划</w:t>
        </w:r>
        <w:r>
          <w:tab/>
        </w:r>
        <w:r>
          <w:fldChar w:fldCharType="begin"/>
        </w:r>
        <w:r>
          <w:instrText xml:space="preserve"> PAGEREF _Toc4783 \h </w:instrText>
        </w:r>
        <w:r>
          <w:fldChar w:fldCharType="separate"/>
        </w:r>
        <w:r>
          <w:t>44</w:t>
        </w:r>
        <w:r>
          <w:fldChar w:fldCharType="end"/>
        </w:r>
      </w:hyperlink>
    </w:p>
    <w:p>
      <w:pPr>
        <w:pStyle w:val="TOC2"/>
        <w:tabs>
          <w:tab w:val="right" w:leader="dot" w:pos="8306"/>
        </w:tabs>
      </w:pPr>
      <w:hyperlink w:anchor="_Toc27812" w:history="1">
        <w:r>
          <w:rPr>
            <w:rFonts w:ascii="仿宋" w:eastAsia="仿宋" w:hAnsi="仿宋" w:cs="仿宋" w:hint="eastAsia"/>
            <w:lang w:eastAsia="zh-CN"/>
          </w:rPr>
          <w:t>(三)、客户关系管理</w:t>
        </w:r>
        <w:r>
          <w:tab/>
        </w:r>
        <w:r>
          <w:fldChar w:fldCharType="begin"/>
        </w:r>
        <w:r>
          <w:instrText xml:space="preserve"> PAGEREF _Toc27812 \h </w:instrText>
        </w:r>
        <w:r>
          <w:fldChar w:fldCharType="separate"/>
        </w:r>
        <w:r>
          <w:t>45</w:t>
        </w:r>
        <w:r>
          <w:fldChar w:fldCharType="end"/>
        </w:r>
      </w:hyperlink>
    </w:p>
    <w:p>
      <w:pPr>
        <w:pStyle w:val="TOC2"/>
        <w:tabs>
          <w:tab w:val="right" w:leader="dot" w:pos="8306"/>
        </w:tabs>
      </w:pPr>
      <w:hyperlink w:anchor="_Toc11623" w:history="1">
        <w:r>
          <w:rPr>
            <w:rFonts w:ascii="仿宋" w:eastAsia="仿宋" w:hAnsi="仿宋" w:cs="仿宋" w:hint="eastAsia"/>
            <w:lang w:eastAsia="zh-CN"/>
          </w:rPr>
          <w:t>(四)、品牌建设与维护</w:t>
        </w:r>
        <w:r>
          <w:tab/>
        </w:r>
        <w:r>
          <w:fldChar w:fldCharType="begin"/>
        </w:r>
        <w:r>
          <w:instrText xml:space="preserve"> PAGEREF _Toc11623 \h </w:instrText>
        </w:r>
        <w:r>
          <w:fldChar w:fldCharType="separate"/>
        </w:r>
        <w:r>
          <w:t>47</w:t>
        </w:r>
        <w:r>
          <w:fldChar w:fldCharType="end"/>
        </w:r>
      </w:hyperlink>
    </w:p>
    <w:p>
      <w:pPr>
        <w:pStyle w:val="TOC1"/>
        <w:tabs>
          <w:tab w:val="right" w:leader="dot" w:pos="8306"/>
        </w:tabs>
      </w:pPr>
      <w:hyperlink w:anchor="_Toc24556" w:history="1">
        <w:r>
          <w:rPr>
            <w:rFonts w:ascii="仿宋" w:eastAsia="仿宋" w:hAnsi="仿宋" w:cs="仿宋" w:hint="eastAsia"/>
            <w:lang w:eastAsia="zh-CN"/>
          </w:rPr>
          <w:t>十、供应链管理</w:t>
        </w:r>
        <w:r>
          <w:tab/>
        </w:r>
        <w:r>
          <w:fldChar w:fldCharType="begin"/>
        </w:r>
        <w:r>
          <w:instrText xml:space="preserve"> PAGEREF _Toc24556 \h </w:instrText>
        </w:r>
        <w:r>
          <w:fldChar w:fldCharType="separate"/>
        </w:r>
        <w:r>
          <w:t>49</w:t>
        </w:r>
        <w:r>
          <w:fldChar w:fldCharType="end"/>
        </w:r>
      </w:hyperlink>
    </w:p>
    <w:p>
      <w:pPr>
        <w:pStyle w:val="TOC2"/>
        <w:tabs>
          <w:tab w:val="right" w:leader="dot" w:pos="8306"/>
        </w:tabs>
      </w:pPr>
      <w:hyperlink w:anchor="_Toc2015" w:history="1">
        <w:r>
          <w:rPr>
            <w:rFonts w:ascii="仿宋" w:eastAsia="仿宋" w:hAnsi="仿宋" w:cs="仿宋" w:hint="eastAsia"/>
            <w:lang w:eastAsia="zh-CN"/>
          </w:rPr>
          <w:t>(一)、供应链战略规划</w:t>
        </w:r>
        <w:r>
          <w:tab/>
        </w:r>
        <w:r>
          <w:fldChar w:fldCharType="begin"/>
        </w:r>
        <w:r>
          <w:instrText xml:space="preserve"> PAGEREF _Toc2015 \h </w:instrText>
        </w:r>
        <w:r>
          <w:fldChar w:fldCharType="separate"/>
        </w:r>
        <w:r>
          <w:t>49</w:t>
        </w:r>
        <w:r>
          <w:fldChar w:fldCharType="end"/>
        </w:r>
      </w:hyperlink>
    </w:p>
    <w:p>
      <w:pPr>
        <w:pStyle w:val="TOC2"/>
        <w:tabs>
          <w:tab w:val="right" w:leader="dot" w:pos="8306"/>
        </w:tabs>
      </w:pPr>
      <w:hyperlink w:anchor="_Toc14251" w:history="1">
        <w:r>
          <w:rPr>
            <w:rFonts w:ascii="仿宋" w:eastAsia="仿宋" w:hAnsi="仿宋" w:cs="仿宋" w:hint="eastAsia"/>
            <w:lang w:eastAsia="zh-CN"/>
          </w:rPr>
          <w:t>(二)、供应商选择与评估</w:t>
        </w:r>
        <w:r>
          <w:tab/>
        </w:r>
        <w:r>
          <w:fldChar w:fldCharType="begin"/>
        </w:r>
        <w:r>
          <w:instrText xml:space="preserve"> PAGEREF _Toc14251 \h </w:instrText>
        </w:r>
        <w:r>
          <w:fldChar w:fldCharType="separate"/>
        </w:r>
        <w:r>
          <w:t>50</w:t>
        </w:r>
        <w:r>
          <w:fldChar w:fldCharType="end"/>
        </w:r>
      </w:hyperlink>
    </w:p>
    <w:p>
      <w:pPr>
        <w:pStyle w:val="TOC2"/>
        <w:tabs>
          <w:tab w:val="right" w:leader="dot" w:pos="8306"/>
        </w:tabs>
      </w:pPr>
      <w:hyperlink w:anchor="_Toc16075" w:history="1">
        <w:r>
          <w:rPr>
            <w:rFonts w:ascii="仿宋" w:eastAsia="仿宋" w:hAnsi="仿宋" w:cs="仿宋" w:hint="eastAsia"/>
            <w:lang w:eastAsia="zh-CN"/>
          </w:rPr>
          <w:t>(三)、物流与库存管理</w:t>
        </w:r>
        <w:r>
          <w:tab/>
        </w:r>
        <w:r>
          <w:fldChar w:fldCharType="begin"/>
        </w:r>
        <w:r>
          <w:instrText xml:space="preserve"> PAGEREF _Toc16075 \h </w:instrText>
        </w:r>
        <w:r>
          <w:fldChar w:fldCharType="separate"/>
        </w:r>
        <w:r>
          <w:t>51</w:t>
        </w:r>
        <w:r>
          <w:fldChar w:fldCharType="end"/>
        </w:r>
      </w:hyperlink>
    </w:p>
    <w:p>
      <w:pPr>
        <w:pStyle w:val="TOC2"/>
        <w:tabs>
          <w:tab w:val="right" w:leader="dot" w:pos="8306"/>
        </w:tabs>
      </w:pPr>
      <w:hyperlink w:anchor="_Toc32149" w:history="1">
        <w:r>
          <w:rPr>
            <w:rFonts w:ascii="仿宋" w:eastAsia="仿宋" w:hAnsi="仿宋" w:cs="仿宋" w:hint="eastAsia"/>
            <w:lang w:eastAsia="zh-CN"/>
          </w:rPr>
          <w:t>(四)、供应链风险管理</w:t>
        </w:r>
        <w:r>
          <w:tab/>
        </w:r>
        <w:r>
          <w:fldChar w:fldCharType="begin"/>
        </w:r>
        <w:r>
          <w:instrText xml:space="preserve"> PAGEREF _Toc32149 \h </w:instrText>
        </w:r>
        <w:r>
          <w:fldChar w:fldCharType="separate"/>
        </w:r>
        <w:r>
          <w:t>52</w:t>
        </w:r>
        <w:r>
          <w:fldChar w:fldCharType="end"/>
        </w:r>
      </w:hyperlink>
    </w:p>
    <w:p>
      <w:pPr>
        <w:pStyle w:val="TOC1"/>
        <w:tabs>
          <w:tab w:val="right" w:leader="dot" w:pos="8306"/>
        </w:tabs>
      </w:pPr>
      <w:hyperlink w:anchor="_Toc15785" w:history="1">
        <w:r>
          <w:rPr>
            <w:rFonts w:ascii="仿宋" w:eastAsia="仿宋" w:hAnsi="仿宋" w:cs="仿宋" w:hint="eastAsia"/>
            <w:lang w:eastAsia="zh-CN"/>
          </w:rPr>
          <w:t>十一、成本控制与效益提升</w:t>
        </w:r>
        <w:r>
          <w:tab/>
        </w:r>
        <w:r>
          <w:fldChar w:fldCharType="begin"/>
        </w:r>
        <w:r>
          <w:instrText xml:space="preserve"> PAGEREF _Toc15785 \h </w:instrText>
        </w:r>
        <w:r>
          <w:fldChar w:fldCharType="separate"/>
        </w:r>
        <w:r>
          <w:t>53</w:t>
        </w:r>
        <w:r>
          <w:fldChar w:fldCharType="end"/>
        </w:r>
      </w:hyperlink>
    </w:p>
    <w:p>
      <w:pPr>
        <w:pStyle w:val="TOC2"/>
        <w:tabs>
          <w:tab w:val="right" w:leader="dot" w:pos="8306"/>
        </w:tabs>
      </w:pPr>
      <w:hyperlink w:anchor="_Toc23875" w:history="1">
        <w:r>
          <w:rPr>
            <w:rFonts w:ascii="仿宋" w:eastAsia="仿宋" w:hAnsi="仿宋" w:cs="仿宋" w:hint="eastAsia"/>
            <w:lang w:eastAsia="zh-CN"/>
          </w:rPr>
          <w:t>(一)、成本核算与预算管理</w:t>
        </w:r>
        <w:r>
          <w:tab/>
        </w:r>
        <w:r>
          <w:fldChar w:fldCharType="begin"/>
        </w:r>
        <w:r>
          <w:instrText xml:space="preserve"> PAGEREF _Toc23875 \h </w:instrText>
        </w:r>
        <w:r>
          <w:fldChar w:fldCharType="separate"/>
        </w:r>
        <w:r>
          <w:t>53</w:t>
        </w:r>
        <w:r>
          <w:fldChar w:fldCharType="end"/>
        </w:r>
      </w:hyperlink>
    </w:p>
    <w:p>
      <w:pPr>
        <w:pStyle w:val="TOC2"/>
        <w:tabs>
          <w:tab w:val="right" w:leader="dot" w:pos="8306"/>
        </w:tabs>
      </w:pPr>
      <w:hyperlink w:anchor="_Toc8037" w:history="1">
        <w:r>
          <w:rPr>
            <w:rFonts w:ascii="仿宋" w:eastAsia="仿宋" w:hAnsi="仿宋" w:cs="仿宋" w:hint="eastAsia"/>
            <w:lang w:eastAsia="zh-CN"/>
          </w:rPr>
          <w:t>(二)、资源利用效率评估</w:t>
        </w:r>
        <w:r>
          <w:tab/>
        </w:r>
        <w:r>
          <w:fldChar w:fldCharType="begin"/>
        </w:r>
        <w:r>
          <w:instrText xml:space="preserve"> PAGEREF _Toc8037 \h </w:instrText>
        </w:r>
        <w:r>
          <w:fldChar w:fldCharType="separate"/>
        </w:r>
        <w:r>
          <w:t>55</w:t>
        </w:r>
        <w:r>
          <w:fldChar w:fldCharType="end"/>
        </w:r>
      </w:hyperlink>
    </w:p>
    <w:p>
      <w:pPr>
        <w:pStyle w:val="TOC2"/>
        <w:tabs>
          <w:tab w:val="right" w:leader="dot" w:pos="8306"/>
        </w:tabs>
      </w:pPr>
      <w:hyperlink w:anchor="_Toc29918" w:history="1">
        <w:r>
          <w:rPr>
            <w:rFonts w:ascii="仿宋" w:eastAsia="仿宋" w:hAnsi="仿宋" w:cs="仿宋" w:hint="eastAsia"/>
            <w:lang w:eastAsia="zh-CN"/>
          </w:rPr>
          <w:t>(三)、降本增效的具体措施</w:t>
        </w:r>
        <w:r>
          <w:tab/>
        </w:r>
        <w:r>
          <w:fldChar w:fldCharType="begin"/>
        </w:r>
        <w:r>
          <w:instrText xml:space="preserve"> PAGEREF _Toc29918 \h </w:instrText>
        </w:r>
        <w:r>
          <w:fldChar w:fldCharType="separate"/>
        </w:r>
        <w:r>
          <w:t>57</w:t>
        </w:r>
        <w:r>
          <w:fldChar w:fldCharType="end"/>
        </w:r>
      </w:hyperlink>
    </w:p>
    <w:p>
      <w:pPr>
        <w:pStyle w:val="TOC2"/>
        <w:tabs>
          <w:tab w:val="right" w:leader="dot" w:pos="8306"/>
        </w:tabs>
      </w:pPr>
      <w:hyperlink w:anchor="_Toc25796" w:history="1">
        <w:r>
          <w:rPr>
            <w:rFonts w:ascii="仿宋" w:eastAsia="仿宋" w:hAnsi="仿宋" w:cs="仿宋" w:hint="eastAsia"/>
            <w:lang w:eastAsia="zh-CN"/>
          </w:rPr>
          <w:t>(四)、成本与效益的平衡策略</w:t>
        </w:r>
        <w:r>
          <w:tab/>
        </w:r>
        <w:r>
          <w:fldChar w:fldCharType="begin"/>
        </w:r>
        <w:r>
          <w:instrText xml:space="preserve"> PAGEREF _Toc25796 \h </w:instrText>
        </w:r>
        <w:r>
          <w:fldChar w:fldCharType="separate"/>
        </w:r>
        <w:r>
          <w:t>59</w:t>
        </w:r>
        <w:r>
          <w:fldChar w:fldCharType="end"/>
        </w:r>
      </w:hyperlink>
    </w:p>
    <w:p>
      <w:pPr>
        <w:pStyle w:val="TOC1"/>
        <w:tabs>
          <w:tab w:val="right" w:leader="dot" w:pos="8306"/>
        </w:tabs>
      </w:pPr>
      <w:hyperlink w:anchor="_Toc14419" w:history="1">
        <w:r>
          <w:rPr>
            <w:rFonts w:ascii="仿宋" w:eastAsia="仿宋" w:hAnsi="仿宋" w:cs="仿宋" w:hint="eastAsia"/>
            <w:lang w:eastAsia="zh-CN"/>
          </w:rPr>
          <w:t>十二、资源有效利用与节能减排</w:t>
        </w:r>
        <w:r>
          <w:tab/>
        </w:r>
        <w:r>
          <w:fldChar w:fldCharType="begin"/>
        </w:r>
        <w:r>
          <w:instrText xml:space="preserve"> PAGEREF _Toc14419 \h </w:instrText>
        </w:r>
        <w:r>
          <w:fldChar w:fldCharType="separate"/>
        </w:r>
        <w:r>
          <w:t>60</w:t>
        </w:r>
        <w:r>
          <w:fldChar w:fldCharType="end"/>
        </w:r>
      </w:hyperlink>
    </w:p>
    <w:p>
      <w:pPr>
        <w:pStyle w:val="TOC2"/>
        <w:tabs>
          <w:tab w:val="right" w:leader="dot" w:pos="8306"/>
        </w:tabs>
      </w:pPr>
      <w:hyperlink w:anchor="_Toc14159" w:history="1">
        <w:r>
          <w:rPr>
            <w:rFonts w:ascii="仿宋" w:eastAsia="仿宋" w:hAnsi="仿宋" w:cs="仿宋" w:hint="eastAsia"/>
            <w:lang w:eastAsia="zh-CN"/>
          </w:rPr>
          <w:t>(一)、资源有效利用策略</w:t>
        </w:r>
        <w:r>
          <w:tab/>
        </w:r>
        <w:r>
          <w:fldChar w:fldCharType="begin"/>
        </w:r>
        <w:r>
          <w:instrText xml:space="preserve"> PAGEREF _Toc14159 \h </w:instrText>
        </w:r>
        <w:r>
          <w:fldChar w:fldCharType="separate"/>
        </w:r>
        <w:r>
          <w:t>60</w:t>
        </w:r>
        <w:r>
          <w:fldChar w:fldCharType="end"/>
        </w:r>
      </w:hyperlink>
    </w:p>
    <w:p>
      <w:pPr>
        <w:pStyle w:val="TOC2"/>
        <w:tabs>
          <w:tab w:val="right" w:leader="dot" w:pos="8306"/>
        </w:tabs>
      </w:pPr>
      <w:hyperlink w:anchor="_Toc25358" w:history="1">
        <w:r>
          <w:rPr>
            <w:rFonts w:ascii="仿宋" w:eastAsia="仿宋" w:hAnsi="仿宋" w:cs="仿宋" w:hint="eastAsia"/>
            <w:lang w:eastAsia="zh-CN"/>
          </w:rPr>
          <w:t>(二)、节能措施与技术应用</w:t>
        </w:r>
        <w:r>
          <w:tab/>
        </w:r>
        <w:r>
          <w:fldChar w:fldCharType="begin"/>
        </w:r>
        <w:r>
          <w:instrText xml:space="preserve"> PAGEREF _Toc25358 \h </w:instrText>
        </w:r>
        <w:r>
          <w:fldChar w:fldCharType="separate"/>
        </w:r>
        <w:r>
          <w:t>61</w:t>
        </w:r>
        <w:r>
          <w:fldChar w:fldCharType="end"/>
        </w:r>
      </w:hyperlink>
    </w:p>
    <w:p>
      <w:pPr>
        <w:pStyle w:val="TOC2"/>
        <w:tabs>
          <w:tab w:val="right" w:leader="dot" w:pos="8306"/>
        </w:tabs>
      </w:pPr>
      <w:hyperlink w:anchor="_Toc25770" w:history="1">
        <w:r>
          <w:rPr>
            <w:rFonts w:ascii="仿宋" w:eastAsia="仿宋" w:hAnsi="仿宋" w:cs="仿宋" w:hint="eastAsia"/>
            <w:lang w:eastAsia="zh-CN"/>
          </w:rPr>
          <w:t>(三)、减少排放与废弃物管理</w:t>
        </w:r>
        <w:r>
          <w:tab/>
        </w:r>
        <w:r>
          <w:fldChar w:fldCharType="begin"/>
        </w:r>
        <w:r>
          <w:instrText xml:space="preserve"> PAGEREF _Toc25770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4614"/>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777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实施过程中，政策因素可能对云物融合项目产生一定的影响。为了应对潜在的政策风险，我们将密切关注国家和地方相关政策的变化。与相关政府部门建立良好的沟通渠道，及时获取政策信息，确保云物融合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130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868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物融合项目面临的重要挑战之一。我们将进行全面的市场调研，了解目标市场的需求和竞争格局。同时，制定灵活的市场推广策略，以适应市场变化。建立多层次、多元化的市场渠道，降低单一市场对云物融合项目的风险影响。</w:t>
      </w:r>
    </w:p>
    <w:p>
      <w:pPr>
        <w:pStyle w:val="Heading2"/>
        <w:ind w:firstLine="560" w:firstLineChars="200"/>
        <w:rPr>
          <w:rFonts w:ascii="仿宋" w:eastAsia="仿宋" w:hAnsi="仿宋" w:cs="仿宋" w:hint="eastAsia"/>
          <w:sz w:val="28"/>
          <w:lang w:eastAsia="zh-CN"/>
        </w:rPr>
      </w:pPr>
      <w:bookmarkStart w:id="6" w:name="_Toc1572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云物融合项目成功实施的基础。我们将建立健全的资金管理制度，定期进行资金流量分析，确保云物融合项目运营资金的充足。与金融机构建立良好的合作关系，提前制定应对资金紧张的预案，以确保云物融合项目的资金安全。</w:t>
      </w:r>
    </w:p>
    <w:p>
      <w:pPr>
        <w:pStyle w:val="Heading2"/>
        <w:ind w:firstLine="560" w:firstLineChars="200"/>
        <w:rPr>
          <w:rFonts w:ascii="仿宋" w:eastAsia="仿宋" w:hAnsi="仿宋" w:cs="仿宋" w:hint="eastAsia"/>
          <w:sz w:val="28"/>
          <w:lang w:eastAsia="zh-CN"/>
        </w:rPr>
      </w:pPr>
      <w:bookmarkStart w:id="7" w:name="_Toc2522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技术风险是云物融合项目实施中不可避免的挑战。我们将进行全面的技术评估，确保所采用的技术方案是成熟、可行的。与专业技术团队建立良好的合作关系，及时解决技术难题，确保云物融合项目按计划进行。</w:t>
      </w:r>
    </w:p>
    <w:p>
      <w:pPr>
        <w:pStyle w:val="Heading2"/>
        <w:ind w:firstLine="560" w:firstLineChars="200"/>
        <w:rPr>
          <w:rFonts w:ascii="仿宋" w:eastAsia="仿宋" w:hAnsi="仿宋" w:cs="仿宋" w:hint="eastAsia"/>
          <w:sz w:val="28"/>
          <w:lang w:eastAsia="zh-CN"/>
        </w:rPr>
      </w:pPr>
      <w:bookmarkStart w:id="8" w:name="_Toc830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财务风险是云物融合项目运营中需要高度重视的方面。我们将建立健全的财务管理体系，严格执行财务制度。通过多元化投资，降低财务风险集中度。及时调整财务战略，确保云物融合项目财务运作的健康发展。</w:t>
      </w:r>
    </w:p>
    <w:p>
      <w:pPr>
        <w:pStyle w:val="Heading2"/>
        <w:ind w:firstLine="560" w:firstLineChars="200"/>
        <w:rPr>
          <w:rFonts w:ascii="仿宋" w:eastAsia="仿宋" w:hAnsi="仿宋" w:cs="仿宋" w:hint="eastAsia"/>
          <w:sz w:val="28"/>
          <w:lang w:eastAsia="zh-CN"/>
        </w:rPr>
      </w:pPr>
      <w:bookmarkStart w:id="9" w:name="_Toc2543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云物融合项目进度管理等方面。我们将通过建设高效的管理团队，提升管理水平。建立科学的云物融合项目管理体系，确保云物融合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2603"/>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实施中可能还存在其他各种意外风险，我们将建立综合的风险管理机制，及时评估、响应和应对各类潜在风险。通过建设风险管理团队，提高应对不确定性的能力。灵活调整云物融合项目计划，确保云物融合项目始终处于可控的状态。</w:t>
      </w:r>
    </w:p>
    <w:p>
      <w:pPr>
        <w:pStyle w:val="Heading1"/>
        <w:ind w:firstLine="560" w:firstLineChars="200"/>
        <w:rPr>
          <w:rFonts w:ascii="仿宋" w:eastAsia="仿宋" w:hAnsi="仿宋" w:cs="仿宋" w:hint="eastAsia"/>
          <w:sz w:val="28"/>
          <w:lang w:eastAsia="zh-CN"/>
        </w:rPr>
      </w:pPr>
      <w:bookmarkStart w:id="11" w:name="_Toc26132"/>
      <w:r>
        <w:rPr>
          <w:rFonts w:ascii="仿宋" w:eastAsia="仿宋" w:hAnsi="仿宋" w:cs="仿宋" w:hint="eastAsia"/>
          <w:sz w:val="28"/>
          <w:lang w:eastAsia="zh-CN"/>
        </w:rPr>
        <w:t>二、后期运营与管理</w:t>
      </w:r>
      <w:bookmarkEnd w:id="11"/>
    </w:p>
    <w:p>
      <w:pPr>
        <w:pStyle w:val="Heading2"/>
        <w:rPr>
          <w:rFonts w:ascii="仿宋" w:eastAsia="仿宋" w:hAnsi="仿宋" w:cs="仿宋" w:hint="eastAsia"/>
          <w:lang w:eastAsia="zh-CN"/>
        </w:rPr>
      </w:pPr>
      <w:bookmarkStart w:id="12" w:name="_Toc17843"/>
      <w:r>
        <w:rPr>
          <w:rFonts w:ascii="仿宋" w:eastAsia="仿宋" w:hAnsi="仿宋" w:cs="仿宋" w:hint="eastAsia"/>
          <w:lang w:eastAsia="zh-CN"/>
        </w:rPr>
        <w:t>(一)、云物融合项目运营管理机制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在云物融合项目运营阶段，我们将建立完善的运营管理机制，以确保云物融合项目稳健运行和高效管理。关键要点包括：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成立专业化的运营团队，囊括各领域专业人才，确保对云物融合项目各方面进行全面管理。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3" w:name="_Toc24339"/>
      <w:r>
        <w:rPr>
          <w:rFonts w:ascii="仿宋" w:eastAsia="仿宋" w:hAnsi="仿宋" w:cs="仿宋" w:hint="eastAsia"/>
          <w:sz w:val="28"/>
          <w:lang w:eastAsia="zh-CN"/>
        </w:rPr>
        <w:t>(二)、人员培训与知识转移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4" w:name="_Toc12457"/>
      <w:r>
        <w:rPr>
          <w:rFonts w:ascii="仿宋" w:eastAsia="仿宋" w:hAnsi="仿宋" w:cs="仿宋" w:hint="eastAsia"/>
          <w:sz w:val="28"/>
          <w:lang w:eastAsia="zh-CN"/>
        </w:rPr>
        <w:t>(三)、设备维护与保养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5" w:name="_Toc20348"/>
      <w:r>
        <w:rPr>
          <w:rFonts w:ascii="仿宋" w:eastAsia="仿宋" w:hAnsi="仿宋" w:cs="仿宋" w:hint="eastAsia"/>
          <w:sz w:val="28"/>
          <w:lang w:eastAsia="zh-CN"/>
        </w:rPr>
        <w:t>(四)、定期检查与评估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为保持云物融合项目的高效运行和不断改进，我们将定期进行检查与评估：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6" w:name="_Toc12848"/>
      <w:r>
        <w:rPr>
          <w:rFonts w:ascii="仿宋" w:eastAsia="仿宋" w:hAnsi="仿宋" w:cs="仿宋" w:hint="eastAsia"/>
          <w:sz w:val="28"/>
          <w:lang w:eastAsia="zh-CN"/>
        </w:rPr>
        <w:t>三、云物融合项目概论</w:t>
      </w:r>
      <w:bookmarkEnd w:id="16"/>
    </w:p>
    <w:p>
      <w:pPr>
        <w:pStyle w:val="Heading2"/>
        <w:rPr>
          <w:rFonts w:ascii="仿宋" w:eastAsia="仿宋" w:hAnsi="仿宋" w:cs="仿宋" w:hint="eastAsia"/>
          <w:lang w:eastAsia="zh-CN"/>
        </w:rPr>
      </w:pPr>
      <w:bookmarkStart w:id="17" w:name="_Toc7863"/>
      <w:r>
        <w:rPr>
          <w:rFonts w:ascii="仿宋" w:eastAsia="仿宋" w:hAnsi="仿宋" w:cs="仿宋" w:hint="eastAsia"/>
          <w:lang w:eastAsia="zh-CN"/>
        </w:rPr>
        <w:t>(一)、创新计划及云物融合项目性质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XX云物融合项目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云物融合项目建设性质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云物融合项目为新建云物融合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8" w:name="_Toc25768"/>
      <w:r>
        <w:rPr>
          <w:rFonts w:ascii="仿宋" w:eastAsia="仿宋" w:hAnsi="仿宋" w:cs="仿宋" w:hint="eastAsia"/>
          <w:sz w:val="28"/>
          <w:lang w:eastAsia="zh-CN"/>
        </w:rPr>
        <w:t>(二)、主管单位与云物融合项目执行方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9" w:name="_Toc21495"/>
      <w:r>
        <w:rPr>
          <w:rFonts w:ascii="仿宋" w:eastAsia="仿宋" w:hAnsi="仿宋" w:cs="仿宋" w:hint="eastAsia"/>
          <w:sz w:val="28"/>
          <w:lang w:eastAsia="zh-CN"/>
        </w:rPr>
        <w:t>(三)、战略协作伙伴</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0" w:name="_Toc22424"/>
      <w:r>
        <w:rPr>
          <w:rFonts w:ascii="仿宋" w:eastAsia="仿宋" w:hAnsi="仿宋" w:cs="仿宋" w:hint="eastAsia"/>
          <w:sz w:val="28"/>
          <w:lang w:eastAsia="zh-CN"/>
        </w:rPr>
        <w:t>(四)、云物融合项目提出背景和合理性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云物融合项目背景分析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云物融合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云物融合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云物融合项目中取得显著的业绩。云物融合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提出之前，公司进行了全面的市场调研和前期验证工作。这包括对潜在市场的需求分析、竞争对手的情报搜集、潜在客户的反馈等。通过这些工作，我们确信云物融合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公司的战略规划和业务布局对云物融合项目提出起到了指导作用。云物融合项目的提出是为了实现公司更广泛的战略目标，强化在特定领域的竞争实力，实现战略的有序推进和全面实施。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1" w:name="_Toc22841"/>
      <w:r>
        <w:rPr>
          <w:rFonts w:ascii="仿宋" w:eastAsia="仿宋" w:hAnsi="仿宋" w:cs="仿宋" w:hint="eastAsia"/>
          <w:sz w:val="28"/>
          <w:lang w:eastAsia="zh-CN"/>
        </w:rPr>
        <w:t>(五)、云物融合项目选址和土地综合评估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云物融合项目选址于xxx区，该区地理位置优越，便于物流和人员流动。地处交通枢纽，对于物资运输和市场覆盖都有明显的优势。同时，该区自然环境优美，有利于云物融合项目的可持续发展。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xxx区具备繁荣的经济环境，市场需求旺盛，为云物融合项目提供了广阔的发展空间。区域内产业结构合理，对相关产业的支持和引导政策积极，为云物融合项目的发展提供了有力支持。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云物融合项目选址用地面积为XXXX平方米，用地状况平整且面积充足，为云物融合项目建设提供了良好的条件。规划布局合理，充分考虑了未来的扩展和发展需求，确保云物融合项目具备可持续经营的空间。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云物融合项目充分考虑生态环保和社会责任。通过采取现代化的环保技术和管理手段，确保云物融合项目对周边生态环境的影响最小。云物融合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考虑到xxx区的地理位置、区域经济环境、用地状况等因素，该用地选址为云物融合项目提供了得天独厚的优势。用地规模适中，布局合理，有望成为云物融合项目长期稳健发展的有力支持。</w:t>
      </w:r>
    </w:p>
    <w:p>
      <w:pPr>
        <w:pStyle w:val="Heading2"/>
        <w:ind w:firstLine="560" w:firstLineChars="200"/>
        <w:rPr>
          <w:rFonts w:ascii="仿宋" w:eastAsia="仿宋" w:hAnsi="仿宋" w:cs="仿宋" w:hint="eastAsia"/>
          <w:sz w:val="28"/>
          <w:lang w:eastAsia="zh-CN"/>
        </w:rPr>
      </w:pPr>
      <w:bookmarkStart w:id="22" w:name="_Toc27450"/>
      <w:r>
        <w:rPr>
          <w:rFonts w:ascii="仿宋" w:eastAsia="仿宋" w:hAnsi="仿宋" w:cs="仿宋" w:hint="eastAsia"/>
          <w:sz w:val="28"/>
          <w:lang w:eastAsia="zh-CN"/>
        </w:rPr>
        <w:t>(六)、土木工程建设目标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净用地面积为XXX平方米，建筑物基底占地面积XXX平方米，总建筑面积达到XXX平方米。其中，规划建设主体工程占地XXXX平方米，为云物融合项目的核心建设区域。此外，云物融合项目规划绿化面积为XXX平方米，通过合理规划和设计，将注重打造绿色、生态友好的云物融合项目环境。</w:t>
      </w:r>
    </w:p>
    <w:p>
      <w:pPr>
        <w:pStyle w:val="Heading2"/>
        <w:ind w:firstLine="560" w:firstLineChars="200"/>
        <w:rPr>
          <w:rFonts w:ascii="仿宋" w:eastAsia="仿宋" w:hAnsi="仿宋" w:cs="仿宋" w:hint="eastAsia"/>
          <w:sz w:val="28"/>
          <w:lang w:eastAsia="zh-CN"/>
        </w:rPr>
      </w:pPr>
      <w:bookmarkStart w:id="23" w:name="_Toc31550"/>
      <w:r>
        <w:rPr>
          <w:rFonts w:ascii="仿宋" w:eastAsia="仿宋" w:hAnsi="仿宋" w:cs="仿宋" w:hint="eastAsia"/>
          <w:sz w:val="28"/>
          <w:lang w:eastAsia="zh-CN"/>
        </w:rPr>
        <w:t>(七)、设备采购计划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云物融合项目计划购置设备共计XXX台（套），主要包括：XXX生产线、XX设备、XX机、XX机、XXX仪等。设备购置费用为XXX万元，这些设备将在云物融合项目实施中发挥重要作用，支持云物融合项目的正常运营和生产。</w:t>
      </w:r>
    </w:p>
    <w:p>
      <w:pPr>
        <w:pStyle w:val="Heading2"/>
        <w:ind w:firstLine="560" w:firstLineChars="200"/>
        <w:rPr>
          <w:rFonts w:ascii="仿宋" w:eastAsia="仿宋" w:hAnsi="仿宋" w:cs="仿宋" w:hint="eastAsia"/>
          <w:sz w:val="28"/>
          <w:lang w:eastAsia="zh-CN"/>
        </w:rPr>
      </w:pPr>
      <w:bookmarkStart w:id="24" w:name="_Toc6412"/>
      <w:r>
        <w:rPr>
          <w:rFonts w:ascii="仿宋" w:eastAsia="仿宋" w:hAnsi="仿宋" w:cs="仿宋" w:hint="eastAsia"/>
          <w:sz w:val="28"/>
          <w:lang w:eastAsia="zh-CN"/>
        </w:rPr>
        <w:t>(八)、产品规划与开发方案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根据云物融合项目建设规划，达产年产品规划设计方案为XXX单位/年。这一方案综合考虑了XXX集团企业的发展战略、产品市场定位、资金筹措能力、产能发展需求、技术条件、销售渠道和策略、管理经验，以及相应的配套设备、人员素质，以及云物融合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云物融合项目采用规模化、流水线生产方式进行布局，秉持“循序渐进、量入而出”的原则。这样的布局有助于提高生产效率，优化生产流程，确保产品质量，同时也有利于实现云物融合项目的可持续发展。</w:t>
      </w:r>
    </w:p>
    <w:p>
      <w:pPr>
        <w:pStyle w:val="Heading2"/>
        <w:ind w:firstLine="560" w:firstLineChars="200"/>
        <w:rPr>
          <w:rFonts w:ascii="仿宋" w:eastAsia="仿宋" w:hAnsi="仿宋" w:cs="仿宋" w:hint="eastAsia"/>
          <w:sz w:val="28"/>
          <w:lang w:eastAsia="zh-CN"/>
        </w:rPr>
      </w:pPr>
      <w:bookmarkStart w:id="25" w:name="_Toc13892"/>
      <w:r>
        <w:rPr>
          <w:rFonts w:ascii="仿宋" w:eastAsia="仿宋" w:hAnsi="仿宋" w:cs="仿宋" w:hint="eastAsia"/>
          <w:sz w:val="28"/>
          <w:lang w:eastAsia="zh-CN"/>
        </w:rPr>
        <w:t>(九)、原材料供应保障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基础依赖于一系列主要原材料及辅助材料，其中包括Xxx、xxx、xx、xxx、xx等关键成分。为了确保云物融合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云物融合项目对原辅材料高标准的要求。他们拥有强大的生产能力和供应链体系，能够灵活应对市场变化，确保在云物融合项目运营过程中不会出现原材料短缺或质量波动的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云物融合项目未来扩大生产规模的需求。通过与这些供货商的密切合作，Xxx集团将确保云物融合项目在原材料供应方面具有高度的稳定性和可持续性，为云物融合项目的长期发展打下坚实的基础。这一战略性选择有助于提升云物融合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6" w:name="_Toc6696"/>
      <w:r>
        <w:rPr>
          <w:rFonts w:ascii="仿宋" w:eastAsia="仿宋" w:hAnsi="仿宋" w:cs="仿宋" w:hint="eastAsia"/>
          <w:sz w:val="28"/>
          <w:lang w:eastAsia="zh-CN"/>
        </w:rPr>
        <w:t>(十)、云物融合项目能源消耗分析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云物融合项目能耗概况：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云物融合项目年用电量达到XXX千瓦时，相当于消耗了XX吨标准煤。这一电力需求覆盖了XX云物融合项目的生产、办公以及公用设施等各方面的用电需求。通过合理的电力规划，确保云物融合项目的正常运转。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云物融合项目用水情况：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云物融合项目年总用水量达到XXX立方米，相当于消耗了XX吨标准煤。主要用水包括生产补给水和办公及生活用水。云物融合项目通过连接到xxx产业示范园区的市政管网，实现了对可靠水源的充分利用。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云物融合项目年用电量和总用水量的综合总耗能量（当量值）为XX吨标准煤/年。在达产年，云物融合项目实现了XX吨标准煤/年的综合节能，总节能率达到了XX%。这意味着云物融合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些数据不仅反映了云物融合项目的能源需求和使用情况，还凸显了云物融合项目在能源管理和节能方面所取得的显著成就。通过细致的能耗统计和全面的节能措施，云物融合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7" w:name="_Toc7558"/>
      <w:r>
        <w:rPr>
          <w:rFonts w:ascii="仿宋" w:eastAsia="仿宋" w:hAnsi="仿宋" w:cs="仿宋" w:hint="eastAsia"/>
          <w:sz w:val="28"/>
          <w:lang w:eastAsia="zh-CN"/>
        </w:rPr>
        <w:t>(十一)、环境保护</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的规划与设计充分契合xxx产业示范园区的发展方向，遵循了该园区的产业结构调整规划以及国家产业发展政策。我们深刻理解并积极响应国家对产业升级、结构优化的号召，确保云物融合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云物融合项目采取了全面而实际可行的治理措施，针对各类污染物制定了科学有效的控制方案，严格按照国家规定的排放标准执行。通过云物融合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物融合项目设计中，我们强调了清洁生产的理念，采用了清洁生产工艺，并选择了清洁原材料，以生产环保型产品。同时，我们实施了全面而有效的清洁生产措施，以达到减少和消除污染的目标。在云物融合项目建成投产后，各项环境指标将严格符合国家和地方清洁生产的标准要求，确保云物融合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8" w:name="_Toc8509"/>
      <w:r>
        <w:rPr>
          <w:rFonts w:ascii="仿宋" w:eastAsia="仿宋" w:hAnsi="仿宋" w:cs="仿宋" w:hint="eastAsia"/>
          <w:sz w:val="28"/>
          <w:lang w:eastAsia="zh-CN"/>
        </w:rPr>
        <w:t>(十二)、云物融合项目进度规划与执行</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工程云物融合项目建设期限规划：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云物融合项目的建设期限被规划为XX个月，这一时间框架是在综合考虑云物融合项目规模、复杂性、资源供给等多方面因素的基础上制定的。该期限的设定旨在充分保障云物融合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云物融合项目分期、分段建设：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云物融合项目，将整个云物融合项目划分为若干个阶段，并在每个阶段内进行分段建设。这种分期、分段的策略有助于降低云物融合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云物融合项目分解和工期目标分解：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云物融合项目规划中，对云物融合项目进行详细的分解，将云物融合项目划分为各个子云物融合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云物融合项目整体的适应性，合理安排各主体工程的施工期，使得它们在时间上错开，降低了云物融合项目工程的集中度。这样的叉开实施有助于减轻资源压力，提高施工效率，确保整个云物融合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9" w:name="_Toc23506"/>
      <w:r>
        <w:rPr>
          <w:rFonts w:ascii="仿宋" w:eastAsia="仿宋" w:hAnsi="仿宋" w:cs="仿宋" w:hint="eastAsia"/>
          <w:sz w:val="28"/>
          <w:lang w:eastAsia="zh-CN"/>
        </w:rPr>
        <w:t>(十三)、经济效益分析与投资预估</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 云物融合项目总投资及资金构成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云物融合项目总投资预计为XXX万元，其中固定资产投资为XXX万元，占云物融合项目总投资的XX%；流动资金为XXX万元，占云物融合项目总投资的XX%。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目前，该云物融合项目的资金筹措阶段由企业自筹，通过内部资金和融资等方式满足云物融合项目启动和实施的资金需求。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云物融合项目预期经济效益规划目标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物融合项目预期在达产年实现营业收入达XXX万元，总成本费用为XXX万元，税金及附加为XXX万元，实现利润总额为XXX万元，利税总额为XXX万元，税后净利润达XXX万元，达产年纳税总额为XXX万元。在达产年，云物融合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这些预期经济效益规划目标反映了云物融合项目在经济层面的可行性和潜在收益，为云物融合项目的推进和实施提供了有力的经济支持。</w:t>
      </w:r>
    </w:p>
    <w:p>
      <w:pPr>
        <w:pStyle w:val="Heading2"/>
        <w:ind w:firstLine="560" w:firstLineChars="200"/>
        <w:rPr>
          <w:rFonts w:ascii="仿宋" w:eastAsia="仿宋" w:hAnsi="仿宋" w:cs="仿宋" w:hint="eastAsia"/>
          <w:sz w:val="28"/>
          <w:lang w:eastAsia="zh-CN"/>
        </w:rPr>
      </w:pPr>
      <w:bookmarkStart w:id="30" w:name="_Toc19798"/>
      <w:r>
        <w:rPr>
          <w:rFonts w:ascii="仿宋" w:eastAsia="仿宋" w:hAnsi="仿宋" w:cs="仿宋" w:hint="eastAsia"/>
          <w:sz w:val="28"/>
          <w:lang w:eastAsia="zh-CN"/>
        </w:rPr>
        <w:t>(十四)、报告详解与解释</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1、云物融合项目符合政策和示范园区发展需求：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本期工程云物融合项目不仅完全符合国家产业发展政策和规划要求，还与XXX产业示范园区及XXX产业示范园区的XX行业布局和结构调整政策相契合。云物融合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2、云物融合项目对示范园区经济的促进作用：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云物融合项目”。这一建设将不仅有力促进XXX产业示范园区的经济发展，创造了XX个就业职位，达产年纳税总额达到XX万元，更将通过云物融合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3、云物融合项目的经济效益和投资回报率：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物融合项目达产年投资利润率高达XX%，投资利税率达到XX%，全部投资回报率为XX%，而全部投资回收期仅为XX年（含建设期）。这意味着云物融合项目不仅具备强大的盈利能力，同时展现了卓越的抗风险能力，为投资者带来了可观的经济回报，进一步确保了云物融合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云物融合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在经济效益、社会效益、环境保护和清洁生产等方面，本云物融合项目的建设和实施都呈现出积极而可行的前景。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https://d.book118.com/118046042010006043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云物融合项目发展计划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52F9F"/>
    <w:rsid w:val="2CCA2C19"/>
    <w:rsid w:val="4F952F9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18046042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2024-02-06T15:14:00Z</dcterms:created>
  <dcterms:modified xsi:type="dcterms:W3CDTF">2024-02-06T15:14:32Z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13A6BD680680468F913248C47A14BADD_11</vt:lpwstr>
  </property>
  <property fmtid="{D5CDD505-2E9C-101B-9397-08002B2CF9AE}" pid="3" name="KSOProductBuildVer">
    <vt:lpwstr>2052-12.1.0.16250</vt:lpwstr>
  </property>
</Properties>
</file>