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特殊光学零件项目规划设计方案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15" w:history="1">
        <w:r>
          <w:rPr>
            <w:rFonts w:ascii="仿宋" w:eastAsia="仿宋" w:hAnsi="仿宋" w:cs="仿宋" w:hint="eastAsia"/>
            <w:lang w:eastAsia="zh-CN"/>
          </w:rPr>
          <w:t>概论</w:t>
        </w:r>
        <w:r>
          <w:tab/>
        </w:r>
        <w:r>
          <w:fldChar w:fldCharType="begin"/>
        </w:r>
        <w:r>
          <w:instrText xml:space="preserve"> PAGEREF _Toc22415 \h </w:instrText>
        </w:r>
        <w:r>
          <w:fldChar w:fldCharType="separate"/>
        </w:r>
        <w:r>
          <w:t>3</w:t>
        </w:r>
        <w:r>
          <w:fldChar w:fldCharType="end"/>
        </w:r>
      </w:hyperlink>
    </w:p>
    <w:p>
      <w:pPr>
        <w:pStyle w:val="TOC1"/>
        <w:tabs>
          <w:tab w:val="right" w:leader="dot" w:pos="8306"/>
        </w:tabs>
      </w:pPr>
      <w:hyperlink w:anchor="_Toc19454" w:history="1">
        <w:r>
          <w:rPr>
            <w:rFonts w:ascii="仿宋" w:eastAsia="仿宋" w:hAnsi="仿宋" w:cs="仿宋" w:hint="eastAsia"/>
            <w:lang w:eastAsia="zh-CN"/>
          </w:rPr>
          <w:t>一、特殊光学零件项目建设背景及必要性分析</w:t>
        </w:r>
        <w:r>
          <w:tab/>
        </w:r>
        <w:r>
          <w:fldChar w:fldCharType="begin"/>
        </w:r>
        <w:r>
          <w:instrText xml:space="preserve"> PAGEREF _Toc19454 \h </w:instrText>
        </w:r>
        <w:r>
          <w:fldChar w:fldCharType="separate"/>
        </w:r>
        <w:r>
          <w:t>3</w:t>
        </w:r>
        <w:r>
          <w:fldChar w:fldCharType="end"/>
        </w:r>
      </w:hyperlink>
    </w:p>
    <w:p>
      <w:pPr>
        <w:pStyle w:val="TOC2"/>
        <w:tabs>
          <w:tab w:val="right" w:leader="dot" w:pos="8306"/>
        </w:tabs>
      </w:pPr>
      <w:hyperlink w:anchor="_Toc1930" w:history="1">
        <w:r>
          <w:rPr>
            <w:rFonts w:ascii="仿宋" w:eastAsia="仿宋" w:hAnsi="仿宋" w:cs="仿宋" w:hint="eastAsia"/>
            <w:lang w:eastAsia="zh-CN"/>
          </w:rPr>
          <w:t>(一)、特殊光学零件项目背景分析</w:t>
        </w:r>
        <w:r>
          <w:tab/>
        </w:r>
        <w:r>
          <w:fldChar w:fldCharType="begin"/>
        </w:r>
        <w:r>
          <w:instrText xml:space="preserve"> PAGEREF _Toc1930 \h </w:instrText>
        </w:r>
        <w:r>
          <w:fldChar w:fldCharType="separate"/>
        </w:r>
        <w:r>
          <w:t>3</w:t>
        </w:r>
        <w:r>
          <w:fldChar w:fldCharType="end"/>
        </w:r>
      </w:hyperlink>
    </w:p>
    <w:p>
      <w:pPr>
        <w:pStyle w:val="TOC2"/>
        <w:tabs>
          <w:tab w:val="right" w:leader="dot" w:pos="8306"/>
        </w:tabs>
      </w:pPr>
      <w:hyperlink w:anchor="_Toc25230" w:history="1">
        <w:r>
          <w:rPr>
            <w:rFonts w:ascii="仿宋" w:eastAsia="仿宋" w:hAnsi="仿宋" w:cs="仿宋" w:hint="eastAsia"/>
            <w:lang w:eastAsia="zh-CN"/>
          </w:rPr>
          <w:t>(二)、特殊光学零件项目建设必要性分析</w:t>
        </w:r>
        <w:r>
          <w:tab/>
        </w:r>
        <w:r>
          <w:fldChar w:fldCharType="begin"/>
        </w:r>
        <w:r>
          <w:instrText xml:space="preserve"> PAGEREF _Toc25230 \h </w:instrText>
        </w:r>
        <w:r>
          <w:fldChar w:fldCharType="separate"/>
        </w:r>
        <w:r>
          <w:t>5</w:t>
        </w:r>
        <w:r>
          <w:fldChar w:fldCharType="end"/>
        </w:r>
      </w:hyperlink>
    </w:p>
    <w:p>
      <w:pPr>
        <w:pStyle w:val="TOC1"/>
        <w:tabs>
          <w:tab w:val="right" w:leader="dot" w:pos="8306"/>
        </w:tabs>
      </w:pPr>
      <w:hyperlink w:anchor="_Toc24572" w:history="1">
        <w:r>
          <w:rPr>
            <w:rFonts w:ascii="仿宋" w:eastAsia="仿宋" w:hAnsi="仿宋" w:cs="仿宋" w:hint="eastAsia"/>
            <w:lang w:eastAsia="zh-CN"/>
          </w:rPr>
          <w:t>二、工艺说明</w:t>
        </w:r>
        <w:r>
          <w:tab/>
        </w:r>
        <w:r>
          <w:fldChar w:fldCharType="begin"/>
        </w:r>
        <w:r>
          <w:instrText xml:space="preserve"> PAGEREF _Toc24572 \h </w:instrText>
        </w:r>
        <w:r>
          <w:fldChar w:fldCharType="separate"/>
        </w:r>
        <w:r>
          <w:t>6</w:t>
        </w:r>
        <w:r>
          <w:fldChar w:fldCharType="end"/>
        </w:r>
      </w:hyperlink>
    </w:p>
    <w:p>
      <w:pPr>
        <w:pStyle w:val="TOC2"/>
        <w:tabs>
          <w:tab w:val="right" w:leader="dot" w:pos="8306"/>
        </w:tabs>
      </w:pPr>
      <w:hyperlink w:anchor="_Toc22001" w:history="1">
        <w:r>
          <w:rPr>
            <w:rFonts w:ascii="仿宋" w:eastAsia="仿宋" w:hAnsi="仿宋" w:cs="仿宋" w:hint="eastAsia"/>
            <w:lang w:eastAsia="zh-CN"/>
          </w:rPr>
          <w:t>(一)、技术管理特点</w:t>
        </w:r>
        <w:r>
          <w:tab/>
        </w:r>
        <w:r>
          <w:fldChar w:fldCharType="begin"/>
        </w:r>
        <w:r>
          <w:instrText xml:space="preserve"> PAGEREF _Toc22001 \h </w:instrText>
        </w:r>
        <w:r>
          <w:fldChar w:fldCharType="separate"/>
        </w:r>
        <w:r>
          <w:t>6</w:t>
        </w:r>
        <w:r>
          <w:fldChar w:fldCharType="end"/>
        </w:r>
      </w:hyperlink>
    </w:p>
    <w:p>
      <w:pPr>
        <w:pStyle w:val="TOC2"/>
        <w:tabs>
          <w:tab w:val="right" w:leader="dot" w:pos="8306"/>
        </w:tabs>
      </w:pPr>
      <w:hyperlink w:anchor="_Toc7234" w:history="1">
        <w:r>
          <w:rPr>
            <w:rFonts w:ascii="仿宋" w:eastAsia="仿宋" w:hAnsi="仿宋" w:cs="仿宋" w:hint="eastAsia"/>
            <w:lang w:eastAsia="zh-CN"/>
          </w:rPr>
          <w:t>(二)、特殊光学零件项目工艺技术设计方案</w:t>
        </w:r>
        <w:r>
          <w:tab/>
        </w:r>
        <w:r>
          <w:fldChar w:fldCharType="begin"/>
        </w:r>
        <w:r>
          <w:instrText xml:space="preserve"> PAGEREF _Toc7234 \h </w:instrText>
        </w:r>
        <w:r>
          <w:fldChar w:fldCharType="separate"/>
        </w:r>
        <w:r>
          <w:t>7</w:t>
        </w:r>
        <w:r>
          <w:fldChar w:fldCharType="end"/>
        </w:r>
      </w:hyperlink>
    </w:p>
    <w:p>
      <w:pPr>
        <w:pStyle w:val="TOC2"/>
        <w:tabs>
          <w:tab w:val="right" w:leader="dot" w:pos="8306"/>
        </w:tabs>
      </w:pPr>
      <w:hyperlink w:anchor="_Toc14321" w:history="1">
        <w:r>
          <w:rPr>
            <w:rFonts w:ascii="仿宋" w:eastAsia="仿宋" w:hAnsi="仿宋" w:cs="仿宋" w:hint="eastAsia"/>
            <w:lang w:eastAsia="zh-CN"/>
          </w:rPr>
          <w:t>(三)、设备选型方案</w:t>
        </w:r>
        <w:r>
          <w:tab/>
        </w:r>
        <w:r>
          <w:fldChar w:fldCharType="begin"/>
        </w:r>
        <w:r>
          <w:instrText xml:space="preserve"> PAGEREF _Toc14321 \h </w:instrText>
        </w:r>
        <w:r>
          <w:fldChar w:fldCharType="separate"/>
        </w:r>
        <w:r>
          <w:t>8</w:t>
        </w:r>
        <w:r>
          <w:fldChar w:fldCharType="end"/>
        </w:r>
      </w:hyperlink>
    </w:p>
    <w:p>
      <w:pPr>
        <w:pStyle w:val="TOC1"/>
        <w:tabs>
          <w:tab w:val="right" w:leader="dot" w:pos="8306"/>
        </w:tabs>
      </w:pPr>
      <w:hyperlink w:anchor="_Toc9075" w:history="1">
        <w:r>
          <w:rPr>
            <w:rFonts w:ascii="仿宋" w:eastAsia="仿宋" w:hAnsi="仿宋" w:cs="仿宋" w:hint="eastAsia"/>
            <w:lang w:eastAsia="zh-CN"/>
          </w:rPr>
          <w:t>三、特殊光学零件项目建设单位说明</w:t>
        </w:r>
        <w:r>
          <w:tab/>
        </w:r>
        <w:r>
          <w:fldChar w:fldCharType="begin"/>
        </w:r>
        <w:r>
          <w:instrText xml:space="preserve"> PAGEREF _Toc9075 \h </w:instrText>
        </w:r>
        <w:r>
          <w:fldChar w:fldCharType="separate"/>
        </w:r>
        <w:r>
          <w:t>10</w:t>
        </w:r>
        <w:r>
          <w:fldChar w:fldCharType="end"/>
        </w:r>
      </w:hyperlink>
    </w:p>
    <w:p>
      <w:pPr>
        <w:pStyle w:val="TOC2"/>
        <w:tabs>
          <w:tab w:val="right" w:leader="dot" w:pos="8306"/>
        </w:tabs>
      </w:pPr>
      <w:hyperlink w:anchor="_Toc17901" w:history="1">
        <w:r>
          <w:rPr>
            <w:rFonts w:ascii="仿宋" w:eastAsia="仿宋" w:hAnsi="仿宋" w:cs="仿宋" w:hint="eastAsia"/>
            <w:lang w:eastAsia="zh-CN"/>
          </w:rPr>
          <w:t>(一)、特殊光学零件项目承办单位基本情况</w:t>
        </w:r>
        <w:r>
          <w:tab/>
        </w:r>
        <w:r>
          <w:fldChar w:fldCharType="begin"/>
        </w:r>
        <w:r>
          <w:instrText xml:space="preserve"> PAGEREF _Toc17901 \h </w:instrText>
        </w:r>
        <w:r>
          <w:fldChar w:fldCharType="separate"/>
        </w:r>
        <w:r>
          <w:t>10</w:t>
        </w:r>
        <w:r>
          <w:fldChar w:fldCharType="end"/>
        </w:r>
      </w:hyperlink>
    </w:p>
    <w:p>
      <w:pPr>
        <w:pStyle w:val="TOC2"/>
        <w:tabs>
          <w:tab w:val="right" w:leader="dot" w:pos="8306"/>
        </w:tabs>
      </w:pPr>
      <w:hyperlink w:anchor="_Toc3441" w:history="1">
        <w:r>
          <w:rPr>
            <w:rFonts w:ascii="仿宋" w:eastAsia="仿宋" w:hAnsi="仿宋" w:cs="仿宋" w:hint="eastAsia"/>
            <w:lang w:eastAsia="zh-CN"/>
          </w:rPr>
          <w:t>(二)、公司经济效益分析</w:t>
        </w:r>
        <w:r>
          <w:tab/>
        </w:r>
        <w:r>
          <w:fldChar w:fldCharType="begin"/>
        </w:r>
        <w:r>
          <w:instrText xml:space="preserve"> PAGEREF _Toc3441 \h </w:instrText>
        </w:r>
        <w:r>
          <w:fldChar w:fldCharType="separate"/>
        </w:r>
        <w:r>
          <w:t>10</w:t>
        </w:r>
        <w:r>
          <w:fldChar w:fldCharType="end"/>
        </w:r>
      </w:hyperlink>
    </w:p>
    <w:p>
      <w:pPr>
        <w:pStyle w:val="TOC1"/>
        <w:tabs>
          <w:tab w:val="right" w:leader="dot" w:pos="8306"/>
        </w:tabs>
      </w:pPr>
      <w:hyperlink w:anchor="_Toc20538" w:history="1">
        <w:r>
          <w:rPr>
            <w:rFonts w:ascii="仿宋" w:eastAsia="仿宋" w:hAnsi="仿宋" w:cs="仿宋" w:hint="eastAsia"/>
            <w:lang w:eastAsia="zh-CN"/>
          </w:rPr>
          <w:t>四、特殊光学零件项目危机管理</w:t>
        </w:r>
        <w:r>
          <w:tab/>
        </w:r>
        <w:r>
          <w:fldChar w:fldCharType="begin"/>
        </w:r>
        <w:r>
          <w:instrText xml:space="preserve"> PAGEREF _Toc20538 \h </w:instrText>
        </w:r>
        <w:r>
          <w:fldChar w:fldCharType="separate"/>
        </w:r>
        <w:r>
          <w:t>11</w:t>
        </w:r>
        <w:r>
          <w:fldChar w:fldCharType="end"/>
        </w:r>
      </w:hyperlink>
    </w:p>
    <w:p>
      <w:pPr>
        <w:pStyle w:val="TOC2"/>
        <w:tabs>
          <w:tab w:val="right" w:leader="dot" w:pos="8306"/>
        </w:tabs>
      </w:pPr>
      <w:hyperlink w:anchor="_Toc2384" w:history="1">
        <w:r>
          <w:rPr>
            <w:rFonts w:ascii="仿宋" w:eastAsia="仿宋" w:hAnsi="仿宋" w:cs="仿宋" w:hint="eastAsia"/>
            <w:lang w:eastAsia="zh-CN"/>
          </w:rPr>
          <w:t>(一)、危机预警与识别</w:t>
        </w:r>
        <w:r>
          <w:tab/>
        </w:r>
        <w:r>
          <w:fldChar w:fldCharType="begin"/>
        </w:r>
        <w:r>
          <w:instrText xml:space="preserve"> PAGEREF _Toc2384 \h </w:instrText>
        </w:r>
        <w:r>
          <w:fldChar w:fldCharType="separate"/>
        </w:r>
        <w:r>
          <w:t>11</w:t>
        </w:r>
        <w:r>
          <w:fldChar w:fldCharType="end"/>
        </w:r>
      </w:hyperlink>
    </w:p>
    <w:p>
      <w:pPr>
        <w:pStyle w:val="TOC2"/>
        <w:tabs>
          <w:tab w:val="right" w:leader="dot" w:pos="8306"/>
        </w:tabs>
      </w:pPr>
      <w:hyperlink w:anchor="_Toc12649" w:history="1">
        <w:r>
          <w:rPr>
            <w:rFonts w:ascii="仿宋" w:eastAsia="仿宋" w:hAnsi="仿宋" w:cs="仿宋" w:hint="eastAsia"/>
            <w:lang w:eastAsia="zh-CN"/>
          </w:rPr>
          <w:t>(二)、危机应对与恢复</w:t>
        </w:r>
        <w:r>
          <w:tab/>
        </w:r>
        <w:r>
          <w:fldChar w:fldCharType="begin"/>
        </w:r>
        <w:r>
          <w:instrText xml:space="preserve"> PAGEREF _Toc12649 \h </w:instrText>
        </w:r>
        <w:r>
          <w:fldChar w:fldCharType="separate"/>
        </w:r>
        <w:r>
          <w:t>12</w:t>
        </w:r>
        <w:r>
          <w:fldChar w:fldCharType="end"/>
        </w:r>
      </w:hyperlink>
    </w:p>
    <w:p>
      <w:pPr>
        <w:pStyle w:val="TOC1"/>
        <w:tabs>
          <w:tab w:val="right" w:leader="dot" w:pos="8306"/>
        </w:tabs>
      </w:pPr>
      <w:hyperlink w:anchor="_Toc30723" w:history="1">
        <w:r>
          <w:rPr>
            <w:rFonts w:ascii="仿宋" w:eastAsia="仿宋" w:hAnsi="仿宋" w:cs="仿宋" w:hint="eastAsia"/>
            <w:lang w:eastAsia="zh-CN"/>
          </w:rPr>
          <w:t>五、特殊光学零件项目选址可行性分析</w:t>
        </w:r>
        <w:r>
          <w:tab/>
        </w:r>
        <w:r>
          <w:fldChar w:fldCharType="begin"/>
        </w:r>
        <w:r>
          <w:instrText xml:space="preserve"> PAGEREF _Toc30723 \h </w:instrText>
        </w:r>
        <w:r>
          <w:fldChar w:fldCharType="separate"/>
        </w:r>
        <w:r>
          <w:t>14</w:t>
        </w:r>
        <w:r>
          <w:fldChar w:fldCharType="end"/>
        </w:r>
      </w:hyperlink>
    </w:p>
    <w:p>
      <w:pPr>
        <w:pStyle w:val="TOC2"/>
        <w:tabs>
          <w:tab w:val="right" w:leader="dot" w:pos="8306"/>
        </w:tabs>
      </w:pPr>
      <w:hyperlink w:anchor="_Toc31929" w:history="1">
        <w:r>
          <w:rPr>
            <w:rFonts w:ascii="仿宋" w:eastAsia="仿宋" w:hAnsi="仿宋" w:cs="仿宋" w:hint="eastAsia"/>
            <w:lang w:eastAsia="zh-CN"/>
          </w:rPr>
          <w:t>(一)、特殊光学零件项目选址</w:t>
        </w:r>
        <w:r>
          <w:tab/>
        </w:r>
        <w:r>
          <w:fldChar w:fldCharType="begin"/>
        </w:r>
        <w:r>
          <w:instrText xml:space="preserve"> PAGEREF _Toc31929 \h </w:instrText>
        </w:r>
        <w:r>
          <w:fldChar w:fldCharType="separate"/>
        </w:r>
        <w:r>
          <w:t>14</w:t>
        </w:r>
        <w:r>
          <w:fldChar w:fldCharType="end"/>
        </w:r>
      </w:hyperlink>
    </w:p>
    <w:p>
      <w:pPr>
        <w:pStyle w:val="TOC2"/>
        <w:tabs>
          <w:tab w:val="right" w:leader="dot" w:pos="8306"/>
        </w:tabs>
      </w:pPr>
      <w:hyperlink w:anchor="_Toc25974" w:history="1">
        <w:r>
          <w:rPr>
            <w:rFonts w:ascii="仿宋" w:eastAsia="仿宋" w:hAnsi="仿宋" w:cs="仿宋" w:hint="eastAsia"/>
            <w:lang w:eastAsia="zh-CN"/>
          </w:rPr>
          <w:t>(二)、用地控制指标</w:t>
        </w:r>
        <w:r>
          <w:tab/>
        </w:r>
        <w:r>
          <w:fldChar w:fldCharType="begin"/>
        </w:r>
        <w:r>
          <w:instrText xml:space="preserve"> PAGEREF _Toc25974 \h </w:instrText>
        </w:r>
        <w:r>
          <w:fldChar w:fldCharType="separate"/>
        </w:r>
        <w:r>
          <w:t>14</w:t>
        </w:r>
        <w:r>
          <w:fldChar w:fldCharType="end"/>
        </w:r>
      </w:hyperlink>
    </w:p>
    <w:p>
      <w:pPr>
        <w:pStyle w:val="TOC2"/>
        <w:tabs>
          <w:tab w:val="right" w:leader="dot" w:pos="8306"/>
        </w:tabs>
      </w:pPr>
      <w:hyperlink w:anchor="_Toc1361" w:history="1">
        <w:r>
          <w:rPr>
            <w:rFonts w:ascii="仿宋" w:eastAsia="仿宋" w:hAnsi="仿宋" w:cs="仿宋" w:hint="eastAsia"/>
            <w:lang w:eastAsia="zh-CN"/>
          </w:rPr>
          <w:t>(三)、节约用地措施</w:t>
        </w:r>
        <w:r>
          <w:tab/>
        </w:r>
        <w:r>
          <w:fldChar w:fldCharType="begin"/>
        </w:r>
        <w:r>
          <w:instrText xml:space="preserve"> PAGEREF _Toc1361 \h </w:instrText>
        </w:r>
        <w:r>
          <w:fldChar w:fldCharType="separate"/>
        </w:r>
        <w:r>
          <w:t>16</w:t>
        </w:r>
        <w:r>
          <w:fldChar w:fldCharType="end"/>
        </w:r>
      </w:hyperlink>
    </w:p>
    <w:p>
      <w:pPr>
        <w:pStyle w:val="TOC2"/>
        <w:tabs>
          <w:tab w:val="right" w:leader="dot" w:pos="8306"/>
        </w:tabs>
      </w:pPr>
      <w:hyperlink w:anchor="_Toc7039" w:history="1">
        <w:r>
          <w:rPr>
            <w:rFonts w:ascii="仿宋" w:eastAsia="仿宋" w:hAnsi="仿宋" w:cs="仿宋" w:hint="eastAsia"/>
            <w:lang w:eastAsia="zh-CN"/>
          </w:rPr>
          <w:t>(四)、总图布置方案</w:t>
        </w:r>
        <w:r>
          <w:tab/>
        </w:r>
        <w:r>
          <w:fldChar w:fldCharType="begin"/>
        </w:r>
        <w:r>
          <w:instrText xml:space="preserve"> PAGEREF _Toc7039 \h </w:instrText>
        </w:r>
        <w:r>
          <w:fldChar w:fldCharType="separate"/>
        </w:r>
        <w:r>
          <w:t>17</w:t>
        </w:r>
        <w:r>
          <w:fldChar w:fldCharType="end"/>
        </w:r>
      </w:hyperlink>
    </w:p>
    <w:p>
      <w:pPr>
        <w:pStyle w:val="TOC2"/>
        <w:tabs>
          <w:tab w:val="right" w:leader="dot" w:pos="8306"/>
        </w:tabs>
      </w:pPr>
      <w:hyperlink w:anchor="_Toc11238" w:history="1">
        <w:r>
          <w:rPr>
            <w:rFonts w:ascii="仿宋" w:eastAsia="仿宋" w:hAnsi="仿宋" w:cs="仿宋" w:hint="eastAsia"/>
            <w:lang w:eastAsia="zh-CN"/>
          </w:rPr>
          <w:t>(五)、选址综合评价</w:t>
        </w:r>
        <w:r>
          <w:tab/>
        </w:r>
        <w:r>
          <w:fldChar w:fldCharType="begin"/>
        </w:r>
        <w:r>
          <w:instrText xml:space="preserve"> PAGEREF _Toc11238 \h </w:instrText>
        </w:r>
        <w:r>
          <w:fldChar w:fldCharType="separate"/>
        </w:r>
        <w:r>
          <w:t>18</w:t>
        </w:r>
        <w:r>
          <w:fldChar w:fldCharType="end"/>
        </w:r>
      </w:hyperlink>
    </w:p>
    <w:p>
      <w:pPr>
        <w:pStyle w:val="TOC1"/>
        <w:tabs>
          <w:tab w:val="right" w:leader="dot" w:pos="8306"/>
        </w:tabs>
      </w:pPr>
      <w:hyperlink w:anchor="_Toc9548" w:history="1">
        <w:r>
          <w:rPr>
            <w:rFonts w:ascii="仿宋" w:eastAsia="仿宋" w:hAnsi="仿宋" w:cs="仿宋" w:hint="eastAsia"/>
            <w:lang w:eastAsia="zh-CN"/>
          </w:rPr>
          <w:t>六、特殊光学零件项目文档管理</w:t>
        </w:r>
        <w:r>
          <w:tab/>
        </w:r>
        <w:r>
          <w:fldChar w:fldCharType="begin"/>
        </w:r>
        <w:r>
          <w:instrText xml:space="preserve"> PAGEREF _Toc9548 \h </w:instrText>
        </w:r>
        <w:r>
          <w:fldChar w:fldCharType="separate"/>
        </w:r>
        <w:r>
          <w:t>19</w:t>
        </w:r>
        <w:r>
          <w:fldChar w:fldCharType="end"/>
        </w:r>
      </w:hyperlink>
    </w:p>
    <w:p>
      <w:pPr>
        <w:pStyle w:val="TOC2"/>
        <w:tabs>
          <w:tab w:val="right" w:leader="dot" w:pos="8306"/>
        </w:tabs>
      </w:pPr>
      <w:hyperlink w:anchor="_Toc3837" w:history="1">
        <w:r>
          <w:rPr>
            <w:rFonts w:ascii="仿宋" w:eastAsia="仿宋" w:hAnsi="仿宋" w:cs="仿宋" w:hint="eastAsia"/>
            <w:lang w:eastAsia="zh-CN"/>
          </w:rPr>
          <w:t>(一)、文档编制与审查</w:t>
        </w:r>
        <w:r>
          <w:tab/>
        </w:r>
        <w:r>
          <w:fldChar w:fldCharType="begin"/>
        </w:r>
        <w:r>
          <w:instrText xml:space="preserve"> PAGEREF _Toc3837 \h </w:instrText>
        </w:r>
        <w:r>
          <w:fldChar w:fldCharType="separate"/>
        </w:r>
        <w:r>
          <w:t>19</w:t>
        </w:r>
        <w:r>
          <w:fldChar w:fldCharType="end"/>
        </w:r>
      </w:hyperlink>
    </w:p>
    <w:p>
      <w:pPr>
        <w:pStyle w:val="TOC2"/>
        <w:tabs>
          <w:tab w:val="right" w:leader="dot" w:pos="8306"/>
        </w:tabs>
      </w:pPr>
      <w:hyperlink w:anchor="_Toc3887" w:history="1">
        <w:r>
          <w:rPr>
            <w:rFonts w:ascii="仿宋" w:eastAsia="仿宋" w:hAnsi="仿宋" w:cs="仿宋" w:hint="eastAsia"/>
            <w:lang w:eastAsia="zh-CN"/>
          </w:rPr>
          <w:t>(二)、文档发布与分发</w:t>
        </w:r>
        <w:r>
          <w:tab/>
        </w:r>
        <w:r>
          <w:fldChar w:fldCharType="begin"/>
        </w:r>
        <w:r>
          <w:instrText xml:space="preserve"> PAGEREF _Toc3887 \h </w:instrText>
        </w:r>
        <w:r>
          <w:fldChar w:fldCharType="separate"/>
        </w:r>
        <w:r>
          <w:t>21</w:t>
        </w:r>
        <w:r>
          <w:fldChar w:fldCharType="end"/>
        </w:r>
      </w:hyperlink>
    </w:p>
    <w:p>
      <w:pPr>
        <w:pStyle w:val="TOC2"/>
        <w:tabs>
          <w:tab w:val="right" w:leader="dot" w:pos="8306"/>
        </w:tabs>
      </w:pPr>
      <w:hyperlink w:anchor="_Toc23028" w:history="1">
        <w:r>
          <w:rPr>
            <w:rFonts w:ascii="仿宋" w:eastAsia="仿宋" w:hAnsi="仿宋" w:cs="仿宋" w:hint="eastAsia"/>
            <w:lang w:eastAsia="zh-CN"/>
          </w:rPr>
          <w:t>(三)、文档存档与归档</w:t>
        </w:r>
        <w:r>
          <w:tab/>
        </w:r>
        <w:r>
          <w:fldChar w:fldCharType="begin"/>
        </w:r>
        <w:r>
          <w:instrText xml:space="preserve"> PAGEREF _Toc23028 \h </w:instrText>
        </w:r>
        <w:r>
          <w:fldChar w:fldCharType="separate"/>
        </w:r>
        <w:r>
          <w:t>21</w:t>
        </w:r>
        <w:r>
          <w:fldChar w:fldCharType="end"/>
        </w:r>
      </w:hyperlink>
    </w:p>
    <w:p>
      <w:pPr>
        <w:pStyle w:val="TOC1"/>
        <w:tabs>
          <w:tab w:val="right" w:leader="dot" w:pos="8306"/>
        </w:tabs>
      </w:pPr>
      <w:hyperlink w:anchor="_Toc19973" w:history="1">
        <w:r>
          <w:rPr>
            <w:rFonts w:ascii="仿宋" w:eastAsia="仿宋" w:hAnsi="仿宋" w:cs="仿宋" w:hint="eastAsia"/>
            <w:lang w:eastAsia="zh-CN"/>
          </w:rPr>
          <w:t>七、特殊光学零件项目人力资源管理</w:t>
        </w:r>
        <w:r>
          <w:tab/>
        </w:r>
        <w:r>
          <w:fldChar w:fldCharType="begin"/>
        </w:r>
        <w:r>
          <w:instrText xml:space="preserve"> PAGEREF _Toc19973 \h </w:instrText>
        </w:r>
        <w:r>
          <w:fldChar w:fldCharType="separate"/>
        </w:r>
        <w:r>
          <w:t>23</w:t>
        </w:r>
        <w:r>
          <w:fldChar w:fldCharType="end"/>
        </w:r>
      </w:hyperlink>
    </w:p>
    <w:p>
      <w:pPr>
        <w:pStyle w:val="TOC2"/>
        <w:tabs>
          <w:tab w:val="right" w:leader="dot" w:pos="8306"/>
        </w:tabs>
      </w:pPr>
      <w:hyperlink w:anchor="_Toc4452" w:history="1">
        <w:r>
          <w:rPr>
            <w:rFonts w:ascii="仿宋" w:eastAsia="仿宋" w:hAnsi="仿宋" w:cs="仿宋" w:hint="eastAsia"/>
            <w:lang w:eastAsia="zh-CN"/>
          </w:rPr>
          <w:t>(一)、建立健全的预算管理制度</w:t>
        </w:r>
        <w:r>
          <w:tab/>
        </w:r>
        <w:r>
          <w:fldChar w:fldCharType="begin"/>
        </w:r>
        <w:r>
          <w:instrText xml:space="preserve"> PAGEREF _Toc4452 \h </w:instrText>
        </w:r>
        <w:r>
          <w:fldChar w:fldCharType="separate"/>
        </w:r>
        <w:r>
          <w:t>23</w:t>
        </w:r>
        <w:r>
          <w:fldChar w:fldCharType="end"/>
        </w:r>
      </w:hyperlink>
    </w:p>
    <w:p>
      <w:pPr>
        <w:pStyle w:val="TOC2"/>
        <w:tabs>
          <w:tab w:val="right" w:leader="dot" w:pos="8306"/>
        </w:tabs>
      </w:pPr>
      <w:hyperlink w:anchor="_Toc21122" w:history="1">
        <w:r>
          <w:rPr>
            <w:rFonts w:ascii="仿宋" w:eastAsia="仿宋" w:hAnsi="仿宋" w:cs="仿宋" w:hint="eastAsia"/>
            <w:lang w:eastAsia="zh-CN"/>
          </w:rPr>
          <w:t>(二)、加强资金流动监控</w:t>
        </w:r>
        <w:r>
          <w:tab/>
        </w:r>
        <w:r>
          <w:fldChar w:fldCharType="begin"/>
        </w:r>
        <w:r>
          <w:instrText xml:space="preserve"> PAGEREF _Toc21122 \h </w:instrText>
        </w:r>
        <w:r>
          <w:fldChar w:fldCharType="separate"/>
        </w:r>
        <w:r>
          <w:t>24</w:t>
        </w:r>
        <w:r>
          <w:fldChar w:fldCharType="end"/>
        </w:r>
      </w:hyperlink>
    </w:p>
    <w:p>
      <w:pPr>
        <w:pStyle w:val="TOC2"/>
        <w:tabs>
          <w:tab w:val="right" w:leader="dot" w:pos="8306"/>
        </w:tabs>
      </w:pPr>
      <w:hyperlink w:anchor="_Toc28585" w:history="1">
        <w:r>
          <w:rPr>
            <w:rFonts w:ascii="仿宋" w:eastAsia="仿宋" w:hAnsi="仿宋" w:cs="仿宋" w:hint="eastAsia"/>
            <w:lang w:eastAsia="zh-CN"/>
          </w:rPr>
          <w:t>(三)、制定完善的风险控制机制</w:t>
        </w:r>
        <w:r>
          <w:tab/>
        </w:r>
        <w:r>
          <w:fldChar w:fldCharType="begin"/>
        </w:r>
        <w:r>
          <w:instrText xml:space="preserve"> PAGEREF _Toc28585 \h </w:instrText>
        </w:r>
        <w:r>
          <w:fldChar w:fldCharType="separate"/>
        </w:r>
        <w:r>
          <w:t>25</w:t>
        </w:r>
        <w:r>
          <w:fldChar w:fldCharType="end"/>
        </w:r>
      </w:hyperlink>
    </w:p>
    <w:p>
      <w:pPr>
        <w:pStyle w:val="TOC2"/>
        <w:tabs>
          <w:tab w:val="right" w:leader="dot" w:pos="8306"/>
        </w:tabs>
      </w:pPr>
      <w:hyperlink w:anchor="_Toc12325" w:history="1">
        <w:r>
          <w:rPr>
            <w:rFonts w:ascii="仿宋" w:eastAsia="仿宋" w:hAnsi="仿宋" w:cs="仿宋" w:hint="eastAsia"/>
            <w:lang w:eastAsia="zh-CN"/>
          </w:rPr>
          <w:t>(四)、优化成本管理</w:t>
        </w:r>
        <w:r>
          <w:tab/>
        </w:r>
        <w:r>
          <w:fldChar w:fldCharType="begin"/>
        </w:r>
        <w:r>
          <w:instrText xml:space="preserve"> PAGEREF _Toc12325 \h </w:instrText>
        </w:r>
        <w:r>
          <w:fldChar w:fldCharType="separate"/>
        </w:r>
        <w:r>
          <w:t>27</w:t>
        </w:r>
        <w:r>
          <w:fldChar w:fldCharType="end"/>
        </w:r>
      </w:hyperlink>
    </w:p>
    <w:p>
      <w:pPr>
        <w:pStyle w:val="TOC1"/>
        <w:tabs>
          <w:tab w:val="right" w:leader="dot" w:pos="8306"/>
        </w:tabs>
      </w:pPr>
      <w:hyperlink w:anchor="_Toc14989" w:history="1">
        <w:r>
          <w:rPr>
            <w:rFonts w:ascii="仿宋" w:eastAsia="仿宋" w:hAnsi="仿宋" w:cs="仿宋" w:hint="eastAsia"/>
            <w:lang w:eastAsia="zh-CN"/>
          </w:rPr>
          <w:t>八、特殊光学零件项目风险管理</w:t>
        </w:r>
        <w:r>
          <w:tab/>
        </w:r>
        <w:r>
          <w:fldChar w:fldCharType="begin"/>
        </w:r>
        <w:r>
          <w:instrText xml:space="preserve"> PAGEREF _Toc14989 \h </w:instrText>
        </w:r>
        <w:r>
          <w:fldChar w:fldCharType="separate"/>
        </w:r>
        <w:r>
          <w:t>28</w:t>
        </w:r>
        <w:r>
          <w:fldChar w:fldCharType="end"/>
        </w:r>
      </w:hyperlink>
    </w:p>
    <w:p>
      <w:pPr>
        <w:pStyle w:val="TOC2"/>
        <w:tabs>
          <w:tab w:val="right" w:leader="dot" w:pos="8306"/>
        </w:tabs>
      </w:pPr>
      <w:hyperlink w:anchor="_Toc15534" w:history="1">
        <w:r>
          <w:rPr>
            <w:rFonts w:ascii="仿宋" w:eastAsia="仿宋" w:hAnsi="仿宋" w:cs="仿宋" w:hint="eastAsia"/>
            <w:lang w:eastAsia="zh-CN"/>
          </w:rPr>
          <w:t>(一)、风险识别与评估</w:t>
        </w:r>
        <w:r>
          <w:tab/>
        </w:r>
        <w:r>
          <w:fldChar w:fldCharType="begin"/>
        </w:r>
        <w:r>
          <w:instrText xml:space="preserve"> PAGEREF _Toc15534 \h </w:instrText>
        </w:r>
        <w:r>
          <w:fldChar w:fldCharType="separate"/>
        </w:r>
        <w:r>
          <w:t>28</w:t>
        </w:r>
        <w:r>
          <w:fldChar w:fldCharType="end"/>
        </w:r>
      </w:hyperlink>
    </w:p>
    <w:p>
      <w:pPr>
        <w:pStyle w:val="TOC2"/>
        <w:tabs>
          <w:tab w:val="right" w:leader="dot" w:pos="8306"/>
        </w:tabs>
      </w:pPr>
      <w:hyperlink w:anchor="_Toc876" w:history="1">
        <w:r>
          <w:rPr>
            <w:rFonts w:ascii="仿宋" w:eastAsia="仿宋" w:hAnsi="仿宋" w:cs="仿宋" w:hint="eastAsia"/>
            <w:lang w:eastAsia="zh-CN"/>
          </w:rPr>
          <w:t>(二)、风险应对策略</w:t>
        </w:r>
        <w:r>
          <w:tab/>
        </w:r>
        <w:r>
          <w:fldChar w:fldCharType="begin"/>
        </w:r>
        <w:r>
          <w:instrText xml:space="preserve"> PAGEREF _Toc876 \h </w:instrText>
        </w:r>
        <w:r>
          <w:fldChar w:fldCharType="separate"/>
        </w:r>
        <w:r>
          <w:t>29</w:t>
        </w:r>
        <w:r>
          <w:fldChar w:fldCharType="end"/>
        </w:r>
      </w:hyperlink>
    </w:p>
    <w:p>
      <w:pPr>
        <w:pStyle w:val="TOC2"/>
        <w:tabs>
          <w:tab w:val="right" w:leader="dot" w:pos="8306"/>
        </w:tabs>
      </w:pPr>
      <w:hyperlink w:anchor="_Toc29760" w:history="1">
        <w:r>
          <w:rPr>
            <w:rFonts w:ascii="仿宋" w:eastAsia="仿宋" w:hAnsi="仿宋" w:cs="仿宋" w:hint="eastAsia"/>
            <w:lang w:eastAsia="zh-CN"/>
          </w:rPr>
          <w:t>(三)、风险监控与控制</w:t>
        </w:r>
        <w:r>
          <w:tab/>
        </w:r>
        <w:r>
          <w:fldChar w:fldCharType="begin"/>
        </w:r>
        <w:r>
          <w:instrText xml:space="preserve"> PAGEREF _Toc29760 \h </w:instrText>
        </w:r>
        <w:r>
          <w:fldChar w:fldCharType="separate"/>
        </w:r>
        <w:r>
          <w:t>31</w:t>
        </w:r>
        <w:r>
          <w:fldChar w:fldCharType="end"/>
        </w:r>
      </w:hyperlink>
    </w:p>
    <w:p>
      <w:pPr>
        <w:pStyle w:val="TOC1"/>
        <w:tabs>
          <w:tab w:val="right" w:leader="dot" w:pos="8306"/>
        </w:tabs>
      </w:pPr>
      <w:hyperlink w:anchor="_Toc3399" w:history="1">
        <w:r>
          <w:rPr>
            <w:rFonts w:ascii="仿宋" w:eastAsia="仿宋" w:hAnsi="仿宋" w:cs="仿宋" w:hint="eastAsia"/>
            <w:lang w:eastAsia="zh-CN"/>
          </w:rPr>
          <w:t>九、特殊光学零件项目投资规划</w:t>
        </w:r>
        <w:r>
          <w:tab/>
        </w:r>
        <w:r>
          <w:fldChar w:fldCharType="begin"/>
        </w:r>
        <w:r>
          <w:instrText xml:space="preserve"> PAGEREF _Toc3399 \h </w:instrText>
        </w:r>
        <w:r>
          <w:fldChar w:fldCharType="separate"/>
        </w:r>
        <w:r>
          <w:t>32</w:t>
        </w:r>
        <w:r>
          <w:fldChar w:fldCharType="end"/>
        </w:r>
      </w:hyperlink>
    </w:p>
    <w:p>
      <w:pPr>
        <w:pStyle w:val="TOC2"/>
        <w:tabs>
          <w:tab w:val="right" w:leader="dot" w:pos="8306"/>
        </w:tabs>
      </w:pPr>
      <w:hyperlink w:anchor="_Toc3993" w:history="1">
        <w:r>
          <w:rPr>
            <w:rFonts w:ascii="仿宋" w:eastAsia="仿宋" w:hAnsi="仿宋" w:cs="仿宋" w:hint="eastAsia"/>
            <w:lang w:eastAsia="zh-CN"/>
          </w:rPr>
          <w:t>(一)、特殊光学零件项目总投资估算</w:t>
        </w:r>
        <w:r>
          <w:tab/>
        </w:r>
        <w:r>
          <w:fldChar w:fldCharType="begin"/>
        </w:r>
        <w:r>
          <w:instrText xml:space="preserve"> PAGEREF _Toc3993 \h </w:instrText>
        </w:r>
        <w:r>
          <w:fldChar w:fldCharType="separate"/>
        </w:r>
        <w:r>
          <w:t>32</w:t>
        </w:r>
        <w:r>
          <w:fldChar w:fldCharType="end"/>
        </w:r>
      </w:hyperlink>
    </w:p>
    <w:p>
      <w:pPr>
        <w:pStyle w:val="TOC2"/>
        <w:tabs>
          <w:tab w:val="right" w:leader="dot" w:pos="8306"/>
        </w:tabs>
      </w:pPr>
      <w:hyperlink w:anchor="_Toc12448" w:history="1">
        <w:r>
          <w:rPr>
            <w:rFonts w:ascii="仿宋" w:eastAsia="仿宋" w:hAnsi="仿宋" w:cs="仿宋" w:hint="eastAsia"/>
            <w:lang w:eastAsia="zh-CN"/>
          </w:rPr>
          <w:t>(二)、资金筹措</w:t>
        </w:r>
        <w:r>
          <w:tab/>
        </w:r>
        <w:r>
          <w:fldChar w:fldCharType="begin"/>
        </w:r>
        <w:r>
          <w:instrText xml:space="preserve"> PAGEREF _Toc12448 \h </w:instrText>
        </w:r>
        <w:r>
          <w:fldChar w:fldCharType="separate"/>
        </w:r>
        <w:r>
          <w:t>33</w:t>
        </w:r>
        <w:r>
          <w:fldChar w:fldCharType="end"/>
        </w:r>
      </w:hyperlink>
    </w:p>
    <w:p>
      <w:pPr>
        <w:pStyle w:val="TOC1"/>
        <w:tabs>
          <w:tab w:val="right" w:leader="dot" w:pos="8306"/>
        </w:tabs>
      </w:pPr>
      <w:hyperlink w:anchor="_Toc25861" w:history="1">
        <w:r>
          <w:rPr>
            <w:rFonts w:ascii="仿宋" w:eastAsia="仿宋" w:hAnsi="仿宋" w:cs="仿宋" w:hint="eastAsia"/>
            <w:lang w:eastAsia="zh-CN"/>
          </w:rPr>
          <w:t>十、特殊光学零件项目计划安排</w:t>
        </w:r>
        <w:r>
          <w:tab/>
        </w:r>
        <w:r>
          <w:fldChar w:fldCharType="begin"/>
        </w:r>
        <w:r>
          <w:instrText xml:space="preserve"> PAGEREF _Toc25861 \h </w:instrText>
        </w:r>
        <w:r>
          <w:fldChar w:fldCharType="separate"/>
        </w:r>
        <w:r>
          <w:t>34</w:t>
        </w:r>
        <w:r>
          <w:fldChar w:fldCharType="end"/>
        </w:r>
      </w:hyperlink>
    </w:p>
    <w:p>
      <w:pPr>
        <w:pStyle w:val="TOC2"/>
        <w:tabs>
          <w:tab w:val="right" w:leader="dot" w:pos="8306"/>
        </w:tabs>
      </w:pPr>
      <w:hyperlink w:anchor="_Toc4890" w:history="1">
        <w:r>
          <w:rPr>
            <w:rFonts w:ascii="仿宋" w:eastAsia="仿宋" w:hAnsi="仿宋" w:cs="仿宋" w:hint="eastAsia"/>
            <w:lang w:eastAsia="zh-CN"/>
          </w:rPr>
          <w:t>(一)、建设周期</w:t>
        </w:r>
        <w:r>
          <w:tab/>
        </w:r>
        <w:r>
          <w:fldChar w:fldCharType="begin"/>
        </w:r>
        <w:r>
          <w:instrText xml:space="preserve"> PAGEREF _Toc4890 \h </w:instrText>
        </w:r>
        <w:r>
          <w:fldChar w:fldCharType="separate"/>
        </w:r>
        <w:r>
          <w:t>34</w:t>
        </w:r>
        <w:r>
          <w:fldChar w:fldCharType="end"/>
        </w:r>
      </w:hyperlink>
    </w:p>
    <w:p>
      <w:pPr>
        <w:pStyle w:val="TOC2"/>
        <w:tabs>
          <w:tab w:val="right" w:leader="dot" w:pos="8306"/>
        </w:tabs>
      </w:pPr>
      <w:hyperlink w:anchor="_Toc12794" w:history="1">
        <w:r>
          <w:rPr>
            <w:rFonts w:ascii="仿宋" w:eastAsia="仿宋" w:hAnsi="仿宋" w:cs="仿宋" w:hint="eastAsia"/>
            <w:lang w:eastAsia="zh-CN"/>
          </w:rPr>
          <w:t>(二)、建设进度</w:t>
        </w:r>
        <w:r>
          <w:tab/>
        </w:r>
        <w:r>
          <w:fldChar w:fldCharType="begin"/>
        </w:r>
        <w:r>
          <w:instrText xml:space="preserve"> PAGEREF _Toc12794 \h </w:instrText>
        </w:r>
        <w:r>
          <w:fldChar w:fldCharType="separate"/>
        </w:r>
        <w:r>
          <w:t>35</w:t>
        </w:r>
        <w:r>
          <w:fldChar w:fldCharType="end"/>
        </w:r>
      </w:hyperlink>
    </w:p>
    <w:p>
      <w:pPr>
        <w:pStyle w:val="TOC2"/>
        <w:tabs>
          <w:tab w:val="right" w:leader="dot" w:pos="8306"/>
        </w:tabs>
      </w:pPr>
      <w:hyperlink w:anchor="_Toc31024" w:history="1">
        <w:r>
          <w:rPr>
            <w:rFonts w:ascii="仿宋" w:eastAsia="仿宋" w:hAnsi="仿宋" w:cs="仿宋" w:hint="eastAsia"/>
            <w:lang w:eastAsia="zh-CN"/>
          </w:rPr>
          <w:t>(三)、进度安排注意事项</w:t>
        </w:r>
        <w:r>
          <w:tab/>
        </w:r>
        <w:r>
          <w:fldChar w:fldCharType="begin"/>
        </w:r>
        <w:r>
          <w:instrText xml:space="preserve"> PAGEREF _Toc31024 \h </w:instrText>
        </w:r>
        <w:r>
          <w:fldChar w:fldCharType="separate"/>
        </w:r>
        <w:r>
          <w:t>36</w:t>
        </w:r>
        <w:r>
          <w:fldChar w:fldCharType="end"/>
        </w:r>
      </w:hyperlink>
    </w:p>
    <w:p>
      <w:pPr>
        <w:pStyle w:val="TOC2"/>
        <w:tabs>
          <w:tab w:val="right" w:leader="dot" w:pos="8306"/>
        </w:tabs>
      </w:pPr>
      <w:hyperlink w:anchor="_Toc6780" w:history="1">
        <w:r>
          <w:rPr>
            <w:rFonts w:ascii="仿宋" w:eastAsia="仿宋" w:hAnsi="仿宋" w:cs="仿宋" w:hint="eastAsia"/>
            <w:lang w:eastAsia="zh-CN"/>
          </w:rPr>
          <w:t>(四)、人力资源配置</w:t>
        </w:r>
        <w:r>
          <w:tab/>
        </w:r>
        <w:r>
          <w:fldChar w:fldCharType="begin"/>
        </w:r>
        <w:r>
          <w:instrText xml:space="preserve"> PAGEREF _Toc6780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61" w:history="1">
        <w:r>
          <w:rPr>
            <w:rFonts w:ascii="仿宋" w:eastAsia="仿宋" w:hAnsi="仿宋" w:cs="仿宋" w:hint="eastAsia"/>
            <w:lang w:eastAsia="zh-CN"/>
          </w:rPr>
          <w:t>十一、特殊光学零件项目创新与研发</w:t>
        </w:r>
        <w:r>
          <w:tab/>
        </w:r>
        <w:r>
          <w:fldChar w:fldCharType="begin"/>
        </w:r>
        <w:r>
          <w:instrText xml:space="preserve"> PAGEREF _Toc27261 \h </w:instrText>
        </w:r>
        <w:r>
          <w:fldChar w:fldCharType="separate"/>
        </w:r>
        <w:r>
          <w:t>38</w:t>
        </w:r>
        <w:r>
          <w:fldChar w:fldCharType="end"/>
        </w:r>
      </w:hyperlink>
    </w:p>
    <w:p>
      <w:pPr>
        <w:pStyle w:val="TOC2"/>
        <w:tabs>
          <w:tab w:val="right" w:leader="dot" w:pos="8306"/>
        </w:tabs>
      </w:pPr>
      <w:hyperlink w:anchor="_Toc21691" w:history="1">
        <w:r>
          <w:rPr>
            <w:rFonts w:ascii="仿宋" w:eastAsia="仿宋" w:hAnsi="仿宋" w:cs="仿宋" w:hint="eastAsia"/>
            <w:lang w:eastAsia="zh-CN"/>
          </w:rPr>
          <w:t>(一)、创新策略与方向</w:t>
        </w:r>
        <w:r>
          <w:tab/>
        </w:r>
        <w:r>
          <w:fldChar w:fldCharType="begin"/>
        </w:r>
        <w:r>
          <w:instrText xml:space="preserve"> PAGEREF _Toc21691 \h </w:instrText>
        </w:r>
        <w:r>
          <w:fldChar w:fldCharType="separate"/>
        </w:r>
        <w:r>
          <w:t>38</w:t>
        </w:r>
        <w:r>
          <w:fldChar w:fldCharType="end"/>
        </w:r>
      </w:hyperlink>
    </w:p>
    <w:p>
      <w:pPr>
        <w:pStyle w:val="TOC2"/>
        <w:tabs>
          <w:tab w:val="right" w:leader="dot" w:pos="8306"/>
        </w:tabs>
      </w:pPr>
      <w:hyperlink w:anchor="_Toc25963" w:history="1">
        <w:r>
          <w:rPr>
            <w:rFonts w:ascii="仿宋" w:eastAsia="仿宋" w:hAnsi="仿宋" w:cs="仿宋" w:hint="eastAsia"/>
            <w:lang w:eastAsia="zh-CN"/>
          </w:rPr>
          <w:t>(二)、研发规划与投入</w:t>
        </w:r>
        <w:r>
          <w:tab/>
        </w:r>
        <w:r>
          <w:fldChar w:fldCharType="begin"/>
        </w:r>
        <w:r>
          <w:instrText xml:space="preserve"> PAGEREF _Toc25963 \h </w:instrText>
        </w:r>
        <w:r>
          <w:fldChar w:fldCharType="separate"/>
        </w:r>
        <w:r>
          <w:t>40</w:t>
        </w:r>
        <w:r>
          <w:fldChar w:fldCharType="end"/>
        </w:r>
      </w:hyperlink>
    </w:p>
    <w:p>
      <w:pPr>
        <w:pStyle w:val="TOC1"/>
        <w:tabs>
          <w:tab w:val="right" w:leader="dot" w:pos="8306"/>
        </w:tabs>
      </w:pPr>
      <w:hyperlink w:anchor="_Toc27276" w:history="1">
        <w:r>
          <w:rPr>
            <w:rFonts w:ascii="仿宋" w:eastAsia="仿宋" w:hAnsi="仿宋" w:cs="仿宋" w:hint="eastAsia"/>
            <w:lang w:eastAsia="zh-CN"/>
          </w:rPr>
          <w:t>十二、特殊光学零件项目环境影响分析</w:t>
        </w:r>
        <w:r>
          <w:tab/>
        </w:r>
        <w:r>
          <w:fldChar w:fldCharType="begin"/>
        </w:r>
        <w:r>
          <w:instrText xml:space="preserve"> PAGEREF _Toc27276 \h </w:instrText>
        </w:r>
        <w:r>
          <w:fldChar w:fldCharType="separate"/>
        </w:r>
        <w:r>
          <w:t>42</w:t>
        </w:r>
        <w:r>
          <w:fldChar w:fldCharType="end"/>
        </w:r>
      </w:hyperlink>
    </w:p>
    <w:p>
      <w:pPr>
        <w:pStyle w:val="TOC2"/>
        <w:tabs>
          <w:tab w:val="right" w:leader="dot" w:pos="8306"/>
        </w:tabs>
      </w:pPr>
      <w:hyperlink w:anchor="_Toc1353" w:history="1">
        <w:r>
          <w:rPr>
            <w:rFonts w:ascii="仿宋" w:eastAsia="仿宋" w:hAnsi="仿宋" w:cs="仿宋" w:hint="eastAsia"/>
            <w:lang w:eastAsia="zh-CN"/>
          </w:rPr>
          <w:t>(一)、建设区域环境质量现状</w:t>
        </w:r>
        <w:r>
          <w:tab/>
        </w:r>
        <w:r>
          <w:fldChar w:fldCharType="begin"/>
        </w:r>
        <w:r>
          <w:instrText xml:space="preserve"> PAGEREF _Toc1353 \h </w:instrText>
        </w:r>
        <w:r>
          <w:fldChar w:fldCharType="separate"/>
        </w:r>
        <w:r>
          <w:t>42</w:t>
        </w:r>
        <w:r>
          <w:fldChar w:fldCharType="end"/>
        </w:r>
      </w:hyperlink>
    </w:p>
    <w:p>
      <w:pPr>
        <w:pStyle w:val="TOC2"/>
        <w:tabs>
          <w:tab w:val="right" w:leader="dot" w:pos="8306"/>
        </w:tabs>
      </w:pPr>
      <w:hyperlink w:anchor="_Toc1955" w:history="1">
        <w:r>
          <w:rPr>
            <w:rFonts w:ascii="仿宋" w:eastAsia="仿宋" w:hAnsi="仿宋" w:cs="仿宋" w:hint="eastAsia"/>
            <w:lang w:eastAsia="zh-CN"/>
          </w:rPr>
          <w:t>(二)、建设期环境保护</w:t>
        </w:r>
        <w:r>
          <w:tab/>
        </w:r>
        <w:r>
          <w:fldChar w:fldCharType="begin"/>
        </w:r>
        <w:r>
          <w:instrText xml:space="preserve"> PAGEREF _Toc1955 \h </w:instrText>
        </w:r>
        <w:r>
          <w:fldChar w:fldCharType="separate"/>
        </w:r>
        <w:r>
          <w:t>43</w:t>
        </w:r>
        <w:r>
          <w:fldChar w:fldCharType="end"/>
        </w:r>
      </w:hyperlink>
    </w:p>
    <w:p>
      <w:pPr>
        <w:pStyle w:val="TOC2"/>
        <w:tabs>
          <w:tab w:val="right" w:leader="dot" w:pos="8306"/>
        </w:tabs>
      </w:pPr>
      <w:hyperlink w:anchor="_Toc22035" w:history="1">
        <w:r>
          <w:rPr>
            <w:rFonts w:ascii="仿宋" w:eastAsia="仿宋" w:hAnsi="仿宋" w:cs="仿宋" w:hint="eastAsia"/>
            <w:lang w:eastAsia="zh-CN"/>
          </w:rPr>
          <w:t>(三)、运营期环境保护</w:t>
        </w:r>
        <w:r>
          <w:tab/>
        </w:r>
        <w:r>
          <w:fldChar w:fldCharType="begin"/>
        </w:r>
        <w:r>
          <w:instrText xml:space="preserve"> PAGEREF _Toc22035 \h </w:instrText>
        </w:r>
        <w:r>
          <w:fldChar w:fldCharType="separate"/>
        </w:r>
        <w:r>
          <w:t>44</w:t>
        </w:r>
        <w:r>
          <w:fldChar w:fldCharType="end"/>
        </w:r>
      </w:hyperlink>
    </w:p>
    <w:p>
      <w:pPr>
        <w:pStyle w:val="TOC2"/>
        <w:tabs>
          <w:tab w:val="right" w:leader="dot" w:pos="8306"/>
        </w:tabs>
      </w:pPr>
      <w:hyperlink w:anchor="_Toc17088" w:history="1">
        <w:r>
          <w:rPr>
            <w:rFonts w:ascii="仿宋" w:eastAsia="仿宋" w:hAnsi="仿宋" w:cs="仿宋" w:hint="eastAsia"/>
            <w:lang w:eastAsia="zh-CN"/>
          </w:rPr>
          <w:t>(四)、特殊光学零件项目建设对区域经济的影响</w:t>
        </w:r>
        <w:r>
          <w:tab/>
        </w:r>
        <w:r>
          <w:fldChar w:fldCharType="begin"/>
        </w:r>
        <w:r>
          <w:instrText xml:space="preserve"> PAGEREF _Toc17088 \h </w:instrText>
        </w:r>
        <w:r>
          <w:fldChar w:fldCharType="separate"/>
        </w:r>
        <w:r>
          <w:t>46</w:t>
        </w:r>
        <w:r>
          <w:fldChar w:fldCharType="end"/>
        </w:r>
      </w:hyperlink>
    </w:p>
    <w:p>
      <w:pPr>
        <w:pStyle w:val="TOC2"/>
        <w:tabs>
          <w:tab w:val="right" w:leader="dot" w:pos="8306"/>
        </w:tabs>
      </w:pPr>
      <w:hyperlink w:anchor="_Toc11118" w:history="1">
        <w:r>
          <w:rPr>
            <w:rFonts w:ascii="仿宋" w:eastAsia="仿宋" w:hAnsi="仿宋" w:cs="仿宋" w:hint="eastAsia"/>
            <w:lang w:eastAsia="zh-CN"/>
          </w:rPr>
          <w:t>(五)、废弃物处理</w:t>
        </w:r>
        <w:r>
          <w:tab/>
        </w:r>
        <w:r>
          <w:fldChar w:fldCharType="begin"/>
        </w:r>
        <w:r>
          <w:instrText xml:space="preserve"> PAGEREF _Toc11118 \h </w:instrText>
        </w:r>
        <w:r>
          <w:fldChar w:fldCharType="separate"/>
        </w:r>
        <w:r>
          <w:t>48</w:t>
        </w:r>
        <w:r>
          <w:fldChar w:fldCharType="end"/>
        </w:r>
      </w:hyperlink>
    </w:p>
    <w:p>
      <w:pPr>
        <w:pStyle w:val="TOC2"/>
        <w:tabs>
          <w:tab w:val="right" w:leader="dot" w:pos="8306"/>
        </w:tabs>
      </w:pPr>
      <w:hyperlink w:anchor="_Toc305" w:history="1">
        <w:r>
          <w:rPr>
            <w:rFonts w:ascii="仿宋" w:eastAsia="仿宋" w:hAnsi="仿宋" w:cs="仿宋" w:hint="eastAsia"/>
            <w:lang w:eastAsia="zh-CN"/>
          </w:rPr>
          <w:t>(六)、特殊环境影响分析</w:t>
        </w:r>
        <w:r>
          <w:tab/>
        </w:r>
        <w:r>
          <w:fldChar w:fldCharType="begin"/>
        </w:r>
        <w:r>
          <w:instrText xml:space="preserve"> PAGEREF _Toc305 \h </w:instrText>
        </w:r>
        <w:r>
          <w:fldChar w:fldCharType="separate"/>
        </w:r>
        <w:r>
          <w:t>49</w:t>
        </w:r>
        <w:r>
          <w:fldChar w:fldCharType="end"/>
        </w:r>
      </w:hyperlink>
    </w:p>
    <w:p>
      <w:pPr>
        <w:pStyle w:val="TOC2"/>
        <w:tabs>
          <w:tab w:val="right" w:leader="dot" w:pos="8306"/>
        </w:tabs>
      </w:pPr>
      <w:hyperlink w:anchor="_Toc15536" w:history="1">
        <w:r>
          <w:rPr>
            <w:rFonts w:ascii="仿宋" w:eastAsia="仿宋" w:hAnsi="仿宋" w:cs="仿宋" w:hint="eastAsia"/>
            <w:lang w:eastAsia="zh-CN"/>
          </w:rPr>
          <w:t>(七)、清洁生产</w:t>
        </w:r>
        <w:r>
          <w:tab/>
        </w:r>
        <w:r>
          <w:fldChar w:fldCharType="begin"/>
        </w:r>
        <w:r>
          <w:instrText xml:space="preserve"> PAGEREF _Toc15536 \h </w:instrText>
        </w:r>
        <w:r>
          <w:fldChar w:fldCharType="separate"/>
        </w:r>
        <w:r>
          <w:t>50</w:t>
        </w:r>
        <w:r>
          <w:fldChar w:fldCharType="end"/>
        </w:r>
      </w:hyperlink>
    </w:p>
    <w:p>
      <w:pPr>
        <w:pStyle w:val="TOC2"/>
        <w:tabs>
          <w:tab w:val="right" w:leader="dot" w:pos="8306"/>
        </w:tabs>
      </w:pPr>
      <w:hyperlink w:anchor="_Toc20299" w:history="1">
        <w:r>
          <w:rPr>
            <w:rFonts w:ascii="仿宋" w:eastAsia="仿宋" w:hAnsi="仿宋" w:cs="仿宋" w:hint="eastAsia"/>
            <w:lang w:eastAsia="zh-CN"/>
          </w:rPr>
          <w:t>(八)、环境保护综合评价</w:t>
        </w:r>
        <w:r>
          <w:tab/>
        </w:r>
        <w:r>
          <w:fldChar w:fldCharType="begin"/>
        </w:r>
        <w:r>
          <w:instrText xml:space="preserve"> PAGEREF _Toc20299 \h </w:instrText>
        </w:r>
        <w:r>
          <w:fldChar w:fldCharType="separate"/>
        </w:r>
        <w:r>
          <w:t>51</w:t>
        </w:r>
        <w:r>
          <w:fldChar w:fldCharType="end"/>
        </w:r>
      </w:hyperlink>
    </w:p>
    <w:p>
      <w:pPr>
        <w:pStyle w:val="TOC1"/>
        <w:tabs>
          <w:tab w:val="right" w:leader="dot" w:pos="8306"/>
        </w:tabs>
      </w:pPr>
      <w:hyperlink w:anchor="_Toc5605" w:history="1">
        <w:r>
          <w:rPr>
            <w:rFonts w:ascii="仿宋" w:eastAsia="仿宋" w:hAnsi="仿宋" w:cs="仿宋" w:hint="eastAsia"/>
            <w:lang w:eastAsia="zh-CN"/>
          </w:rPr>
          <w:t>十三、风险识别与分类</w:t>
        </w:r>
        <w:r>
          <w:tab/>
        </w:r>
        <w:r>
          <w:fldChar w:fldCharType="begin"/>
        </w:r>
        <w:r>
          <w:instrText xml:space="preserve"> PAGEREF _Toc5605 \h </w:instrText>
        </w:r>
        <w:r>
          <w:fldChar w:fldCharType="separate"/>
        </w:r>
        <w:r>
          <w:t>52</w:t>
        </w:r>
        <w:r>
          <w:fldChar w:fldCharType="end"/>
        </w:r>
      </w:hyperlink>
    </w:p>
    <w:p>
      <w:pPr>
        <w:pStyle w:val="TOC2"/>
        <w:tabs>
          <w:tab w:val="right" w:leader="dot" w:pos="8306"/>
        </w:tabs>
      </w:pPr>
      <w:hyperlink w:anchor="_Toc7627" w:history="1">
        <w:r>
          <w:rPr>
            <w:rFonts w:ascii="仿宋" w:eastAsia="仿宋" w:hAnsi="仿宋" w:cs="仿宋" w:hint="eastAsia"/>
            <w:lang w:eastAsia="zh-CN"/>
          </w:rPr>
          <w:t>(一)、风险识别</w:t>
        </w:r>
        <w:r>
          <w:tab/>
        </w:r>
        <w:r>
          <w:fldChar w:fldCharType="begin"/>
        </w:r>
        <w:r>
          <w:instrText xml:space="preserve"> PAGEREF _Toc7627 \h </w:instrText>
        </w:r>
        <w:r>
          <w:fldChar w:fldCharType="separate"/>
        </w:r>
        <w:r>
          <w:t>52</w:t>
        </w:r>
        <w:r>
          <w:fldChar w:fldCharType="end"/>
        </w:r>
      </w:hyperlink>
    </w:p>
    <w:p>
      <w:pPr>
        <w:pStyle w:val="TOC2"/>
        <w:tabs>
          <w:tab w:val="right" w:leader="dot" w:pos="8306"/>
        </w:tabs>
      </w:pPr>
      <w:hyperlink w:anchor="_Toc11818" w:history="1">
        <w:r>
          <w:rPr>
            <w:rFonts w:ascii="仿宋" w:eastAsia="仿宋" w:hAnsi="仿宋" w:cs="仿宋" w:hint="eastAsia"/>
            <w:lang w:eastAsia="zh-CN"/>
          </w:rPr>
          <w:t>(二)、风险分类</w:t>
        </w:r>
        <w:r>
          <w:tab/>
        </w:r>
        <w:r>
          <w:fldChar w:fldCharType="begin"/>
        </w:r>
        <w:r>
          <w:instrText xml:space="preserve"> PAGEREF _Toc11818 \h </w:instrText>
        </w:r>
        <w:r>
          <w:fldChar w:fldCharType="separate"/>
        </w:r>
        <w:r>
          <w:t>54</w:t>
        </w:r>
        <w:r>
          <w:fldChar w:fldCharType="end"/>
        </w:r>
      </w:hyperlink>
    </w:p>
    <w:p>
      <w:pPr>
        <w:pStyle w:val="TOC1"/>
        <w:tabs>
          <w:tab w:val="right" w:leader="dot" w:pos="8306"/>
        </w:tabs>
      </w:pPr>
      <w:hyperlink w:anchor="_Toc4937" w:history="1">
        <w:r>
          <w:rPr>
            <w:rFonts w:ascii="仿宋" w:eastAsia="仿宋" w:hAnsi="仿宋" w:cs="仿宋" w:hint="eastAsia"/>
            <w:lang w:eastAsia="zh-CN"/>
          </w:rPr>
          <w:t>十四、供应链管理</w:t>
        </w:r>
        <w:r>
          <w:tab/>
        </w:r>
        <w:r>
          <w:fldChar w:fldCharType="begin"/>
        </w:r>
        <w:r>
          <w:instrText xml:space="preserve"> PAGEREF _Toc4937 \h </w:instrText>
        </w:r>
        <w:r>
          <w:fldChar w:fldCharType="separate"/>
        </w:r>
        <w:r>
          <w:t>56</w:t>
        </w:r>
        <w:r>
          <w:fldChar w:fldCharType="end"/>
        </w:r>
      </w:hyperlink>
    </w:p>
    <w:p>
      <w:pPr>
        <w:pStyle w:val="TOC2"/>
        <w:tabs>
          <w:tab w:val="right" w:leader="dot" w:pos="8306"/>
        </w:tabs>
      </w:pPr>
      <w:hyperlink w:anchor="_Toc13798" w:history="1">
        <w:r>
          <w:rPr>
            <w:rFonts w:ascii="仿宋" w:eastAsia="仿宋" w:hAnsi="仿宋" w:cs="仿宋" w:hint="eastAsia"/>
            <w:lang w:eastAsia="zh-CN"/>
          </w:rPr>
          <w:t>(一)、供应链战略规划</w:t>
        </w:r>
        <w:r>
          <w:tab/>
        </w:r>
        <w:r>
          <w:fldChar w:fldCharType="begin"/>
        </w:r>
        <w:r>
          <w:instrText xml:space="preserve"> PAGEREF _Toc13798 \h </w:instrText>
        </w:r>
        <w:r>
          <w:fldChar w:fldCharType="separate"/>
        </w:r>
        <w:r>
          <w:t>56</w:t>
        </w:r>
        <w:r>
          <w:fldChar w:fldCharType="end"/>
        </w:r>
      </w:hyperlink>
    </w:p>
    <w:p>
      <w:pPr>
        <w:pStyle w:val="TOC2"/>
        <w:tabs>
          <w:tab w:val="right" w:leader="dot" w:pos="8306"/>
        </w:tabs>
      </w:pPr>
      <w:hyperlink w:anchor="_Toc23064" w:history="1">
        <w:r>
          <w:rPr>
            <w:rFonts w:ascii="仿宋" w:eastAsia="仿宋" w:hAnsi="仿宋" w:cs="仿宋" w:hint="eastAsia"/>
            <w:lang w:eastAsia="zh-CN"/>
          </w:rPr>
          <w:t>(二)、供应商选择与合作</w:t>
        </w:r>
        <w:r>
          <w:tab/>
        </w:r>
        <w:r>
          <w:fldChar w:fldCharType="begin"/>
        </w:r>
        <w:r>
          <w:instrText xml:space="preserve"> PAGEREF _Toc23064 \h </w:instrText>
        </w:r>
        <w:r>
          <w:fldChar w:fldCharType="separate"/>
        </w:r>
        <w:r>
          <w:t>57</w:t>
        </w:r>
        <w:r>
          <w:fldChar w:fldCharType="end"/>
        </w:r>
      </w:hyperlink>
    </w:p>
    <w:p>
      <w:pPr>
        <w:pStyle w:val="TOC2"/>
        <w:tabs>
          <w:tab w:val="right" w:leader="dot" w:pos="8306"/>
        </w:tabs>
      </w:pPr>
      <w:hyperlink w:anchor="_Toc919" w:history="1">
        <w:r>
          <w:rPr>
            <w:rFonts w:ascii="仿宋" w:eastAsia="仿宋" w:hAnsi="仿宋" w:cs="仿宋" w:hint="eastAsia"/>
            <w:lang w:eastAsia="zh-CN"/>
          </w:rPr>
          <w:t>(三)、物流与库存管理</w:t>
        </w:r>
        <w:r>
          <w:tab/>
        </w:r>
        <w:r>
          <w:fldChar w:fldCharType="begin"/>
        </w:r>
        <w:r>
          <w:instrText xml:space="preserve"> PAGEREF _Toc919 \h </w:instrText>
        </w:r>
        <w:r>
          <w:fldChar w:fldCharType="separate"/>
        </w:r>
        <w:r>
          <w:t>58</w:t>
        </w:r>
        <w:r>
          <w:fldChar w:fldCharType="end"/>
        </w:r>
      </w:hyperlink>
    </w:p>
    <w:p>
      <w:pPr>
        <w:pStyle w:val="TOC1"/>
        <w:tabs>
          <w:tab w:val="right" w:leader="dot" w:pos="8306"/>
        </w:tabs>
      </w:pPr>
      <w:hyperlink w:anchor="_Toc22087" w:history="1">
        <w:r>
          <w:rPr>
            <w:rFonts w:ascii="仿宋" w:eastAsia="仿宋" w:hAnsi="仿宋" w:cs="仿宋" w:hint="eastAsia"/>
            <w:lang w:eastAsia="zh-CN"/>
          </w:rPr>
          <w:t>十五、利益相关者分析与沟通计划</w:t>
        </w:r>
        <w:r>
          <w:tab/>
        </w:r>
        <w:r>
          <w:fldChar w:fldCharType="begin"/>
        </w:r>
        <w:r>
          <w:instrText xml:space="preserve"> PAGEREF _Toc22087 \h </w:instrText>
        </w:r>
        <w:r>
          <w:fldChar w:fldCharType="separate"/>
        </w:r>
        <w:r>
          <w:t>60</w:t>
        </w:r>
        <w:r>
          <w:fldChar w:fldCharType="end"/>
        </w:r>
      </w:hyperlink>
    </w:p>
    <w:p>
      <w:pPr>
        <w:pStyle w:val="TOC2"/>
        <w:tabs>
          <w:tab w:val="right" w:leader="dot" w:pos="8306"/>
        </w:tabs>
      </w:pPr>
      <w:hyperlink w:anchor="_Toc31834" w:history="1">
        <w:r>
          <w:rPr>
            <w:rFonts w:ascii="仿宋" w:eastAsia="仿宋" w:hAnsi="仿宋" w:cs="仿宋" w:hint="eastAsia"/>
            <w:lang w:eastAsia="zh-CN"/>
          </w:rPr>
          <w:t>(一)、利益相关者分析</w:t>
        </w:r>
        <w:r>
          <w:tab/>
        </w:r>
        <w:r>
          <w:fldChar w:fldCharType="begin"/>
        </w:r>
        <w:r>
          <w:instrText xml:space="preserve"> PAGEREF _Toc31834 \h </w:instrText>
        </w:r>
        <w:r>
          <w:fldChar w:fldCharType="separate"/>
        </w:r>
        <w:r>
          <w:t>60</w:t>
        </w:r>
        <w:r>
          <w:fldChar w:fldCharType="end"/>
        </w:r>
      </w:hyperlink>
    </w:p>
    <w:p>
      <w:pPr>
        <w:pStyle w:val="TOC2"/>
        <w:tabs>
          <w:tab w:val="right" w:leader="dot" w:pos="8306"/>
        </w:tabs>
      </w:pPr>
      <w:hyperlink w:anchor="_Toc19626" w:history="1">
        <w:r>
          <w:rPr>
            <w:rFonts w:ascii="仿宋" w:eastAsia="仿宋" w:hAnsi="仿宋" w:cs="仿宋" w:hint="eastAsia"/>
            <w:lang w:eastAsia="zh-CN"/>
          </w:rPr>
          <w:t>(二)、沟通计划</w:t>
        </w:r>
        <w:r>
          <w:tab/>
        </w:r>
        <w:r>
          <w:fldChar w:fldCharType="begin"/>
        </w:r>
        <w:r>
          <w:instrText xml:space="preserve"> PAGEREF _Toc19626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54"/>
      <w:r>
        <w:rPr>
          <w:rFonts w:ascii="仿宋" w:eastAsia="仿宋" w:hAnsi="仿宋" w:cs="仿宋" w:hint="eastAsia"/>
          <w:sz w:val="28"/>
          <w:lang w:eastAsia="zh-CN"/>
        </w:rPr>
        <w:t>一、特殊光学零件项目建设背景及必要性分析</w:t>
      </w:r>
      <w:bookmarkEnd w:id="2"/>
    </w:p>
    <w:p>
      <w:pPr>
        <w:pStyle w:val="Heading2"/>
        <w:rPr>
          <w:rFonts w:ascii="仿宋" w:eastAsia="仿宋" w:hAnsi="仿宋" w:cs="仿宋" w:hint="eastAsia"/>
          <w:lang w:eastAsia="zh-CN"/>
        </w:rPr>
      </w:pPr>
      <w:bookmarkStart w:id="3" w:name="_Toc1930"/>
      <w:r>
        <w:rPr>
          <w:rFonts w:ascii="仿宋" w:eastAsia="仿宋" w:hAnsi="仿宋" w:cs="仿宋" w:hint="eastAsia"/>
          <w:lang w:eastAsia="zh-CN"/>
        </w:rPr>
        <w:t>(一)、特殊光学零件项目背景分析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殊光学零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殊光学零件项目在这个潮流中的定位。同时，我们将关注行业内涌现的新兴机遇，以便特殊光学零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殊光学零件项目提供了强大的发展动力。我们将聚焦于行业内最新的技术发展趋势，包括但不限于人工智能、大数据分析、物联网等领域。通过深度的技术研究，我们将确保特殊光学零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殊光学零件项目发展的源泉。我们将投入更多的精力对市场需求进行深入剖析，超越表面的需求，深入挖掘潜在的市场痛点和机遇。通过对市场需求的细致了解，特殊光学零件项目将更有针对性地设计解决方案，满足市场的多样化需求，从而更好地促进特殊光学零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殊光学零件项目战略至关重要。我们将对竞争态势进行更为深入的分析，包括但不限于市场份额、产品特点、客户满意度等多个维度。通过深度的竞争分析，特殊光学零件项目将能够更准确地把握市场脉搏，制定具有竞争力的特殊光学零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特殊光学零件项目的发展具有直接的影响。我们将进行更为全面的法规和政策分析，了解行业发展中的潜在法律风险和合规挑战。通过充分了解和遵守相关法规，特殊光学零件项目将确保在法律框架内合法合规运营，为特殊光学零件项目的稳健发展提供有力支持。</w:t>
      </w:r>
    </w:p>
    <w:p>
      <w:pPr>
        <w:pStyle w:val="Heading2"/>
        <w:ind w:firstLine="560" w:firstLineChars="200"/>
        <w:rPr>
          <w:rFonts w:ascii="仿宋" w:eastAsia="仿宋" w:hAnsi="仿宋" w:cs="仿宋" w:hint="eastAsia"/>
          <w:sz w:val="28"/>
          <w:lang w:eastAsia="zh-CN"/>
        </w:rPr>
      </w:pPr>
      <w:bookmarkStart w:id="4" w:name="_Toc25230"/>
      <w:r>
        <w:rPr>
          <w:rFonts w:ascii="仿宋" w:eastAsia="仿宋" w:hAnsi="仿宋" w:cs="仿宋" w:hint="eastAsia"/>
          <w:sz w:val="28"/>
          <w:lang w:eastAsia="zh-CN"/>
        </w:rPr>
        <w:t>(二)、特殊光学零件项目建设必要性分析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建设的迫切性源于对行业发展趋势的深刻洞察。我们正处于一个行业变革的时代，科技创新、数字化转型成为企业发展的关键动力。特殊光学零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建设不仅仅是为了跟上潮流，更是为了通过技术创新推动企业的持续发展。通过引入先进的技术和解决方案，特殊光学零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殊光学零件项目的建设成为必然选择，通过提高产品质量、拓展服务领域，从而在竞争中获得更多的机会。特殊光学零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殊光学零件项目建设的必要性体现在对客户需求更精准的满足。通过特殊光学零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建设的背后是对企业持续创新的追求。只有通过不断创新，企业才能在竞争中立于不败之地。特殊光学零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57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00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殊光学零件项目的技术管理特点体现在其创新导向。通过引入最先进的技术趋势和解决方案，特殊光学零件项目致力于提升科技含量、提高质量和效率水平。这意味着我们将采用最新的工具和方法，确保特殊光学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殊光学零件项目技术管理的显著特征。通过整合不同领域的技术资源，我们实现了跨学科的协同工作。这有助于优化技术架构，提高整体效能。此外，整合性策略还促进了不同技术团队之间的紧密沟通和高效合作，确保特殊光学零件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殊光学零件项目所采用的技术。通过不断优化技术方案，特殊光学零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殊光学零件项目团队将在特殊光学零件项目初期识别可能的技术风险，并采取相应的预防和应对措施。通过建立健全的风险评估机制，特殊光学零件项目能够在实施过程中及时发现并解决潜在的技术问题，保障特殊光学零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殊光学零件项目中，技术将成为特殊光学零件项目成功的有力支持。这一深度剖析揭示了技术管理在特殊光学零件项目实施中的关键作用，为特殊光学零件项目的技术基础奠定了坚实的基础。</w:t>
      </w:r>
    </w:p>
    <w:p>
      <w:pPr>
        <w:pStyle w:val="Heading2"/>
        <w:ind w:firstLine="560" w:firstLineChars="200"/>
        <w:rPr>
          <w:rFonts w:ascii="仿宋" w:eastAsia="仿宋" w:hAnsi="仿宋" w:cs="仿宋" w:hint="eastAsia"/>
          <w:sz w:val="28"/>
          <w:lang w:eastAsia="zh-CN"/>
        </w:rPr>
      </w:pPr>
      <w:bookmarkStart w:id="7" w:name="_Toc7234"/>
      <w:r>
        <w:rPr>
          <w:rFonts w:ascii="仿宋" w:eastAsia="仿宋" w:hAnsi="仿宋" w:cs="仿宋" w:hint="eastAsia"/>
          <w:sz w:val="28"/>
          <w:lang w:eastAsia="zh-CN"/>
        </w:rPr>
        <w:t>(二)、特殊光学零件项目工艺技术设计方案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殊光学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殊光学零件项目将严格按照相关行业规范要求进行组织。通过有效控制产品质量，特殊光学零件项目将致力于为顾客提供优质的特殊光学零件项目产品和良好的服务。这体现了特殊光学零件项目对于生产活动合规性和质量标准的高度重视，为特殊光学零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殊光学零件项目注重生态效益和清洁生产原则。特殊光学零件项目建设将紧密结合地方特色经济发展，与社会经济发展规划和区域环境保护规划方案相协调一致。通过与当地区域自然生态系统的结合，特殊光学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殊光学零件项目产品具有多样化的客户需求和个性化的特点。因此，特殊光学零件项目产品规格品种多样，且单批生产数量较小。为满足这一特点，特殊光学零件项目承办单位将建设先进的柔性制造生产线。通过广泛应用柔性制造技术，特殊光学零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殊光学零件项目采用的技术具有较高的技术含量和自动化水平，处于国内先进水平。这一技术选用不仅体现了对生产效率、质量和环境友好性的高标准要求，同时为特殊光学零件项目的可持续发展奠定了坚实的基础。</w:t>
      </w:r>
    </w:p>
    <w:p>
      <w:pPr>
        <w:pStyle w:val="Heading2"/>
        <w:ind w:firstLine="560" w:firstLineChars="200"/>
        <w:rPr>
          <w:rFonts w:ascii="仿宋" w:eastAsia="仿宋" w:hAnsi="仿宋" w:cs="仿宋" w:hint="eastAsia"/>
          <w:sz w:val="28"/>
          <w:lang w:eastAsia="zh-CN"/>
        </w:rPr>
      </w:pPr>
      <w:bookmarkStart w:id="8" w:name="_Toc1432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为确保特殊光学零件项目的高效生产和技术实施，我们制定了一套精心设计的设备选型方案，以满足特殊光学零件项目生产、质量和环保的要求。该方案的主要特点如下：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殊光学零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针对特殊光学零件项目产品的多样性和小批量生产的特点，我们将建设柔性制造生产线。通过在设备选型中考虑柔性制造技术，可以灵活应对不同产品规格和生产需求，实现生产线的高度灵活性和适应性。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075"/>
      <w:r>
        <w:rPr>
          <w:rFonts w:ascii="仿宋" w:eastAsia="仿宋" w:hAnsi="仿宋" w:cs="仿宋" w:hint="eastAsia"/>
          <w:sz w:val="28"/>
          <w:lang w:eastAsia="zh-CN"/>
        </w:rPr>
        <w:t>三、特殊光学零件项目建设单位说明</w:t>
      </w:r>
      <w:bookmarkEnd w:id="9"/>
    </w:p>
    <w:p>
      <w:pPr>
        <w:pStyle w:val="Heading2"/>
        <w:rPr>
          <w:rFonts w:ascii="仿宋" w:eastAsia="仿宋" w:hAnsi="仿宋" w:cs="仿宋" w:hint="eastAsia"/>
          <w:lang w:eastAsia="zh-CN"/>
        </w:rPr>
      </w:pPr>
      <w:bookmarkStart w:id="10" w:name="_Toc17901"/>
      <w:r>
        <w:rPr>
          <w:rFonts w:ascii="仿宋" w:eastAsia="仿宋" w:hAnsi="仿宋" w:cs="仿宋" w:hint="eastAsia"/>
          <w:lang w:eastAsia="zh-CN"/>
        </w:rPr>
        <w:t>(一)、特殊光学零件项目承办单位基本情况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44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殊光学零件项目承办单位的XXXX，我们着眼于实现可持续的经济效益。通过技术创新和解决方案的提供，公司预计在特殊光学零件项目执行期间将获得可观的收入增长。这一收入来源主要包括特殊光学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同时，我们注重成本控制和效率提升，以确保特殊光学零件项目的可持续盈利。透过精细的管理和资源优化，公司期望实现特殊光学零件项目利润最大化。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殊光学零件项目实施进行全面的投资评估，包括特殊光学零件项目启动阶段的资金投入和后续运营成本。通过对特殊光学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殊光学零件项目实施过程中具备足够的资金流动性，公司将进行详尽的现金流分析。这包括资金需求的合理预测、特殊光学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0538"/>
      <w:r>
        <w:rPr>
          <w:rFonts w:ascii="仿宋" w:eastAsia="仿宋" w:hAnsi="仿宋" w:cs="仿宋" w:hint="eastAsia"/>
          <w:sz w:val="28"/>
          <w:lang w:eastAsia="zh-CN"/>
        </w:rPr>
        <w:t>四、特殊光学零件项目危机管理</w:t>
      </w:r>
      <w:bookmarkEnd w:id="12"/>
    </w:p>
    <w:p>
      <w:pPr>
        <w:pStyle w:val="Heading2"/>
        <w:rPr>
          <w:rFonts w:ascii="仿宋" w:eastAsia="仿宋" w:hAnsi="仿宋" w:cs="仿宋" w:hint="eastAsia"/>
          <w:lang w:eastAsia="zh-CN"/>
        </w:rPr>
      </w:pPr>
      <w:bookmarkStart w:id="13" w:name="_Toc2384"/>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光学零件项目危机管理中，危机预警与识别是确保特殊光学零件项目稳健运行的核心步骤。通过建立全面的监测机制，特殊光学零件项目团队旨在及时发现和理解潜在的风险和危机因素，以便采取及时的预防和应对措施，确保特殊光学零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首先，通过深入的风险评估，特殊光学零件项目团队全面分析了整个特殊光学零件项目和各个阶段可能存在的威胁。这包括准确评估每个潜在风险的发生概率和可能影响的程度，为后续危机预警提供了有力支持。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殊光学零件项目团队着重于明确定义特殊光学零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殊光学零件项目进展的持续监控，团队能够及时发现潜在问题并作出迅速反应。特殊光学零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在这一阶段，团队的专业素养和反应速度将发挥至关重要的作用，以确保潜在危机能够在初期得到有效的处理，最大程度地减轻负面影响。通过危机预警与识别，特殊光学零件项目得以更有序、可控地推进。</w:t>
      </w:r>
    </w:p>
    <w:p>
      <w:pPr>
        <w:pStyle w:val="Heading2"/>
        <w:ind w:firstLine="560" w:firstLineChars="200"/>
        <w:rPr>
          <w:rFonts w:ascii="仿宋" w:eastAsia="仿宋" w:hAnsi="仿宋" w:cs="仿宋" w:hint="eastAsia"/>
          <w:sz w:val="28"/>
          <w:lang w:eastAsia="zh-CN"/>
        </w:rPr>
      </w:pPr>
      <w:bookmarkStart w:id="14" w:name="_Toc1264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在危机发生时，特殊光学零件项目团队立即行动，成立了应急小组。该小组的任务是迅速制定并实施紧急应对措施，以最小化潜在损失。以下是采取的主要措施：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暂停特殊光学零件项目进度：为遏制危机蔓延，特殊光学零件项目暂时停止进行，以便全面评估当前状况。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资源重新分配：重新评估特殊光学零件项目资源的分配，确保最大限度地减小损失。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实时沟通：与关键利益相关者建立实时沟通机制，向他们传递特殊光学零件项目危机的实际状况，保障特殊光学零件项目核心利益。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在紧急应对的同时，特殊光学零件项目团队强调了团队协作和有效沟通的重要性。以下是团队协作的关键举措：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信息共享机制：建立了信息共享平台，确保团队成员能够及时获取特殊光学零件项目危机的实时信息。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领导者沟通：特殊光学零件项目领导者通过定期会议和即时沟通工具，指导团队应对危机，保持团队稳定运行。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随着危机得到初步控制，特殊光学零件项目团队转向制定恢复计划，以确保特殊光学零件项目能够从中迅速恢复。主要恢复计划包括：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修复受损的进度计划：重新评估特殊光学零件项目进度，制定修复计划，确保特殊光学零件项目尽快回归正常进程。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重新调整资源分配：优化资源分配，确保特殊光学零件项目在有限资源下高效运转。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风险管理机制加强：对特殊光学零件项目风险进行全面评估，制定更强化的风险管理策略，以预防未来可能的危机。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0723"/>
      <w:r>
        <w:rPr>
          <w:rFonts w:ascii="仿宋" w:eastAsia="仿宋" w:hAnsi="仿宋" w:cs="仿宋" w:hint="eastAsia"/>
          <w:sz w:val="28"/>
          <w:lang w:eastAsia="zh-CN"/>
        </w:rPr>
        <w:t>五、特殊光学零件项目选址可行性分析</w:t>
      </w:r>
      <w:bookmarkEnd w:id="15"/>
    </w:p>
    <w:p>
      <w:pPr>
        <w:pStyle w:val="Heading2"/>
        <w:rPr>
          <w:rFonts w:ascii="仿宋" w:eastAsia="仿宋" w:hAnsi="仿宋" w:cs="仿宋" w:hint="eastAsia"/>
          <w:lang w:eastAsia="zh-CN"/>
        </w:rPr>
      </w:pPr>
      <w:bookmarkStart w:id="16" w:name="_Toc31929"/>
      <w:r>
        <w:rPr>
          <w:rFonts w:ascii="仿宋" w:eastAsia="仿宋" w:hAnsi="仿宋" w:cs="仿宋" w:hint="eastAsia"/>
          <w:lang w:eastAsia="zh-CN"/>
        </w:rPr>
        <w:t>(一)、特殊光学零件项目选址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该特殊光学零件项目选址位于XX省XX市XX区XXX街道</w:t>
      </w:r>
    </w:p>
    <w:p>
      <w:pPr>
        <w:pStyle w:val="Heading2"/>
        <w:ind w:firstLine="560" w:firstLineChars="200"/>
        <w:rPr>
          <w:rFonts w:ascii="仿宋" w:eastAsia="仿宋" w:hAnsi="仿宋" w:cs="仿宋" w:hint="eastAsia"/>
          <w:sz w:val="28"/>
          <w:lang w:eastAsia="zh-CN"/>
        </w:rPr>
      </w:pPr>
      <w:bookmarkStart w:id="17" w:name="_Toc2597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特殊光学零件项目的征地面积将根据特殊光学零件项目的实际规模和需求进行精确规划。具体面积XXX平方米，旨在确保特殊光学零件项目不仅能够满足当前的发展需求，还能够预留空间以适应未来的扩展。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净用地面积是在征地面积基础上去除不可利用面积后的实际可开发用地。具体面积XXX平方米，考虑到环保、交通、安全等多方面因素，以确保特殊光学零件项目在整体利用效率上达到最优。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特殊光学零件项目计划建设的建筑总规模具体面积XXX平方米。这一规模的确定综合考虑了特殊光学零件项目的性质、规模，以及城市规划的相关要求，确保建筑布局与周边环境协调一致。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绿地率是特殊光学零件项目用地中被规划为绿地的比例。具体面积XXX平方米，旨在通过合理规划绿地，改善特殊光学零件项目周边环境，提升居民生活质量，并符合城市整体绿化规划。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容积率是用地上可以建设的建筑总体积与用地面积之比。具体面积XXX，通过合理的容积率规划，确保特殊光学零件项目建筑规模与周边环境和谐共生。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特殊光学零件项目选址与当地城市规划相一致，具体面积XXX平方米。通过与城市规划部门深入沟通，确保特殊光学零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特殊光学零件项目选址符合当地产业政策，具体面积XXX平方米。这包括特殊光学零件项目对当地经济的促进作用，以及对相关产业的带动效应，确保特殊光学零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用地总体要求必须符合环保和可持续发展的原则，具体面积XXX平方米。通过采用绿色建筑设计、节能减排等措施，确保特殊光学零件项目在建设和运营过程中对环境的影响最小化，达到可持续发展的要求。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确保特殊光学零件项目选址具备必要的公共设施配套，具体面积XXX平方米。这包括交通便利性、教育、医疗等基础设施，以提高居民生活品质，使得特殊光学零件项目选址更具吸引力。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考虑用地总体要求对当地社会稳定性的影响，具体面积XXX平方米。通过深入了解当地社区反馈，确保特殊光学零件项目的选址和建设过程对当地社会和谐稳定产生积极作用。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特殊光学零件项目选址不仅符合法规和规划，还在实际操作中具有可行性。这一全面规划将为特殊光学零件项目的成功实施提供坚实的基础，确保特殊光学零件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36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殊光学零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https://d.book118.com/118047046120006023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特殊光学零件项目规划设计方案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05078B"/>
    <w:rsid w:val="660507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47046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2024-01-03T17:28:00Z</dcterms:created>
  <dcterms:modified xsi:type="dcterms:W3CDTF">2024-01-03T17:28:21Z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BE4952EA66FC46D6AF9FCB5365891C65_11</vt:lpwstr>
  </property>
  <property fmtid="{D5CDD505-2E9C-101B-9397-08002B2CF9AE}" pid="3" name="KSOProductBuildVer">
    <vt:lpwstr>2052-12.1.0.16120</vt:lpwstr>
  </property>
</Properties>
</file>