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210" w:afterAutospacing="0" w:line="21" w:lineRule="atLeast"/>
        <w:ind w:left="0" w:right="0" w:firstLine="330" w:firstLineChars="100"/>
        <w:rPr>
          <w:rFonts w:ascii="Microsoft YaHei UI" w:eastAsia="Microsoft YaHei UI" w:hAnsi="Microsoft YaHei UI" w:cs="Microsoft YaHei UI"/>
          <w:i w:val="0"/>
          <w:iCs w:val="0"/>
          <w:caps w:val="0"/>
          <w:spacing w:val="8"/>
          <w:sz w:val="33"/>
          <w:szCs w:val="33"/>
          <w:shd w:val="clear" w:color="auto" w:fill="FFFFFF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33"/>
          <w:szCs w:val="33"/>
          <w:shd w:val="clear" w:color="auto" w:fill="FFFFFF"/>
        </w:rPr>
        <w:t>钛合金3D打印行业专题报告：来自消费电子的启示</w:t>
      </w:r>
    </w:p>
    <w:p/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both"/>
        <w:rPr>
          <w:rFonts w:ascii="Microsoft YaHei UI" w:eastAsia="Microsoft YaHei UI" w:hAnsi="Microsoft YaHei UI" w:cs="Microsoft YaHei UI"/>
          <w:i w:val="0"/>
          <w:iCs w:val="0"/>
          <w:caps w:val="0"/>
          <w:spacing w:val="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钛合金成为 3D 打印进入消费电子的切入点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消费电子厂商深度布局钛合金材料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钛合金材料在消费电子领域的应用不断深化。消费电子领域的产品很早就开始使用钛 合金材料，苹果早在 2019 年发布的 Apple Watch S5 系列中就提供了钛合金边框的版本， 后续的 Apple Watch Ultra 开始标配钛合金边框，2023 年秋季新发布的 iPhone15 Pro 版 本也开始标配钛合金中框。华为在 2022 年发布的折叠屏手机 Mate Xs 2 结构件中采用钛 合金材料，并在 2023 年新发布的智能手表 Watch 4 Pro 中使用了钛合金边框。受益于钛 合金在轻量化、高强度、耐腐蚀等性能方面的优势，主要消费电子厂商纷纷开展布局。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pgSz w:w="11906" w:h="16838"/>
          <w:pgMar w:top="1440" w:right="1800" w:bottom="1440" w:left="1800" w:header="851" w:footer="992" w:gutter="0"/>
          <w:cols w:space="708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alt="IMG_256" style="width:480pt;height:308.25pt" o:preferrelative="t" filled="f" stroked="f">
            <v:fill o:detectmouseclick="t"/>
            <v:imagedata r:id="rId4" o:title="IMG_256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为什么消费电子要使用钛合金：高强度和轻量化的优势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产品升级导致智能手机重量上升。智能手机伴随着代际更新质量越来越大，主要原因 一是手机大屏化趋势导致尺寸扩大而重量提升；二是大容量电池的装配，手机基于对长续 航的需求以及芯片性能提升导致功耗增大，对大容量电池的需求随之提升；三是其他配件 的堆积，高功耗芯片带来散热系统的升级，以红魔游戏手机 6S Pro 为例，其内置 ICE 7.0 九层立体散热系统，包括但不限于 2 万转/分的高速离心风扇、超导铜箔、高导热凝胶等， 更多的硬件导致整体重量不断增大。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 id="图片 2" o:spid="_x0000_i1026" type="#_x0000_t75" alt="IMG_257" style="width:480pt;height:334.5pt" o:preferrelative="t" filled="f" stroked="f">
            <v:fill o:detectmouseclick="t"/>
            <v:imagedata r:id="rId5" o:title="IMG_257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钛合金兼具高强度和轻量化优势。钛合金强度较高，据搜钛网数据，TC4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钛合金的抗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拉强度和屈服强度分别可达到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960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Mpa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892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Mpa，高于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304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不锈钢的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520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Mpa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205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Mpa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以及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A380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铝合金的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320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Mpa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160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Mpa。同时钛合金具备良好的耐腐蚀性，在高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温的中性或弱酸性的氧化物溶液中具有高度稳定性。钛合金的密度比不锈钢材料低，TC4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钛合金与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304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不锈钢的密度分别为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4.51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g/cm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³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和 7.93 g/cm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³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，这使钛合金在同体积下重量 更小。苹果 Ultra 手表标配钛合金边框，据我们测算相比使用不锈钢，钛合金边 框能够减轻全机重量的 12.9%。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钛合金与 3D 打印的结合成为产业发展的新趋势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钛合金与 3D 打印的结合成为了产业发展的新趋势。由于钛合金的导热系数小，切割 过程中局部快速升温而热量难以释放，因此采用减材制造的加工方式难度大，而 3D 打印 以增材制造的工艺较好地规避了传统方式的弊端，两者结合有望成为发展新趋势。例如， 国外手表厂商 Barrelhand 和头部 3D 打印设备商 Materialise 开展合作，采用 3D 打印工艺 制作钛合金手表壳，荣耀发布的新款折叠屏手机 Magic V2 在折叠屏铰链的轴盖部分采用 钛合金 3D 打印工艺，成为全球首款采用钛合金铰链的折叠旗舰机，也是 3D 打印钛合金 工艺首次在手机上大规模使用。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为什么要用 3D 打印来制作钛合金结构件？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（1）传统机加工钛合金难度高。相比于不锈钢、铝合金，传统机加工在面对钛合金 时存在一定难度。这主要是因为钛合金的热导率低，常见TC4钛合金热导率仅7.96W/m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·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K， 远低于不锈钢及铝合金。这就导致钛合金在加工中热量易聚集，局部升温快。据先进制造 技术网数据，传统切割方式能使钛合金局部升温至 1000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℃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以上，一方面导致刀具的刃口 磨损、崩裂和生成积屑瘤，缩短刀具寿命，另一方面局部高温也破坏了钛合金的表面完整 性，导致精度下降并减少其疲劳强度。据艾邦高分子数据，采用钛合金材料的手机中框整 体良率约 30%-40%，远低于铝合金中框的 80%。传统机加工其他金属的工艺已相对成熟。不锈钢和铝合金的价格相比钛合金更便宜， 同时不锈钢与铝合金的热导率更高，在采用传统减材工艺制造时不会出现类似钛合金加工 时的问题，因此通过 CNC 或压铸的加工工艺已非常成熟，原材料价格与加工成本均较低， 短期内使用 3D 打印工艺的性价比优势不足。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（2）3D 打印的技术工艺较好地适配了钛合金零部件的制备。a、以 SLM 技术为代表 的金属 3D 打印不同于传统 CNC 对板、棒材的减材制造，SLM 是通过对金属粉末激光熔 融而层层累积成形的增材制造工艺，这就从技术路线上规避了对钛合金进行切割时的弊端；b、增材制造层层打印成形的工艺对复杂结构具有低成本敏感性，因此加工时的设计自由 度高，可以通过更多的内部空腔结构来实现轻量化；c、3D 打印设备通过大尺寸设计以及 搭载更多数量的激光头，可实现一次多个成形，打印效率显著提升；d、3D 打印是一体化 成形的技术，相比于切割加工，其产出的结构件具备更优的强度和一致性。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（3）3D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打印钛合金工艺对折叠屏手机性能提升显著。2023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年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7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月荣耀发布新款折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叠屏手机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Magic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V2，在折叠处的关键零件铰链中使用了钛合金材料，铰链的主要作用是辅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助柔性屏对折，对手机的耐久度、折叠状态的贴合度、展开状态的平整度发挥着重要作用。据荣耀官方数据，得益于钛合金铰链的应用，Magic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V2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的折叠厚度低至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9.9mm，展开厚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度仅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4.7mm，较铝合金材料强度提升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150%，可实现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40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余万次折叠，重量仅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231g，性能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指标领先市场上绝大部分的折叠屏手机。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both"/>
        <w:rPr>
          <w:rFonts w:ascii="Microsoft YaHei UI" w:eastAsia="Microsoft YaHei UI" w:hAnsi="Microsoft YaHei UI" w:cs="Microsoft YaHei UI"/>
          <w:i w:val="0"/>
          <w:iCs w:val="0"/>
          <w:caps w:val="0"/>
          <w:spacing w:val="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3D 打印与 CNC、MIM 工艺之间是怎样的关系？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3D 打印与 CNC 之间互补与替代关系并存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（1）结构端 3D 打印可部分替代 CNC 加工。由于 3D 打印对复杂结构件具有低成本 敏感性，增材制造的方式即决定了其适用于加工内部较为复杂的结构件，因此当加工件涉 及到曲面形状且内部具有较多中空结构时，3D 打印可以替代 CNC 工艺。此外 3D 打印具 备较高的定制化特点，因此在医疗骨科植入物具有较广阔的应用前景。（2）材料端 3D 打印与 CNC 加工互补。针对钛合金、高温合金等较难加工材料，增 材制造通过层层铺粉加工累积成型，从技术原理上规避了传统机加工在切削过程中易产生 的弊端。因此，3D 打印可以帮助 CNC 完成较难加工材料的成型环节，同时加工后的毛坯 件也需要后续的退火、线切割及抛光打磨环节，数控研磨抛光机床在后处理环节中将进一 步精细化处理，两种工艺可互为补充。（3）两种工艺互补与替代关系并存，经济性是选择时的重要考量因素。以钛合金材 料的加工为例，3D 打印的优势是原材料利用率高、良品率高、支持复杂结构，而 CNC 的 优势则在于打印尺寸较大、结构复杂度适中、规模化生产时的单品成本较低。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3D 打印与 MIM 工艺以互补为主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 w:charSpace="0"/>
        </w:sect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MIM 具备高效批量化生产能力，在我国主要应用于消费电子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什么是 MIM？金属粉末注射成形（Metal Injection Molding，MIM）工艺是将粉末冶金 工艺与塑料注射成形技术相结合的新型近净型成形技术。技术原理是：首先将金属粉末与 粘结剂混合制粒，再将制得的粉末颗粒注射进入提前制作好的模具中粘黏成型，之后通过 酸催化脱黏，再进行烧结，部分烧结产品还需要进一步的热处理、机加工才会形成最终成 品。由于一旦完成模具制作即向其中注射制成的颗粒即可，所以 MIM 工艺具有定制化、批 量化生产的天然优势，适用于体积微小、内部较复杂的结构件的高效生产，可适配钛合金、硬质合金、镍基合金、不锈钢、铜合金等多种金属材料。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MIM 针对复杂结构件具备高效的批量化生产能力。MIM 采用注射成型的工艺，在完 成模具制造后向其中注入混合料即可，设计自由度高，通过模具即可支持复杂结构件的批 量化生产。此外，MIM 工艺支持不锈钢、铝合金、镍基合金、钛合金、高温合金等多种金 属材料的生产，适用范围广；通过后处理流程，成型结构件在密度、强度、表面光洁度等 重要指标上与其他工艺相比的综合优势显著。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MIM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工艺应用广泛，我国以消费电子为主。我国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MIM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市场稳定成长，据中商产研院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测算，预计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2022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年我国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MIM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市场规模达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95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亿元，2016-22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年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CAGR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为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11.7%，预计至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2026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年中国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MIM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市场规模将达到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141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亿元，2022-26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年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CAGR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为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10.4%。据华经产研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院数据，全球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MIM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市场主要由中国和欧美等区域构成，中国是全球最大的市场，占据全球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市场份额的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41%，欧洲和北美市场各占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17%的份额。从下游应用来看，中国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MIM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市场应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用主要集中于消费电子领域，包括手机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SIM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卡槽、装饰圈、散热风扇、线圈马达等零部件，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具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体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分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类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看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手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机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/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智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能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穿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戴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/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电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脑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/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五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金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/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医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疗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/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汽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车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的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占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比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分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别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为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56.3%/11.7%/8.3%/6.9%/4.5%/3.5%，与欧美市场以军工、医疗和汽车为主的格局存在显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著差异。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 id="图片 3" o:spid="_x0000_i1027" type="#_x0000_t75" alt="IMG_258" style="width:480pt;height:339.75pt" o:preferrelative="t" filled="f" stroked="f">
            <v:fill o:detectmouseclick="t"/>
            <v:imagedata r:id="rId6" o:title="IMG_258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为什么要讨论 3D 打印与 MIM 的关系：来自折叠屏手机的催化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折叠屏手机市场保持高景气，价格下探推动渗透率向上。据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IDC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数据，2022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年中国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折叠屏手机出货量近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330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万台，同比+118%。进入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2023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年折叠屏势头不减，中国市场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23Q2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出货量达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126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万台，同比+173%，在智能手机市场中的渗透率由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22Q2的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0.7%提升至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23Q2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的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1.9%。伴随着技术成熟及良品率提升，折叠屏手机的成本下降带动终端售价下探，平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价产品结构占比提升有望推动折叠屏手机的渗透率进一步提升，据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IDC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数据，中国市场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23Q2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中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1000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美元以上产品份额已由一年前的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92.8%降至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54.6%；其中竖折产品最低价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已下探到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400-600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美元，23Q2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市占率达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46.6%，同比+10.4pcts。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铰链是折叠屏手机的核心增量，品质好坏将直接影响用户体验。折叠屏手机主要包括 横向内折、横向外折和竖向内折的三种折叠形态。铰链是目前处理弯折处的主流技术，也 是折叠屏手机的主要成本增量。以三星 Galaxy Fold 为例，据头豹产研院数据，其整机物 料成本为 636.7 美元，比 Galaxy S9+高出 260.7 美元，其中主要的增量来自机械结构件和 显示模组两块，成本增幅分别为 193.6%和 177.0%，原因是铰链、盖板带来的新增结构件， 以及屏幕成本随着面积扩大而增加。铰链负责折叠屏的开合和悬停，使在非折叠状态下的 两块屏幕能够完全延展并实现贴合，并兼具耐久度和稳定性。因此，铰链品质的好坏将直 接影响折叠屏展开时的观感和使用体验，是用户是否选择购买产品的重要考量因素。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铰链形态由 U 型向水滴型发展，产品结构复杂且价值量进一步提升。折叠屏手机的铰 链形态可分为 U 型和水滴型两种。三星是 U 型铰链技术的代表厂商，其优点是结构简单且 成本低，但因为弯折半径小，通常在 1.5mm 左右，容易造成更深的折痕，折叠屏展开时 的平面效果欠佳。华为、荣耀和 OPPO 是水滴型铰链的代表厂商，水滴型具备更大的弯折 半径，例如 OPPO 的 FindN 的水滴铰链弯折半径达 3.0mm，在折叠时屏幕弯折和形变分 散范围大，塑性变形小，折痕不明显。考虑到水滴型较链在控制折痕方面的优势，预计未 来水滴型将成为主流。据赛诺市场研究公众号，2020 年折叠屏铰链中 U 型铰链占比 60%， 2021 年水滴型铰链加速渗透，份额达到 65%。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3D 打印与 MIM 均被应用到铰链加工中。3D 打印被用于制作折叠屏铰链的轴盖，据荣耀官网，Magic V2 折叠屏手机铰链的轴盖部分首次采用钛合金 3D 打印工艺，宽度相较 于铝合金材质降低 27%，强度却提升 150%，完美平衡了轻薄与可靠性。铰链内部零件基 本采用 MIM 工艺，因铰链内部结构复杂，由上百个体积不足 0.5 立方厘米的零部件组装而 成，例如小米 MIX Fold3 的龙骨转轴共有 198 个零件，vivo 的 X Fold 的铰链部分共计 174 个零部件。这些小体积、结构复杂的零部件主要采用 MIM 工艺制作。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3D 打印与 MIM 主要是互补关系，两者适配不同的场景。MIM 适用于小型件的批量化 高精度加工，经济性应用场景常见于50g以内，零件尺寸在25mm左右，最大不超过150mm。因为 MIM 涉及到后续烧结处理会导致零件公差一般为尺寸大小的 0.3%-0.5%，因此当零 件尺寸过大时，对应的公差也会变大，将会不符合设计要求，而额外的机加工二次工序又 会增加成本。对 3D 打印而言，首先不存在制模需求，更适用于定制化生产，伴随着大尺 寸设备的推出，针对大体积件的打印更具优势，因此 3D 打印相较于 MIM 在大体积、定制 化、高复杂度的加工过程中更具优势，两者适配领域不同，以互补关系为主。此外，3D 打印可以帮助 MIM 制作模具，具备成本低、快速交付的优势。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br/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https://d.book118.com/118053133120006022</w:t>
        </w:r>
      </w:hyperlink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9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97A5768"/>
    <w:rsid w:val="097A5768"/>
    <w:rsid w:val="7C224788"/>
  </w:rsids>
  <w:docVars>
    <w:docVar w:name="commondata" w:val="eyJoZGlkIjoiYjk5ODM0YmMxOWJiYWQyNDU4MGIzYWRmYTA0ZmI5NDc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spacing w:before="100" w:beforeAutospacing="1" w:after="100" w:afterAutospacing="1"/>
      <w:jc w:val="left"/>
      <w:outlineLvl w:val="0"/>
    </w:pPr>
    <w:rPr>
      <w:rFonts w:ascii="宋体" w:eastAsia="宋体" w:hAnsi="宋体" w:cs="宋体" w:hint="eastAsia"/>
      <w:b/>
      <w:bCs/>
      <w:kern w:val="44"/>
      <w:sz w:val="48"/>
      <w:szCs w:val="48"/>
      <w:lang w:val="en-US" w:eastAsia="zh-CN" w:bidi="ar"/>
    </w:rPr>
  </w:style>
  <w:style w:type="paragraph" w:styleId="Heading3">
    <w:name w:val="heading 3"/>
    <w:basedOn w:val="Normal"/>
    <w:next w:val="Normal"/>
    <w:unhideWhenUsed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cs="宋体" w:hint="eastAsia"/>
      <w:b/>
      <w:bCs/>
      <w:kern w:val="0"/>
      <w:sz w:val="27"/>
      <w:szCs w:val="27"/>
      <w:lang w:val="en-US" w:eastAsia="zh-CN" w:bidi="a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hyperlink" Target="https://d.book118.com/118053133120006022" TargetMode="Externa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汤亮</cp:lastModifiedBy>
  <cp:revision>1</cp:revision>
  <dcterms:created xsi:type="dcterms:W3CDTF">2023-12-02T15:10:00Z</dcterms:created>
  <dcterms:modified xsi:type="dcterms:W3CDTF">2023-12-14T08:58:50Z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516E8A0F2F9F4D848E6A942D6730BFE1_13</vt:lpwstr>
  </property>
  <property fmtid="{D5CDD505-2E9C-101B-9397-08002B2CF9AE}" pid="3" name="KSOProductBuildVer">
    <vt:lpwstr>2052-12.1.0.15712</vt:lpwstr>
  </property>
</Properties>
</file>