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8" w:history="1">
        <w:r>
          <w:rPr>
            <w:rFonts w:ascii="仿宋" w:eastAsia="仿宋" w:hAnsi="仿宋" w:cs="仿宋" w:hint="eastAsia"/>
            <w:lang w:eastAsia="zh-CN"/>
          </w:rPr>
          <w:t>前言</w:t>
        </w:r>
        <w:r>
          <w:tab/>
        </w:r>
        <w:r>
          <w:fldChar w:fldCharType="begin"/>
        </w:r>
        <w:r>
          <w:instrText xml:space="preserve"> PAGEREF _Toc25838 \h </w:instrText>
        </w:r>
        <w:r>
          <w:fldChar w:fldCharType="separate"/>
        </w:r>
        <w:r>
          <w:t>3</w:t>
        </w:r>
        <w:r>
          <w:fldChar w:fldCharType="end"/>
        </w:r>
      </w:hyperlink>
    </w:p>
    <w:p>
      <w:pPr>
        <w:pStyle w:val="TOC1"/>
        <w:tabs>
          <w:tab w:val="right" w:leader="dot" w:pos="8306"/>
        </w:tabs>
      </w:pPr>
      <w:hyperlink w:anchor="_Toc31104" w:history="1">
        <w:r>
          <w:rPr>
            <w:rFonts w:ascii="仿宋" w:eastAsia="仿宋" w:hAnsi="仿宋" w:cs="仿宋" w:hint="eastAsia"/>
            <w:lang w:eastAsia="zh-CN"/>
          </w:rPr>
          <w:t>一、碳化钨粉项目可持续发展</w:t>
        </w:r>
        <w:r>
          <w:tab/>
        </w:r>
        <w:r>
          <w:fldChar w:fldCharType="begin"/>
        </w:r>
        <w:r>
          <w:instrText xml:space="preserve"> PAGEREF _Toc31104 \h </w:instrText>
        </w:r>
        <w:r>
          <w:fldChar w:fldCharType="separate"/>
        </w:r>
        <w:r>
          <w:t>3</w:t>
        </w:r>
        <w:r>
          <w:fldChar w:fldCharType="end"/>
        </w:r>
      </w:hyperlink>
    </w:p>
    <w:p>
      <w:pPr>
        <w:pStyle w:val="TOC2"/>
        <w:tabs>
          <w:tab w:val="right" w:leader="dot" w:pos="8306"/>
        </w:tabs>
      </w:pPr>
      <w:hyperlink w:anchor="_Toc15571" w:history="1">
        <w:r>
          <w:rPr>
            <w:rFonts w:ascii="仿宋" w:eastAsia="仿宋" w:hAnsi="仿宋" w:cs="仿宋" w:hint="eastAsia"/>
            <w:lang w:eastAsia="zh-CN"/>
          </w:rPr>
          <w:t>(一)、可持续战略与实践</w:t>
        </w:r>
        <w:r>
          <w:tab/>
        </w:r>
        <w:r>
          <w:fldChar w:fldCharType="begin"/>
        </w:r>
        <w:r>
          <w:instrText xml:space="preserve"> PAGEREF _Toc15571 \h </w:instrText>
        </w:r>
        <w:r>
          <w:fldChar w:fldCharType="separate"/>
        </w:r>
        <w:r>
          <w:t>3</w:t>
        </w:r>
        <w:r>
          <w:fldChar w:fldCharType="end"/>
        </w:r>
      </w:hyperlink>
    </w:p>
    <w:p>
      <w:pPr>
        <w:pStyle w:val="TOC2"/>
        <w:tabs>
          <w:tab w:val="right" w:leader="dot" w:pos="8306"/>
        </w:tabs>
      </w:pPr>
      <w:hyperlink w:anchor="_Toc3378" w:history="1">
        <w:r>
          <w:rPr>
            <w:rFonts w:ascii="仿宋" w:eastAsia="仿宋" w:hAnsi="仿宋" w:cs="仿宋" w:hint="eastAsia"/>
            <w:lang w:eastAsia="zh-CN"/>
          </w:rPr>
          <w:t>(二)、环保与社会责任</w:t>
        </w:r>
        <w:r>
          <w:tab/>
        </w:r>
        <w:r>
          <w:fldChar w:fldCharType="begin"/>
        </w:r>
        <w:r>
          <w:instrText xml:space="preserve"> PAGEREF _Toc3378 \h </w:instrText>
        </w:r>
        <w:r>
          <w:fldChar w:fldCharType="separate"/>
        </w:r>
        <w:r>
          <w:t>4</w:t>
        </w:r>
        <w:r>
          <w:fldChar w:fldCharType="end"/>
        </w:r>
      </w:hyperlink>
    </w:p>
    <w:p>
      <w:pPr>
        <w:pStyle w:val="TOC1"/>
        <w:tabs>
          <w:tab w:val="right" w:leader="dot" w:pos="8306"/>
        </w:tabs>
      </w:pPr>
      <w:hyperlink w:anchor="_Toc13506" w:history="1">
        <w:r>
          <w:rPr>
            <w:rFonts w:ascii="仿宋" w:eastAsia="仿宋" w:hAnsi="仿宋" w:cs="仿宋" w:hint="eastAsia"/>
            <w:lang w:eastAsia="zh-CN"/>
          </w:rPr>
          <w:t>二、碳化钨粉项目建设单位说明</w:t>
        </w:r>
        <w:r>
          <w:tab/>
        </w:r>
        <w:r>
          <w:fldChar w:fldCharType="begin"/>
        </w:r>
        <w:r>
          <w:instrText xml:space="preserve"> PAGEREF _Toc13506 \h </w:instrText>
        </w:r>
        <w:r>
          <w:fldChar w:fldCharType="separate"/>
        </w:r>
        <w:r>
          <w:t>5</w:t>
        </w:r>
        <w:r>
          <w:fldChar w:fldCharType="end"/>
        </w:r>
      </w:hyperlink>
    </w:p>
    <w:p>
      <w:pPr>
        <w:pStyle w:val="TOC2"/>
        <w:tabs>
          <w:tab w:val="right" w:leader="dot" w:pos="8306"/>
        </w:tabs>
      </w:pPr>
      <w:hyperlink w:anchor="_Toc31992" w:history="1">
        <w:r>
          <w:rPr>
            <w:rFonts w:ascii="仿宋" w:eastAsia="仿宋" w:hAnsi="仿宋" w:cs="仿宋" w:hint="eastAsia"/>
            <w:lang w:eastAsia="zh-CN"/>
          </w:rPr>
          <w:t>(一)、碳化钨粉项目承办单位基本情况</w:t>
        </w:r>
        <w:r>
          <w:tab/>
        </w:r>
        <w:r>
          <w:fldChar w:fldCharType="begin"/>
        </w:r>
        <w:r>
          <w:instrText xml:space="preserve"> PAGEREF _Toc31992 \h </w:instrText>
        </w:r>
        <w:r>
          <w:fldChar w:fldCharType="separate"/>
        </w:r>
        <w:r>
          <w:t>5</w:t>
        </w:r>
        <w:r>
          <w:fldChar w:fldCharType="end"/>
        </w:r>
      </w:hyperlink>
    </w:p>
    <w:p>
      <w:pPr>
        <w:pStyle w:val="TOC2"/>
        <w:tabs>
          <w:tab w:val="right" w:leader="dot" w:pos="8306"/>
        </w:tabs>
      </w:pPr>
      <w:hyperlink w:anchor="_Toc3280" w:history="1">
        <w:r>
          <w:rPr>
            <w:rFonts w:ascii="仿宋" w:eastAsia="仿宋" w:hAnsi="仿宋" w:cs="仿宋" w:hint="eastAsia"/>
            <w:lang w:eastAsia="zh-CN"/>
          </w:rPr>
          <w:t>(二)、公司经济效益分析</w:t>
        </w:r>
        <w:r>
          <w:tab/>
        </w:r>
        <w:r>
          <w:fldChar w:fldCharType="begin"/>
        </w:r>
        <w:r>
          <w:instrText xml:space="preserve"> PAGEREF _Toc3280 \h </w:instrText>
        </w:r>
        <w:r>
          <w:fldChar w:fldCharType="separate"/>
        </w:r>
        <w:r>
          <w:t>5</w:t>
        </w:r>
        <w:r>
          <w:fldChar w:fldCharType="end"/>
        </w:r>
      </w:hyperlink>
    </w:p>
    <w:p>
      <w:pPr>
        <w:pStyle w:val="TOC1"/>
        <w:tabs>
          <w:tab w:val="right" w:leader="dot" w:pos="8306"/>
        </w:tabs>
      </w:pPr>
      <w:hyperlink w:anchor="_Toc29772" w:history="1">
        <w:r>
          <w:rPr>
            <w:rFonts w:ascii="仿宋" w:eastAsia="仿宋" w:hAnsi="仿宋" w:cs="仿宋" w:hint="eastAsia"/>
            <w:lang w:eastAsia="zh-CN"/>
          </w:rPr>
          <w:t>三、市场分析、调研</w:t>
        </w:r>
        <w:r>
          <w:tab/>
        </w:r>
        <w:r>
          <w:fldChar w:fldCharType="begin"/>
        </w:r>
        <w:r>
          <w:instrText xml:space="preserve"> PAGEREF _Toc29772 \h </w:instrText>
        </w:r>
        <w:r>
          <w:fldChar w:fldCharType="separate"/>
        </w:r>
        <w:r>
          <w:t>6</w:t>
        </w:r>
        <w:r>
          <w:fldChar w:fldCharType="end"/>
        </w:r>
      </w:hyperlink>
    </w:p>
    <w:p>
      <w:pPr>
        <w:pStyle w:val="TOC2"/>
        <w:tabs>
          <w:tab w:val="right" w:leader="dot" w:pos="8306"/>
        </w:tabs>
      </w:pPr>
      <w:hyperlink w:anchor="_Toc18302" w:history="1">
        <w:r>
          <w:rPr>
            <w:rFonts w:ascii="仿宋" w:eastAsia="仿宋" w:hAnsi="仿宋" w:cs="仿宋" w:hint="eastAsia"/>
            <w:lang w:eastAsia="zh-CN"/>
          </w:rPr>
          <w:t>(一)、碳化钨粉行业分析</w:t>
        </w:r>
        <w:r>
          <w:tab/>
        </w:r>
        <w:r>
          <w:fldChar w:fldCharType="begin"/>
        </w:r>
        <w:r>
          <w:instrText xml:space="preserve"> PAGEREF _Toc18302 \h </w:instrText>
        </w:r>
        <w:r>
          <w:fldChar w:fldCharType="separate"/>
        </w:r>
        <w:r>
          <w:t>6</w:t>
        </w:r>
        <w:r>
          <w:fldChar w:fldCharType="end"/>
        </w:r>
      </w:hyperlink>
    </w:p>
    <w:p>
      <w:pPr>
        <w:pStyle w:val="TOC2"/>
        <w:tabs>
          <w:tab w:val="right" w:leader="dot" w:pos="8306"/>
        </w:tabs>
      </w:pPr>
      <w:hyperlink w:anchor="_Toc1258" w:history="1">
        <w:r>
          <w:rPr>
            <w:rFonts w:ascii="仿宋" w:eastAsia="仿宋" w:hAnsi="仿宋" w:cs="仿宋" w:hint="eastAsia"/>
            <w:lang w:eastAsia="zh-CN"/>
          </w:rPr>
          <w:t>(二)、碳化钨粉市场分析预测</w:t>
        </w:r>
        <w:r>
          <w:tab/>
        </w:r>
        <w:r>
          <w:fldChar w:fldCharType="begin"/>
        </w:r>
        <w:r>
          <w:instrText xml:space="preserve"> PAGEREF _Toc1258 \h </w:instrText>
        </w:r>
        <w:r>
          <w:fldChar w:fldCharType="separate"/>
        </w:r>
        <w:r>
          <w:t>7</w:t>
        </w:r>
        <w:r>
          <w:fldChar w:fldCharType="end"/>
        </w:r>
      </w:hyperlink>
    </w:p>
    <w:p>
      <w:pPr>
        <w:pStyle w:val="TOC1"/>
        <w:tabs>
          <w:tab w:val="right" w:leader="dot" w:pos="8306"/>
        </w:tabs>
      </w:pPr>
      <w:hyperlink w:anchor="_Toc27596" w:history="1">
        <w:r>
          <w:rPr>
            <w:rFonts w:ascii="仿宋" w:eastAsia="仿宋" w:hAnsi="仿宋" w:cs="仿宋" w:hint="eastAsia"/>
            <w:lang w:eastAsia="zh-CN"/>
          </w:rPr>
          <w:t>四、碳化钨粉项目选址可行性分析</w:t>
        </w:r>
        <w:r>
          <w:tab/>
        </w:r>
        <w:r>
          <w:fldChar w:fldCharType="begin"/>
        </w:r>
        <w:r>
          <w:instrText xml:space="preserve"> PAGEREF _Toc27596 \h </w:instrText>
        </w:r>
        <w:r>
          <w:fldChar w:fldCharType="separate"/>
        </w:r>
        <w:r>
          <w:t>8</w:t>
        </w:r>
        <w:r>
          <w:fldChar w:fldCharType="end"/>
        </w:r>
      </w:hyperlink>
    </w:p>
    <w:p>
      <w:pPr>
        <w:pStyle w:val="TOC2"/>
        <w:tabs>
          <w:tab w:val="right" w:leader="dot" w:pos="8306"/>
        </w:tabs>
      </w:pPr>
      <w:hyperlink w:anchor="_Toc19747" w:history="1">
        <w:r>
          <w:rPr>
            <w:rFonts w:ascii="仿宋" w:eastAsia="仿宋" w:hAnsi="仿宋" w:cs="仿宋" w:hint="eastAsia"/>
            <w:lang w:eastAsia="zh-CN"/>
          </w:rPr>
          <w:t>(一)、碳化钨粉项目选址</w:t>
        </w:r>
        <w:r>
          <w:tab/>
        </w:r>
        <w:r>
          <w:fldChar w:fldCharType="begin"/>
        </w:r>
        <w:r>
          <w:instrText xml:space="preserve"> PAGEREF _Toc19747 \h </w:instrText>
        </w:r>
        <w:r>
          <w:fldChar w:fldCharType="separate"/>
        </w:r>
        <w:r>
          <w:t>8</w:t>
        </w:r>
        <w:r>
          <w:fldChar w:fldCharType="end"/>
        </w:r>
      </w:hyperlink>
    </w:p>
    <w:p>
      <w:pPr>
        <w:pStyle w:val="TOC2"/>
        <w:tabs>
          <w:tab w:val="right" w:leader="dot" w:pos="8306"/>
        </w:tabs>
      </w:pPr>
      <w:hyperlink w:anchor="_Toc19669" w:history="1">
        <w:r>
          <w:rPr>
            <w:rFonts w:ascii="仿宋" w:eastAsia="仿宋" w:hAnsi="仿宋" w:cs="仿宋" w:hint="eastAsia"/>
            <w:lang w:eastAsia="zh-CN"/>
          </w:rPr>
          <w:t>(二)、用地控制指标</w:t>
        </w:r>
        <w:r>
          <w:tab/>
        </w:r>
        <w:r>
          <w:fldChar w:fldCharType="begin"/>
        </w:r>
        <w:r>
          <w:instrText xml:space="preserve"> PAGEREF _Toc19669 \h </w:instrText>
        </w:r>
        <w:r>
          <w:fldChar w:fldCharType="separate"/>
        </w:r>
        <w:r>
          <w:t>8</w:t>
        </w:r>
        <w:r>
          <w:fldChar w:fldCharType="end"/>
        </w:r>
      </w:hyperlink>
    </w:p>
    <w:p>
      <w:pPr>
        <w:pStyle w:val="TOC2"/>
        <w:tabs>
          <w:tab w:val="right" w:leader="dot" w:pos="8306"/>
        </w:tabs>
      </w:pPr>
      <w:hyperlink w:anchor="_Toc29067" w:history="1">
        <w:r>
          <w:rPr>
            <w:rFonts w:ascii="仿宋" w:eastAsia="仿宋" w:hAnsi="仿宋" w:cs="仿宋" w:hint="eastAsia"/>
            <w:lang w:eastAsia="zh-CN"/>
          </w:rPr>
          <w:t>(三)、节约用地措施</w:t>
        </w:r>
        <w:r>
          <w:tab/>
        </w:r>
        <w:r>
          <w:fldChar w:fldCharType="begin"/>
        </w:r>
        <w:r>
          <w:instrText xml:space="preserve"> PAGEREF _Toc29067 \h </w:instrText>
        </w:r>
        <w:r>
          <w:fldChar w:fldCharType="separate"/>
        </w:r>
        <w:r>
          <w:t>10</w:t>
        </w:r>
        <w:r>
          <w:fldChar w:fldCharType="end"/>
        </w:r>
      </w:hyperlink>
    </w:p>
    <w:p>
      <w:pPr>
        <w:pStyle w:val="TOC2"/>
        <w:tabs>
          <w:tab w:val="right" w:leader="dot" w:pos="8306"/>
        </w:tabs>
      </w:pPr>
      <w:hyperlink w:anchor="_Toc11063" w:history="1">
        <w:r>
          <w:rPr>
            <w:rFonts w:ascii="仿宋" w:eastAsia="仿宋" w:hAnsi="仿宋" w:cs="仿宋" w:hint="eastAsia"/>
            <w:lang w:eastAsia="zh-CN"/>
          </w:rPr>
          <w:t>(四)、总图布置方案</w:t>
        </w:r>
        <w:r>
          <w:tab/>
        </w:r>
        <w:r>
          <w:fldChar w:fldCharType="begin"/>
        </w:r>
        <w:r>
          <w:instrText xml:space="preserve"> PAGEREF _Toc11063 \h </w:instrText>
        </w:r>
        <w:r>
          <w:fldChar w:fldCharType="separate"/>
        </w:r>
        <w:r>
          <w:t>11</w:t>
        </w:r>
        <w:r>
          <w:fldChar w:fldCharType="end"/>
        </w:r>
      </w:hyperlink>
    </w:p>
    <w:p>
      <w:pPr>
        <w:pStyle w:val="TOC2"/>
        <w:tabs>
          <w:tab w:val="right" w:leader="dot" w:pos="8306"/>
        </w:tabs>
      </w:pPr>
      <w:hyperlink w:anchor="_Toc3384" w:history="1">
        <w:r>
          <w:rPr>
            <w:rFonts w:ascii="仿宋" w:eastAsia="仿宋" w:hAnsi="仿宋" w:cs="仿宋" w:hint="eastAsia"/>
            <w:lang w:eastAsia="zh-CN"/>
          </w:rPr>
          <w:t>(五)、选址综合评价</w:t>
        </w:r>
        <w:r>
          <w:tab/>
        </w:r>
        <w:r>
          <w:fldChar w:fldCharType="begin"/>
        </w:r>
        <w:r>
          <w:instrText xml:space="preserve"> PAGEREF _Toc3384 \h </w:instrText>
        </w:r>
        <w:r>
          <w:fldChar w:fldCharType="separate"/>
        </w:r>
        <w:r>
          <w:t>12</w:t>
        </w:r>
        <w:r>
          <w:fldChar w:fldCharType="end"/>
        </w:r>
      </w:hyperlink>
    </w:p>
    <w:p>
      <w:pPr>
        <w:pStyle w:val="TOC1"/>
        <w:tabs>
          <w:tab w:val="right" w:leader="dot" w:pos="8306"/>
        </w:tabs>
      </w:pPr>
      <w:hyperlink w:anchor="_Toc26329" w:history="1">
        <w:r>
          <w:rPr>
            <w:rFonts w:ascii="仿宋" w:eastAsia="仿宋" w:hAnsi="仿宋" w:cs="仿宋" w:hint="eastAsia"/>
            <w:lang w:eastAsia="zh-CN"/>
          </w:rPr>
          <w:t>五、碳化钨粉项目危机管理</w:t>
        </w:r>
        <w:r>
          <w:tab/>
        </w:r>
        <w:r>
          <w:fldChar w:fldCharType="begin"/>
        </w:r>
        <w:r>
          <w:instrText xml:space="preserve"> PAGEREF _Toc26329 \h </w:instrText>
        </w:r>
        <w:r>
          <w:fldChar w:fldCharType="separate"/>
        </w:r>
        <w:r>
          <w:t>13</w:t>
        </w:r>
        <w:r>
          <w:fldChar w:fldCharType="end"/>
        </w:r>
      </w:hyperlink>
    </w:p>
    <w:p>
      <w:pPr>
        <w:pStyle w:val="TOC2"/>
        <w:tabs>
          <w:tab w:val="right" w:leader="dot" w:pos="8306"/>
        </w:tabs>
      </w:pPr>
      <w:hyperlink w:anchor="_Toc5367" w:history="1">
        <w:r>
          <w:rPr>
            <w:rFonts w:ascii="仿宋" w:eastAsia="仿宋" w:hAnsi="仿宋" w:cs="仿宋" w:hint="eastAsia"/>
            <w:lang w:eastAsia="zh-CN"/>
          </w:rPr>
          <w:t>(一)、危机预警与识别</w:t>
        </w:r>
        <w:r>
          <w:tab/>
        </w:r>
        <w:r>
          <w:fldChar w:fldCharType="begin"/>
        </w:r>
        <w:r>
          <w:instrText xml:space="preserve"> PAGEREF _Toc5367 \h </w:instrText>
        </w:r>
        <w:r>
          <w:fldChar w:fldCharType="separate"/>
        </w:r>
        <w:r>
          <w:t>13</w:t>
        </w:r>
        <w:r>
          <w:fldChar w:fldCharType="end"/>
        </w:r>
      </w:hyperlink>
    </w:p>
    <w:p>
      <w:pPr>
        <w:pStyle w:val="TOC2"/>
        <w:tabs>
          <w:tab w:val="right" w:leader="dot" w:pos="8306"/>
        </w:tabs>
      </w:pPr>
      <w:hyperlink w:anchor="_Toc27600" w:history="1">
        <w:r>
          <w:rPr>
            <w:rFonts w:ascii="仿宋" w:eastAsia="仿宋" w:hAnsi="仿宋" w:cs="仿宋" w:hint="eastAsia"/>
            <w:lang w:eastAsia="zh-CN"/>
          </w:rPr>
          <w:t>(二)、危机应对与恢复</w:t>
        </w:r>
        <w:r>
          <w:tab/>
        </w:r>
        <w:r>
          <w:fldChar w:fldCharType="begin"/>
        </w:r>
        <w:r>
          <w:instrText xml:space="preserve"> PAGEREF _Toc27600 \h </w:instrText>
        </w:r>
        <w:r>
          <w:fldChar w:fldCharType="separate"/>
        </w:r>
        <w:r>
          <w:t>14</w:t>
        </w:r>
        <w:r>
          <w:fldChar w:fldCharType="end"/>
        </w:r>
      </w:hyperlink>
    </w:p>
    <w:p>
      <w:pPr>
        <w:pStyle w:val="TOC1"/>
        <w:tabs>
          <w:tab w:val="right" w:leader="dot" w:pos="8306"/>
        </w:tabs>
      </w:pPr>
      <w:hyperlink w:anchor="_Toc19738" w:history="1">
        <w:r>
          <w:rPr>
            <w:rFonts w:ascii="仿宋" w:eastAsia="仿宋" w:hAnsi="仿宋" w:cs="仿宋" w:hint="eastAsia"/>
            <w:lang w:eastAsia="zh-CN"/>
          </w:rPr>
          <w:t>六、碳化钨粉项目绩效评估</w:t>
        </w:r>
        <w:r>
          <w:tab/>
        </w:r>
        <w:r>
          <w:fldChar w:fldCharType="begin"/>
        </w:r>
        <w:r>
          <w:instrText xml:space="preserve"> PAGEREF _Toc19738 \h </w:instrText>
        </w:r>
        <w:r>
          <w:fldChar w:fldCharType="separate"/>
        </w:r>
        <w:r>
          <w:t>15</w:t>
        </w:r>
        <w:r>
          <w:fldChar w:fldCharType="end"/>
        </w:r>
      </w:hyperlink>
    </w:p>
    <w:p>
      <w:pPr>
        <w:pStyle w:val="TOC2"/>
        <w:tabs>
          <w:tab w:val="right" w:leader="dot" w:pos="8306"/>
        </w:tabs>
      </w:pPr>
      <w:hyperlink w:anchor="_Toc7022" w:history="1">
        <w:r>
          <w:rPr>
            <w:rFonts w:ascii="仿宋" w:eastAsia="仿宋" w:hAnsi="仿宋" w:cs="仿宋" w:hint="eastAsia"/>
            <w:lang w:eastAsia="zh-CN"/>
          </w:rPr>
          <w:t>(一)、绩效评估指标</w:t>
        </w:r>
        <w:r>
          <w:tab/>
        </w:r>
        <w:r>
          <w:fldChar w:fldCharType="begin"/>
        </w:r>
        <w:r>
          <w:instrText xml:space="preserve"> PAGEREF _Toc7022 \h </w:instrText>
        </w:r>
        <w:r>
          <w:fldChar w:fldCharType="separate"/>
        </w:r>
        <w:r>
          <w:t>15</w:t>
        </w:r>
        <w:r>
          <w:fldChar w:fldCharType="end"/>
        </w:r>
      </w:hyperlink>
    </w:p>
    <w:p>
      <w:pPr>
        <w:pStyle w:val="TOC2"/>
        <w:tabs>
          <w:tab w:val="right" w:leader="dot" w:pos="8306"/>
        </w:tabs>
      </w:pPr>
      <w:hyperlink w:anchor="_Toc11984" w:history="1">
        <w:r>
          <w:rPr>
            <w:rFonts w:ascii="仿宋" w:eastAsia="仿宋" w:hAnsi="仿宋" w:cs="仿宋" w:hint="eastAsia"/>
            <w:lang w:eastAsia="zh-CN"/>
          </w:rPr>
          <w:t>(二)、绩效评估方法</w:t>
        </w:r>
        <w:r>
          <w:tab/>
        </w:r>
        <w:r>
          <w:fldChar w:fldCharType="begin"/>
        </w:r>
        <w:r>
          <w:instrText xml:space="preserve"> PAGEREF _Toc11984 \h </w:instrText>
        </w:r>
        <w:r>
          <w:fldChar w:fldCharType="separate"/>
        </w:r>
        <w:r>
          <w:t>16</w:t>
        </w:r>
        <w:r>
          <w:fldChar w:fldCharType="end"/>
        </w:r>
      </w:hyperlink>
    </w:p>
    <w:p>
      <w:pPr>
        <w:pStyle w:val="TOC2"/>
        <w:tabs>
          <w:tab w:val="right" w:leader="dot" w:pos="8306"/>
        </w:tabs>
      </w:pPr>
      <w:hyperlink w:anchor="_Toc15037" w:history="1">
        <w:r>
          <w:rPr>
            <w:rFonts w:ascii="仿宋" w:eastAsia="仿宋" w:hAnsi="仿宋" w:cs="仿宋" w:hint="eastAsia"/>
            <w:lang w:eastAsia="zh-CN"/>
          </w:rPr>
          <w:t>(三)、绩效评估周期</w:t>
        </w:r>
        <w:r>
          <w:tab/>
        </w:r>
        <w:r>
          <w:fldChar w:fldCharType="begin"/>
        </w:r>
        <w:r>
          <w:instrText xml:space="preserve"> PAGEREF _Toc15037 \h </w:instrText>
        </w:r>
        <w:r>
          <w:fldChar w:fldCharType="separate"/>
        </w:r>
        <w:r>
          <w:t>17</w:t>
        </w:r>
        <w:r>
          <w:fldChar w:fldCharType="end"/>
        </w:r>
      </w:hyperlink>
    </w:p>
    <w:p>
      <w:pPr>
        <w:pStyle w:val="TOC1"/>
        <w:tabs>
          <w:tab w:val="right" w:leader="dot" w:pos="8306"/>
        </w:tabs>
      </w:pPr>
      <w:hyperlink w:anchor="_Toc16680" w:history="1">
        <w:r>
          <w:rPr>
            <w:rFonts w:ascii="仿宋" w:eastAsia="仿宋" w:hAnsi="仿宋" w:cs="仿宋" w:hint="eastAsia"/>
            <w:lang w:eastAsia="zh-CN"/>
          </w:rPr>
          <w:t>七、碳化钨粉项目人力资源管理</w:t>
        </w:r>
        <w:r>
          <w:tab/>
        </w:r>
        <w:r>
          <w:fldChar w:fldCharType="begin"/>
        </w:r>
        <w:r>
          <w:instrText xml:space="preserve"> PAGEREF _Toc16680 \h </w:instrText>
        </w:r>
        <w:r>
          <w:fldChar w:fldCharType="separate"/>
        </w:r>
        <w:r>
          <w:t>18</w:t>
        </w:r>
        <w:r>
          <w:fldChar w:fldCharType="end"/>
        </w:r>
      </w:hyperlink>
    </w:p>
    <w:p>
      <w:pPr>
        <w:pStyle w:val="TOC2"/>
        <w:tabs>
          <w:tab w:val="right" w:leader="dot" w:pos="8306"/>
        </w:tabs>
      </w:pPr>
      <w:hyperlink w:anchor="_Toc31230" w:history="1">
        <w:r>
          <w:rPr>
            <w:rFonts w:ascii="仿宋" w:eastAsia="仿宋" w:hAnsi="仿宋" w:cs="仿宋" w:hint="eastAsia"/>
            <w:lang w:eastAsia="zh-CN"/>
          </w:rPr>
          <w:t>(一)、建立健全的预算管理制度</w:t>
        </w:r>
        <w:r>
          <w:tab/>
        </w:r>
        <w:r>
          <w:fldChar w:fldCharType="begin"/>
        </w:r>
        <w:r>
          <w:instrText xml:space="preserve"> PAGEREF _Toc31230 \h </w:instrText>
        </w:r>
        <w:r>
          <w:fldChar w:fldCharType="separate"/>
        </w:r>
        <w:r>
          <w:t>18</w:t>
        </w:r>
        <w:r>
          <w:fldChar w:fldCharType="end"/>
        </w:r>
      </w:hyperlink>
    </w:p>
    <w:p>
      <w:pPr>
        <w:pStyle w:val="TOC2"/>
        <w:tabs>
          <w:tab w:val="right" w:leader="dot" w:pos="8306"/>
        </w:tabs>
      </w:pPr>
      <w:hyperlink w:anchor="_Toc19240" w:history="1">
        <w:r>
          <w:rPr>
            <w:rFonts w:ascii="仿宋" w:eastAsia="仿宋" w:hAnsi="仿宋" w:cs="仿宋" w:hint="eastAsia"/>
            <w:lang w:eastAsia="zh-CN"/>
          </w:rPr>
          <w:t>(二)、加强资金流动监控</w:t>
        </w:r>
        <w:r>
          <w:tab/>
        </w:r>
        <w:r>
          <w:fldChar w:fldCharType="begin"/>
        </w:r>
        <w:r>
          <w:instrText xml:space="preserve"> PAGEREF _Toc19240 \h </w:instrText>
        </w:r>
        <w:r>
          <w:fldChar w:fldCharType="separate"/>
        </w:r>
        <w:r>
          <w:t>20</w:t>
        </w:r>
        <w:r>
          <w:fldChar w:fldCharType="end"/>
        </w:r>
      </w:hyperlink>
    </w:p>
    <w:p>
      <w:pPr>
        <w:pStyle w:val="TOC2"/>
        <w:tabs>
          <w:tab w:val="right" w:leader="dot" w:pos="8306"/>
        </w:tabs>
      </w:pPr>
      <w:hyperlink w:anchor="_Toc1243" w:history="1">
        <w:r>
          <w:rPr>
            <w:rFonts w:ascii="仿宋" w:eastAsia="仿宋" w:hAnsi="仿宋" w:cs="仿宋" w:hint="eastAsia"/>
            <w:lang w:eastAsia="zh-CN"/>
          </w:rPr>
          <w:t>(三)、制定完善的风险控制机制</w:t>
        </w:r>
        <w:r>
          <w:tab/>
        </w:r>
        <w:r>
          <w:fldChar w:fldCharType="begin"/>
        </w:r>
        <w:r>
          <w:instrText xml:space="preserve"> PAGEREF _Toc1243 \h </w:instrText>
        </w:r>
        <w:r>
          <w:fldChar w:fldCharType="separate"/>
        </w:r>
        <w:r>
          <w:t>21</w:t>
        </w:r>
        <w:r>
          <w:fldChar w:fldCharType="end"/>
        </w:r>
      </w:hyperlink>
    </w:p>
    <w:p>
      <w:pPr>
        <w:pStyle w:val="TOC2"/>
        <w:tabs>
          <w:tab w:val="right" w:leader="dot" w:pos="8306"/>
        </w:tabs>
      </w:pPr>
      <w:hyperlink w:anchor="_Toc12190" w:history="1">
        <w:r>
          <w:rPr>
            <w:rFonts w:ascii="仿宋" w:eastAsia="仿宋" w:hAnsi="仿宋" w:cs="仿宋" w:hint="eastAsia"/>
            <w:lang w:eastAsia="zh-CN"/>
          </w:rPr>
          <w:t>(四)、优化成本管理</w:t>
        </w:r>
        <w:r>
          <w:tab/>
        </w:r>
        <w:r>
          <w:fldChar w:fldCharType="begin"/>
        </w:r>
        <w:r>
          <w:instrText xml:space="preserve"> PAGEREF _Toc12190 \h </w:instrText>
        </w:r>
        <w:r>
          <w:fldChar w:fldCharType="separate"/>
        </w:r>
        <w:r>
          <w:t>23</w:t>
        </w:r>
        <w:r>
          <w:fldChar w:fldCharType="end"/>
        </w:r>
      </w:hyperlink>
    </w:p>
    <w:p>
      <w:pPr>
        <w:pStyle w:val="TOC1"/>
        <w:tabs>
          <w:tab w:val="right" w:leader="dot" w:pos="8306"/>
        </w:tabs>
      </w:pPr>
      <w:hyperlink w:anchor="_Toc18798" w:history="1">
        <w:r>
          <w:rPr>
            <w:rFonts w:ascii="仿宋" w:eastAsia="仿宋" w:hAnsi="仿宋" w:cs="仿宋" w:hint="eastAsia"/>
            <w:lang w:eastAsia="zh-CN"/>
          </w:rPr>
          <w:t>八、碳化钨粉项目技术管理</w:t>
        </w:r>
        <w:r>
          <w:tab/>
        </w:r>
        <w:r>
          <w:fldChar w:fldCharType="begin"/>
        </w:r>
        <w:r>
          <w:instrText xml:space="preserve"> PAGEREF _Toc18798 \h </w:instrText>
        </w:r>
        <w:r>
          <w:fldChar w:fldCharType="separate"/>
        </w:r>
        <w:r>
          <w:t>24</w:t>
        </w:r>
        <w:r>
          <w:fldChar w:fldCharType="end"/>
        </w:r>
      </w:hyperlink>
    </w:p>
    <w:p>
      <w:pPr>
        <w:pStyle w:val="TOC2"/>
        <w:tabs>
          <w:tab w:val="right" w:leader="dot" w:pos="8306"/>
        </w:tabs>
      </w:pPr>
      <w:hyperlink w:anchor="_Toc2209" w:history="1">
        <w:r>
          <w:rPr>
            <w:rFonts w:ascii="仿宋" w:eastAsia="仿宋" w:hAnsi="仿宋" w:cs="仿宋" w:hint="eastAsia"/>
            <w:lang w:eastAsia="zh-CN"/>
          </w:rPr>
          <w:t>(一)、技术方案选用方向</w:t>
        </w:r>
        <w:r>
          <w:tab/>
        </w:r>
        <w:r>
          <w:fldChar w:fldCharType="begin"/>
        </w:r>
        <w:r>
          <w:instrText xml:space="preserve"> PAGEREF _Toc2209 \h </w:instrText>
        </w:r>
        <w:r>
          <w:fldChar w:fldCharType="separate"/>
        </w:r>
        <w:r>
          <w:t>24</w:t>
        </w:r>
        <w:r>
          <w:fldChar w:fldCharType="end"/>
        </w:r>
      </w:hyperlink>
    </w:p>
    <w:p>
      <w:pPr>
        <w:pStyle w:val="TOC2"/>
        <w:tabs>
          <w:tab w:val="right" w:leader="dot" w:pos="8306"/>
        </w:tabs>
      </w:pPr>
      <w:hyperlink w:anchor="_Toc21587" w:history="1">
        <w:r>
          <w:rPr>
            <w:rFonts w:ascii="仿宋" w:eastAsia="仿宋" w:hAnsi="仿宋" w:cs="仿宋" w:hint="eastAsia"/>
            <w:lang w:eastAsia="zh-CN"/>
          </w:rPr>
          <w:t>(二)、工艺技术方案选用原则</w:t>
        </w:r>
        <w:r>
          <w:tab/>
        </w:r>
        <w:r>
          <w:fldChar w:fldCharType="begin"/>
        </w:r>
        <w:r>
          <w:instrText xml:space="preserve"> PAGEREF _Toc21587 \h </w:instrText>
        </w:r>
        <w:r>
          <w:fldChar w:fldCharType="separate"/>
        </w:r>
        <w:r>
          <w:t>26</w:t>
        </w:r>
        <w:r>
          <w:fldChar w:fldCharType="end"/>
        </w:r>
      </w:hyperlink>
    </w:p>
    <w:p>
      <w:pPr>
        <w:pStyle w:val="TOC2"/>
        <w:tabs>
          <w:tab w:val="right" w:leader="dot" w:pos="8306"/>
        </w:tabs>
      </w:pPr>
      <w:hyperlink w:anchor="_Toc2000" w:history="1">
        <w:r>
          <w:rPr>
            <w:rFonts w:ascii="仿宋" w:eastAsia="仿宋" w:hAnsi="仿宋" w:cs="仿宋" w:hint="eastAsia"/>
            <w:lang w:eastAsia="zh-CN"/>
          </w:rPr>
          <w:t>(三)、工艺技术方案要求</w:t>
        </w:r>
        <w:r>
          <w:tab/>
        </w:r>
        <w:r>
          <w:fldChar w:fldCharType="begin"/>
        </w:r>
        <w:r>
          <w:instrText xml:space="preserve"> PAGEREF _Toc2000 \h </w:instrText>
        </w:r>
        <w:r>
          <w:fldChar w:fldCharType="separate"/>
        </w:r>
        <w:r>
          <w:t>28</w:t>
        </w:r>
        <w:r>
          <w:fldChar w:fldCharType="end"/>
        </w:r>
      </w:hyperlink>
    </w:p>
    <w:p>
      <w:pPr>
        <w:pStyle w:val="TOC1"/>
        <w:tabs>
          <w:tab w:val="right" w:leader="dot" w:pos="8306"/>
        </w:tabs>
      </w:pPr>
      <w:hyperlink w:anchor="_Toc21073" w:history="1">
        <w:r>
          <w:rPr>
            <w:rFonts w:ascii="仿宋" w:eastAsia="仿宋" w:hAnsi="仿宋" w:cs="仿宋" w:hint="eastAsia"/>
            <w:lang w:eastAsia="zh-CN"/>
          </w:rPr>
          <w:t>九、碳化钨粉项目环境影响分析</w:t>
        </w:r>
        <w:r>
          <w:tab/>
        </w:r>
        <w:r>
          <w:fldChar w:fldCharType="begin"/>
        </w:r>
        <w:r>
          <w:instrText xml:space="preserve"> PAGEREF _Toc21073 \h </w:instrText>
        </w:r>
        <w:r>
          <w:fldChar w:fldCharType="separate"/>
        </w:r>
        <w:r>
          <w:t>30</w:t>
        </w:r>
        <w:r>
          <w:fldChar w:fldCharType="end"/>
        </w:r>
      </w:hyperlink>
    </w:p>
    <w:p>
      <w:pPr>
        <w:pStyle w:val="TOC2"/>
        <w:tabs>
          <w:tab w:val="right" w:leader="dot" w:pos="8306"/>
        </w:tabs>
      </w:pPr>
      <w:hyperlink w:anchor="_Toc2514" w:history="1">
        <w:r>
          <w:rPr>
            <w:rFonts w:ascii="仿宋" w:eastAsia="仿宋" w:hAnsi="仿宋" w:cs="仿宋" w:hint="eastAsia"/>
            <w:lang w:eastAsia="zh-CN"/>
          </w:rPr>
          <w:t>(一)、建设区域环境质量现状</w:t>
        </w:r>
        <w:r>
          <w:tab/>
        </w:r>
        <w:r>
          <w:fldChar w:fldCharType="begin"/>
        </w:r>
        <w:r>
          <w:instrText xml:space="preserve"> PAGEREF _Toc2514 \h </w:instrText>
        </w:r>
        <w:r>
          <w:fldChar w:fldCharType="separate"/>
        </w:r>
        <w:r>
          <w:t>30</w:t>
        </w:r>
        <w:r>
          <w:fldChar w:fldCharType="end"/>
        </w:r>
      </w:hyperlink>
    </w:p>
    <w:p>
      <w:pPr>
        <w:pStyle w:val="TOC2"/>
        <w:tabs>
          <w:tab w:val="right" w:leader="dot" w:pos="8306"/>
        </w:tabs>
      </w:pPr>
      <w:hyperlink w:anchor="_Toc3182" w:history="1">
        <w:r>
          <w:rPr>
            <w:rFonts w:ascii="仿宋" w:eastAsia="仿宋" w:hAnsi="仿宋" w:cs="仿宋" w:hint="eastAsia"/>
            <w:lang w:eastAsia="zh-CN"/>
          </w:rPr>
          <w:t>(二)、建设期环境保护</w:t>
        </w:r>
        <w:r>
          <w:tab/>
        </w:r>
        <w:r>
          <w:fldChar w:fldCharType="begin"/>
        </w:r>
        <w:r>
          <w:instrText xml:space="preserve"> PAGEREF _Toc3182 \h </w:instrText>
        </w:r>
        <w:r>
          <w:fldChar w:fldCharType="separate"/>
        </w:r>
        <w:r>
          <w:t>31</w:t>
        </w:r>
        <w:r>
          <w:fldChar w:fldCharType="end"/>
        </w:r>
      </w:hyperlink>
    </w:p>
    <w:p>
      <w:pPr>
        <w:pStyle w:val="TOC2"/>
        <w:tabs>
          <w:tab w:val="right" w:leader="dot" w:pos="8306"/>
        </w:tabs>
      </w:pPr>
      <w:hyperlink w:anchor="_Toc32432" w:history="1">
        <w:r>
          <w:rPr>
            <w:rFonts w:ascii="仿宋" w:eastAsia="仿宋" w:hAnsi="仿宋" w:cs="仿宋" w:hint="eastAsia"/>
            <w:lang w:eastAsia="zh-CN"/>
          </w:rPr>
          <w:t>(三)、运营期环境保护</w:t>
        </w:r>
        <w:r>
          <w:tab/>
        </w:r>
        <w:r>
          <w:fldChar w:fldCharType="begin"/>
        </w:r>
        <w:r>
          <w:instrText xml:space="preserve"> PAGEREF _Toc32432 \h </w:instrText>
        </w:r>
        <w:r>
          <w:fldChar w:fldCharType="separate"/>
        </w:r>
        <w:r>
          <w:t>33</w:t>
        </w:r>
        <w:r>
          <w:fldChar w:fldCharType="end"/>
        </w:r>
      </w:hyperlink>
    </w:p>
    <w:p>
      <w:pPr>
        <w:pStyle w:val="TOC2"/>
        <w:tabs>
          <w:tab w:val="right" w:leader="dot" w:pos="8306"/>
        </w:tabs>
      </w:pPr>
      <w:hyperlink w:anchor="_Toc6492" w:history="1">
        <w:r>
          <w:rPr>
            <w:rFonts w:ascii="仿宋" w:eastAsia="仿宋" w:hAnsi="仿宋" w:cs="仿宋" w:hint="eastAsia"/>
            <w:lang w:eastAsia="zh-CN"/>
          </w:rPr>
          <w:t>(四)、碳化钨粉项目建设对区域经济的影响</w:t>
        </w:r>
        <w:r>
          <w:tab/>
        </w:r>
        <w:r>
          <w:fldChar w:fldCharType="begin"/>
        </w:r>
        <w:r>
          <w:instrText xml:space="preserve"> PAGEREF _Toc6492 \h </w:instrText>
        </w:r>
        <w:r>
          <w:fldChar w:fldCharType="separate"/>
        </w:r>
        <w:r>
          <w:t>34</w:t>
        </w:r>
        <w:r>
          <w:fldChar w:fldCharType="end"/>
        </w:r>
      </w:hyperlink>
    </w:p>
    <w:p>
      <w:pPr>
        <w:pStyle w:val="TOC2"/>
        <w:tabs>
          <w:tab w:val="right" w:leader="dot" w:pos="8306"/>
        </w:tabs>
      </w:pPr>
      <w:hyperlink w:anchor="_Toc5613" w:history="1">
        <w:r>
          <w:rPr>
            <w:rFonts w:ascii="仿宋" w:eastAsia="仿宋" w:hAnsi="仿宋" w:cs="仿宋" w:hint="eastAsia"/>
            <w:lang w:eastAsia="zh-CN"/>
          </w:rPr>
          <w:t>(五)、废弃物处理</w:t>
        </w:r>
        <w:r>
          <w:tab/>
        </w:r>
        <w:r>
          <w:fldChar w:fldCharType="begin"/>
        </w:r>
        <w:r>
          <w:instrText xml:space="preserve"> PAGEREF _Toc5613 \h </w:instrText>
        </w:r>
        <w:r>
          <w:fldChar w:fldCharType="separate"/>
        </w:r>
        <w:r>
          <w:t>36</w:t>
        </w:r>
        <w:r>
          <w:fldChar w:fldCharType="end"/>
        </w:r>
      </w:hyperlink>
    </w:p>
    <w:p>
      <w:pPr>
        <w:pStyle w:val="TOC2"/>
        <w:tabs>
          <w:tab w:val="right" w:leader="dot" w:pos="8306"/>
        </w:tabs>
      </w:pPr>
      <w:hyperlink w:anchor="_Toc6058" w:history="1">
        <w:r>
          <w:rPr>
            <w:rFonts w:ascii="仿宋" w:eastAsia="仿宋" w:hAnsi="仿宋" w:cs="仿宋" w:hint="eastAsia"/>
            <w:lang w:eastAsia="zh-CN"/>
          </w:rPr>
          <w:t>(六)、特殊环境影响分析</w:t>
        </w:r>
        <w:r>
          <w:tab/>
        </w:r>
        <w:r>
          <w:fldChar w:fldCharType="begin"/>
        </w:r>
        <w:r>
          <w:instrText xml:space="preserve"> PAGEREF _Toc6058 \h </w:instrText>
        </w:r>
        <w:r>
          <w:fldChar w:fldCharType="separate"/>
        </w:r>
        <w:r>
          <w:t>37</w:t>
        </w:r>
        <w:r>
          <w:fldChar w:fldCharType="end"/>
        </w:r>
      </w:hyperlink>
    </w:p>
    <w:p>
      <w:pPr>
        <w:pStyle w:val="TOC2"/>
        <w:tabs>
          <w:tab w:val="right" w:leader="dot" w:pos="8306"/>
        </w:tabs>
      </w:pPr>
      <w:hyperlink w:anchor="_Toc21654" w:history="1">
        <w:r>
          <w:rPr>
            <w:rFonts w:ascii="仿宋" w:eastAsia="仿宋" w:hAnsi="仿宋" w:cs="仿宋" w:hint="eastAsia"/>
            <w:lang w:eastAsia="zh-CN"/>
          </w:rPr>
          <w:t>(七)、清洁生产</w:t>
        </w:r>
        <w:r>
          <w:tab/>
        </w:r>
        <w:r>
          <w:fldChar w:fldCharType="begin"/>
        </w:r>
        <w:r>
          <w:instrText xml:space="preserve"> PAGEREF _Toc21654 \h </w:instrText>
        </w:r>
        <w:r>
          <w:fldChar w:fldCharType="separate"/>
        </w:r>
        <w:r>
          <w:t>38</w:t>
        </w:r>
        <w:r>
          <w:fldChar w:fldCharType="end"/>
        </w:r>
      </w:hyperlink>
    </w:p>
    <w:p>
      <w:pPr>
        <w:pStyle w:val="TOC2"/>
        <w:tabs>
          <w:tab w:val="right" w:leader="dot" w:pos="8306"/>
        </w:tabs>
      </w:pPr>
      <w:hyperlink w:anchor="_Toc7706" w:history="1">
        <w:r>
          <w:rPr>
            <w:rFonts w:ascii="仿宋" w:eastAsia="仿宋" w:hAnsi="仿宋" w:cs="仿宋" w:hint="eastAsia"/>
            <w:lang w:eastAsia="zh-CN"/>
          </w:rPr>
          <w:t>(八)、环境保护综合评价</w:t>
        </w:r>
        <w:r>
          <w:tab/>
        </w:r>
        <w:r>
          <w:fldChar w:fldCharType="begin"/>
        </w:r>
        <w:r>
          <w:instrText xml:space="preserve"> PAGEREF _Toc7706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3" w:history="1">
        <w:r>
          <w:rPr>
            <w:rFonts w:ascii="仿宋" w:eastAsia="仿宋" w:hAnsi="仿宋" w:cs="仿宋" w:hint="eastAsia"/>
            <w:lang w:eastAsia="zh-CN"/>
          </w:rPr>
          <w:t>十、碳化钨粉项目社会影响</w:t>
        </w:r>
        <w:r>
          <w:tab/>
        </w:r>
        <w:r>
          <w:fldChar w:fldCharType="begin"/>
        </w:r>
        <w:r>
          <w:instrText xml:space="preserve"> PAGEREF _Toc11423 \h </w:instrText>
        </w:r>
        <w:r>
          <w:fldChar w:fldCharType="separate"/>
        </w:r>
        <w:r>
          <w:t>41</w:t>
        </w:r>
        <w:r>
          <w:fldChar w:fldCharType="end"/>
        </w:r>
      </w:hyperlink>
    </w:p>
    <w:p>
      <w:pPr>
        <w:pStyle w:val="TOC2"/>
        <w:tabs>
          <w:tab w:val="right" w:leader="dot" w:pos="8306"/>
        </w:tabs>
      </w:pPr>
      <w:hyperlink w:anchor="_Toc15373" w:history="1">
        <w:r>
          <w:rPr>
            <w:rFonts w:ascii="仿宋" w:eastAsia="仿宋" w:hAnsi="仿宋" w:cs="仿宋" w:hint="eastAsia"/>
            <w:lang w:eastAsia="zh-CN"/>
          </w:rPr>
          <w:t>(一)、社会责任与义务</w:t>
        </w:r>
        <w:r>
          <w:tab/>
        </w:r>
        <w:r>
          <w:fldChar w:fldCharType="begin"/>
        </w:r>
        <w:r>
          <w:instrText xml:space="preserve"> PAGEREF _Toc15373 \h </w:instrText>
        </w:r>
        <w:r>
          <w:fldChar w:fldCharType="separate"/>
        </w:r>
        <w:r>
          <w:t>41</w:t>
        </w:r>
        <w:r>
          <w:fldChar w:fldCharType="end"/>
        </w:r>
      </w:hyperlink>
    </w:p>
    <w:p>
      <w:pPr>
        <w:pStyle w:val="TOC2"/>
        <w:tabs>
          <w:tab w:val="right" w:leader="dot" w:pos="8306"/>
        </w:tabs>
      </w:pPr>
      <w:hyperlink w:anchor="_Toc10305" w:history="1">
        <w:r>
          <w:rPr>
            <w:rFonts w:ascii="仿宋" w:eastAsia="仿宋" w:hAnsi="仿宋" w:cs="仿宋" w:hint="eastAsia"/>
            <w:lang w:eastAsia="zh-CN"/>
          </w:rPr>
          <w:t>(二)、社会参与与沟通</w:t>
        </w:r>
        <w:r>
          <w:tab/>
        </w:r>
        <w:r>
          <w:fldChar w:fldCharType="begin"/>
        </w:r>
        <w:r>
          <w:instrText xml:space="preserve"> PAGEREF _Toc10305 \h </w:instrText>
        </w:r>
        <w:r>
          <w:fldChar w:fldCharType="separate"/>
        </w:r>
        <w:r>
          <w:t>41</w:t>
        </w:r>
        <w:r>
          <w:fldChar w:fldCharType="end"/>
        </w:r>
      </w:hyperlink>
    </w:p>
    <w:p>
      <w:pPr>
        <w:pStyle w:val="TOC1"/>
        <w:tabs>
          <w:tab w:val="right" w:leader="dot" w:pos="8306"/>
        </w:tabs>
      </w:pPr>
      <w:hyperlink w:anchor="_Toc29153" w:history="1">
        <w:r>
          <w:rPr>
            <w:rFonts w:ascii="仿宋" w:eastAsia="仿宋" w:hAnsi="仿宋" w:cs="仿宋" w:hint="eastAsia"/>
            <w:lang w:eastAsia="zh-CN"/>
          </w:rPr>
          <w:t>十一、碳化钨粉项目财务管理</w:t>
        </w:r>
        <w:r>
          <w:tab/>
        </w:r>
        <w:r>
          <w:fldChar w:fldCharType="begin"/>
        </w:r>
        <w:r>
          <w:instrText xml:space="preserve"> PAGEREF _Toc29153 \h </w:instrText>
        </w:r>
        <w:r>
          <w:fldChar w:fldCharType="separate"/>
        </w:r>
        <w:r>
          <w:t>42</w:t>
        </w:r>
        <w:r>
          <w:fldChar w:fldCharType="end"/>
        </w:r>
      </w:hyperlink>
    </w:p>
    <w:p>
      <w:pPr>
        <w:pStyle w:val="TOC2"/>
        <w:tabs>
          <w:tab w:val="right" w:leader="dot" w:pos="8306"/>
        </w:tabs>
      </w:pPr>
      <w:hyperlink w:anchor="_Toc4408" w:history="1">
        <w:r>
          <w:rPr>
            <w:rFonts w:ascii="仿宋" w:eastAsia="仿宋" w:hAnsi="仿宋" w:cs="仿宋" w:hint="eastAsia"/>
            <w:lang w:eastAsia="zh-CN"/>
          </w:rPr>
          <w:t>(一)、资金需求大</w:t>
        </w:r>
        <w:r>
          <w:tab/>
        </w:r>
        <w:r>
          <w:fldChar w:fldCharType="begin"/>
        </w:r>
        <w:r>
          <w:instrText xml:space="preserve"> PAGEREF _Toc4408 \h </w:instrText>
        </w:r>
        <w:r>
          <w:fldChar w:fldCharType="separate"/>
        </w:r>
        <w:r>
          <w:t>42</w:t>
        </w:r>
        <w:r>
          <w:fldChar w:fldCharType="end"/>
        </w:r>
      </w:hyperlink>
    </w:p>
    <w:p>
      <w:pPr>
        <w:pStyle w:val="TOC2"/>
        <w:tabs>
          <w:tab w:val="right" w:leader="dot" w:pos="8306"/>
        </w:tabs>
      </w:pPr>
      <w:hyperlink w:anchor="_Toc2489" w:history="1">
        <w:r>
          <w:rPr>
            <w:rFonts w:ascii="仿宋" w:eastAsia="仿宋" w:hAnsi="仿宋" w:cs="仿宋" w:hint="eastAsia"/>
            <w:lang w:eastAsia="zh-CN"/>
          </w:rPr>
          <w:t>(二)、研发周期长</w:t>
        </w:r>
        <w:r>
          <w:tab/>
        </w:r>
        <w:r>
          <w:fldChar w:fldCharType="begin"/>
        </w:r>
        <w:r>
          <w:instrText xml:space="preserve"> PAGEREF _Toc2489 \h </w:instrText>
        </w:r>
        <w:r>
          <w:fldChar w:fldCharType="separate"/>
        </w:r>
        <w:r>
          <w:t>43</w:t>
        </w:r>
        <w:r>
          <w:fldChar w:fldCharType="end"/>
        </w:r>
      </w:hyperlink>
    </w:p>
    <w:p>
      <w:pPr>
        <w:pStyle w:val="TOC2"/>
        <w:tabs>
          <w:tab w:val="right" w:leader="dot" w:pos="8306"/>
        </w:tabs>
      </w:pPr>
      <w:hyperlink w:anchor="_Toc31513" w:history="1">
        <w:r>
          <w:rPr>
            <w:rFonts w:ascii="仿宋" w:eastAsia="仿宋" w:hAnsi="仿宋" w:cs="仿宋" w:hint="eastAsia"/>
            <w:lang w:eastAsia="zh-CN"/>
          </w:rPr>
          <w:t>(三)、市场风险大</w:t>
        </w:r>
        <w:r>
          <w:tab/>
        </w:r>
        <w:r>
          <w:fldChar w:fldCharType="begin"/>
        </w:r>
        <w:r>
          <w:instrText xml:space="preserve"> PAGEREF _Toc31513 \h </w:instrText>
        </w:r>
        <w:r>
          <w:fldChar w:fldCharType="separate"/>
        </w:r>
        <w:r>
          <w:t>45</w:t>
        </w:r>
        <w:r>
          <w:fldChar w:fldCharType="end"/>
        </w:r>
      </w:hyperlink>
    </w:p>
    <w:p>
      <w:pPr>
        <w:pStyle w:val="TOC2"/>
        <w:tabs>
          <w:tab w:val="right" w:leader="dot" w:pos="8306"/>
        </w:tabs>
      </w:pPr>
      <w:hyperlink w:anchor="_Toc15109" w:history="1">
        <w:r>
          <w:rPr>
            <w:rFonts w:ascii="仿宋" w:eastAsia="仿宋" w:hAnsi="仿宋" w:cs="仿宋" w:hint="eastAsia"/>
            <w:lang w:eastAsia="zh-CN"/>
          </w:rPr>
          <w:t>(四)、利润率高</w:t>
        </w:r>
        <w:r>
          <w:tab/>
        </w:r>
        <w:r>
          <w:fldChar w:fldCharType="begin"/>
        </w:r>
        <w:r>
          <w:instrText xml:space="preserve"> PAGEREF _Toc15109 \h </w:instrText>
        </w:r>
        <w:r>
          <w:fldChar w:fldCharType="separate"/>
        </w:r>
        <w:r>
          <w:t>47</w:t>
        </w:r>
        <w:r>
          <w:fldChar w:fldCharType="end"/>
        </w:r>
      </w:hyperlink>
    </w:p>
    <w:p>
      <w:pPr>
        <w:pStyle w:val="TOC1"/>
        <w:tabs>
          <w:tab w:val="right" w:leader="dot" w:pos="8306"/>
        </w:tabs>
      </w:pPr>
      <w:hyperlink w:anchor="_Toc4364" w:history="1">
        <w:r>
          <w:rPr>
            <w:rFonts w:ascii="仿宋" w:eastAsia="仿宋" w:hAnsi="仿宋" w:cs="仿宋" w:hint="eastAsia"/>
            <w:lang w:eastAsia="zh-CN"/>
          </w:rPr>
          <w:t>十二、碳化钨粉项目人力资源培养与发展</w:t>
        </w:r>
        <w:r>
          <w:tab/>
        </w:r>
        <w:r>
          <w:fldChar w:fldCharType="begin"/>
        </w:r>
        <w:r>
          <w:instrText xml:space="preserve"> PAGEREF _Toc4364 \h </w:instrText>
        </w:r>
        <w:r>
          <w:fldChar w:fldCharType="separate"/>
        </w:r>
        <w:r>
          <w:t>49</w:t>
        </w:r>
        <w:r>
          <w:fldChar w:fldCharType="end"/>
        </w:r>
      </w:hyperlink>
    </w:p>
    <w:p>
      <w:pPr>
        <w:pStyle w:val="TOC2"/>
        <w:tabs>
          <w:tab w:val="right" w:leader="dot" w:pos="8306"/>
        </w:tabs>
      </w:pPr>
      <w:hyperlink w:anchor="_Toc6081" w:history="1">
        <w:r>
          <w:rPr>
            <w:rFonts w:ascii="仿宋" w:eastAsia="仿宋" w:hAnsi="仿宋" w:cs="仿宋" w:hint="eastAsia"/>
            <w:lang w:eastAsia="zh-CN"/>
          </w:rPr>
          <w:t>(一)、人才需求与规划</w:t>
        </w:r>
        <w:r>
          <w:tab/>
        </w:r>
        <w:r>
          <w:fldChar w:fldCharType="begin"/>
        </w:r>
        <w:r>
          <w:instrText xml:space="preserve"> PAGEREF _Toc6081 \h </w:instrText>
        </w:r>
        <w:r>
          <w:fldChar w:fldCharType="separate"/>
        </w:r>
        <w:r>
          <w:t>49</w:t>
        </w:r>
        <w:r>
          <w:fldChar w:fldCharType="end"/>
        </w:r>
      </w:hyperlink>
    </w:p>
    <w:p>
      <w:pPr>
        <w:pStyle w:val="TOC2"/>
        <w:tabs>
          <w:tab w:val="right" w:leader="dot" w:pos="8306"/>
        </w:tabs>
      </w:pPr>
      <w:hyperlink w:anchor="_Toc19126" w:history="1">
        <w:r>
          <w:rPr>
            <w:rFonts w:ascii="仿宋" w:eastAsia="仿宋" w:hAnsi="仿宋" w:cs="仿宋" w:hint="eastAsia"/>
            <w:lang w:eastAsia="zh-CN"/>
          </w:rPr>
          <w:t>(二)、培训与发展计划</w:t>
        </w:r>
        <w:r>
          <w:tab/>
        </w:r>
        <w:r>
          <w:fldChar w:fldCharType="begin"/>
        </w:r>
        <w:r>
          <w:instrText xml:space="preserve"> PAGEREF _Toc19126 \h </w:instrText>
        </w:r>
        <w:r>
          <w:fldChar w:fldCharType="separate"/>
        </w:r>
        <w:r>
          <w:t>50</w:t>
        </w:r>
        <w:r>
          <w:fldChar w:fldCharType="end"/>
        </w:r>
      </w:hyperlink>
    </w:p>
    <w:p>
      <w:pPr>
        <w:pStyle w:val="TOC1"/>
        <w:tabs>
          <w:tab w:val="right" w:leader="dot" w:pos="8306"/>
        </w:tabs>
      </w:pPr>
      <w:hyperlink w:anchor="_Toc30795" w:history="1">
        <w:r>
          <w:rPr>
            <w:rFonts w:ascii="仿宋" w:eastAsia="仿宋" w:hAnsi="仿宋" w:cs="仿宋" w:hint="eastAsia"/>
            <w:lang w:eastAsia="zh-CN"/>
          </w:rPr>
          <w:t>十三、碳化钨粉项目实施时间节点</w:t>
        </w:r>
        <w:r>
          <w:tab/>
        </w:r>
        <w:r>
          <w:fldChar w:fldCharType="begin"/>
        </w:r>
        <w:r>
          <w:instrText xml:space="preserve"> PAGEREF _Toc30795 \h </w:instrText>
        </w:r>
        <w:r>
          <w:fldChar w:fldCharType="separate"/>
        </w:r>
        <w:r>
          <w:t>50</w:t>
        </w:r>
        <w:r>
          <w:fldChar w:fldCharType="end"/>
        </w:r>
      </w:hyperlink>
    </w:p>
    <w:p>
      <w:pPr>
        <w:pStyle w:val="TOC2"/>
        <w:tabs>
          <w:tab w:val="right" w:leader="dot" w:pos="8306"/>
        </w:tabs>
      </w:pPr>
      <w:hyperlink w:anchor="_Toc2329" w:history="1">
        <w:r>
          <w:rPr>
            <w:rFonts w:ascii="仿宋" w:eastAsia="仿宋" w:hAnsi="仿宋" w:cs="仿宋" w:hint="eastAsia"/>
            <w:lang w:eastAsia="zh-CN"/>
          </w:rPr>
          <w:t>(一)、碳化钨粉项目启动阶段时间节点</w:t>
        </w:r>
        <w:r>
          <w:tab/>
        </w:r>
        <w:r>
          <w:fldChar w:fldCharType="begin"/>
        </w:r>
        <w:r>
          <w:instrText xml:space="preserve"> PAGEREF _Toc2329 \h </w:instrText>
        </w:r>
        <w:r>
          <w:fldChar w:fldCharType="separate"/>
        </w:r>
        <w:r>
          <w:t>50</w:t>
        </w:r>
        <w:r>
          <w:fldChar w:fldCharType="end"/>
        </w:r>
      </w:hyperlink>
    </w:p>
    <w:p>
      <w:pPr>
        <w:pStyle w:val="TOC2"/>
        <w:tabs>
          <w:tab w:val="right" w:leader="dot" w:pos="8306"/>
        </w:tabs>
      </w:pPr>
      <w:hyperlink w:anchor="_Toc827" w:history="1">
        <w:r>
          <w:rPr>
            <w:rFonts w:ascii="仿宋" w:eastAsia="仿宋" w:hAnsi="仿宋" w:cs="仿宋" w:hint="eastAsia"/>
            <w:lang w:eastAsia="zh-CN"/>
          </w:rPr>
          <w:t>(二)、碳化钨粉项目执行阶段时间节点</w:t>
        </w:r>
        <w:r>
          <w:tab/>
        </w:r>
        <w:r>
          <w:fldChar w:fldCharType="begin"/>
        </w:r>
        <w:r>
          <w:instrText xml:space="preserve"> PAGEREF _Toc827 \h </w:instrText>
        </w:r>
        <w:r>
          <w:fldChar w:fldCharType="separate"/>
        </w:r>
        <w:r>
          <w:t>52</w:t>
        </w:r>
        <w:r>
          <w:fldChar w:fldCharType="end"/>
        </w:r>
      </w:hyperlink>
    </w:p>
    <w:p>
      <w:pPr>
        <w:pStyle w:val="TOC2"/>
        <w:tabs>
          <w:tab w:val="right" w:leader="dot" w:pos="8306"/>
        </w:tabs>
      </w:pPr>
      <w:hyperlink w:anchor="_Toc25510" w:history="1">
        <w:r>
          <w:rPr>
            <w:rFonts w:ascii="仿宋" w:eastAsia="仿宋" w:hAnsi="仿宋" w:cs="仿宋" w:hint="eastAsia"/>
            <w:lang w:eastAsia="zh-CN"/>
          </w:rPr>
          <w:t>(三)、碳化钨粉项目完成阶段时间节点</w:t>
        </w:r>
        <w:r>
          <w:tab/>
        </w:r>
        <w:r>
          <w:fldChar w:fldCharType="begin"/>
        </w:r>
        <w:r>
          <w:instrText xml:space="preserve"> PAGEREF _Toc25510 \h </w:instrText>
        </w:r>
        <w:r>
          <w:fldChar w:fldCharType="separate"/>
        </w:r>
        <w:r>
          <w:t>52</w:t>
        </w:r>
        <w:r>
          <w:fldChar w:fldCharType="end"/>
        </w:r>
      </w:hyperlink>
    </w:p>
    <w:p>
      <w:pPr>
        <w:pStyle w:val="TOC1"/>
        <w:tabs>
          <w:tab w:val="right" w:leader="dot" w:pos="8306"/>
        </w:tabs>
      </w:pPr>
      <w:hyperlink w:anchor="_Toc6305" w:history="1">
        <w:r>
          <w:rPr>
            <w:rFonts w:ascii="仿宋" w:eastAsia="仿宋" w:hAnsi="仿宋" w:cs="仿宋" w:hint="eastAsia"/>
            <w:lang w:eastAsia="zh-CN"/>
          </w:rPr>
          <w:t>十四、碳化钨粉项目工程方案分析</w:t>
        </w:r>
        <w:r>
          <w:tab/>
        </w:r>
        <w:r>
          <w:fldChar w:fldCharType="begin"/>
        </w:r>
        <w:r>
          <w:instrText xml:space="preserve"> PAGEREF _Toc6305 \h </w:instrText>
        </w:r>
        <w:r>
          <w:fldChar w:fldCharType="separate"/>
        </w:r>
        <w:r>
          <w:t>54</w:t>
        </w:r>
        <w:r>
          <w:fldChar w:fldCharType="end"/>
        </w:r>
      </w:hyperlink>
    </w:p>
    <w:p>
      <w:pPr>
        <w:pStyle w:val="TOC2"/>
        <w:tabs>
          <w:tab w:val="right" w:leader="dot" w:pos="8306"/>
        </w:tabs>
      </w:pPr>
      <w:hyperlink w:anchor="_Toc28394" w:history="1">
        <w:r>
          <w:rPr>
            <w:rFonts w:ascii="仿宋" w:eastAsia="仿宋" w:hAnsi="仿宋" w:cs="仿宋" w:hint="eastAsia"/>
            <w:lang w:eastAsia="zh-CN"/>
          </w:rPr>
          <w:t>(一)、建筑工程设计原则</w:t>
        </w:r>
        <w:r>
          <w:tab/>
        </w:r>
        <w:r>
          <w:fldChar w:fldCharType="begin"/>
        </w:r>
        <w:r>
          <w:instrText xml:space="preserve"> PAGEREF _Toc28394 \h </w:instrText>
        </w:r>
        <w:r>
          <w:fldChar w:fldCharType="separate"/>
        </w:r>
        <w:r>
          <w:t>54</w:t>
        </w:r>
        <w:r>
          <w:fldChar w:fldCharType="end"/>
        </w:r>
      </w:hyperlink>
    </w:p>
    <w:p>
      <w:pPr>
        <w:pStyle w:val="TOC2"/>
        <w:tabs>
          <w:tab w:val="right" w:leader="dot" w:pos="8306"/>
        </w:tabs>
      </w:pPr>
      <w:hyperlink w:anchor="_Toc25750" w:history="1">
        <w:r>
          <w:rPr>
            <w:rFonts w:ascii="仿宋" w:eastAsia="仿宋" w:hAnsi="仿宋" w:cs="仿宋" w:hint="eastAsia"/>
            <w:lang w:eastAsia="zh-CN"/>
          </w:rPr>
          <w:t>(二)、土建工程建设指标</w:t>
        </w:r>
        <w:r>
          <w:tab/>
        </w:r>
        <w:r>
          <w:fldChar w:fldCharType="begin"/>
        </w:r>
        <w:r>
          <w:instrText xml:space="preserve"> PAGEREF _Toc25750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04"/>
      <w:r>
        <w:rPr>
          <w:rFonts w:ascii="仿宋" w:eastAsia="仿宋" w:hAnsi="仿宋" w:cs="仿宋" w:hint="eastAsia"/>
          <w:sz w:val="28"/>
          <w:lang w:eastAsia="zh-CN"/>
        </w:rPr>
        <w:t>一、碳化钨粉项目可持续发展</w:t>
      </w:r>
      <w:bookmarkEnd w:id="2"/>
    </w:p>
    <w:p>
      <w:pPr>
        <w:pStyle w:val="Heading2"/>
        <w:rPr>
          <w:rFonts w:ascii="仿宋" w:eastAsia="仿宋" w:hAnsi="仿宋" w:cs="仿宋" w:hint="eastAsia"/>
          <w:lang w:eastAsia="zh-CN"/>
        </w:rPr>
      </w:pPr>
      <w:bookmarkStart w:id="3" w:name="_Toc155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中，碳化钨粉项目团队着眼于未来，明确了可持续发展的战略方向。制定的具体可持续发展目标包括降低资源使用、采用环保技术、最大化社会效益等。这一步骤不仅有助于碳化钨粉项目在环保和社会责任方面达到最高标准，也为未来提供了明确的指引，确保碳化钨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可持续实践的融入碳化钨粉项目管理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钨粉项目管理周期。从碳化钨粉项目规划开始，碳化钨粉项目团队就考虑了环境和社会的因素。在执行阶段，碳化钨粉项目团队积极推动绿色技术的应用，优化资源利用。此外，关注员工的社会责任，通过培训和沟通活动提高员工对可持续发展的认知，使他们能够在日常工作中践行可持续实践。这些举措不仅为碳化钨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扎根于碳化钨粉项目的可持续发展理念，我们深信环保与社会责任是碳化钨粉项目成功的关键支柱。在碳化钨粉项目的每一步，我们都致力于通过创新和实践，履行对环境和社会的坚定责任。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团队通过引入先进的环保技术、建立高效的废物处理系统以及推动能源节约措施，积极履行环保责任。定期的环保监测和评估确保碳化钨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不仅致力于自身可持续发展，还注重对社会的回馈。通过支持社区碳化钨粉项目、参与慈善事业、提供培训机会等方式，碳化钨粉项目积极履行社会责任。与当地社区建立积极互动，关注员工的工作与生活平衡，以及员工的身心健康，是碳化钨粉项目在社会责任层面的关键举措。这样的实践不仅增强了碳化钨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506"/>
      <w:r>
        <w:rPr>
          <w:rFonts w:ascii="仿宋" w:eastAsia="仿宋" w:hAnsi="仿宋" w:cs="仿宋" w:hint="eastAsia"/>
          <w:sz w:val="28"/>
          <w:lang w:eastAsia="zh-CN"/>
        </w:rPr>
        <w:t>二、碳化钨粉项目建设单位说明</w:t>
      </w:r>
      <w:bookmarkEnd w:id="5"/>
    </w:p>
    <w:p>
      <w:pPr>
        <w:pStyle w:val="Heading2"/>
        <w:rPr>
          <w:rFonts w:ascii="仿宋" w:eastAsia="仿宋" w:hAnsi="仿宋" w:cs="仿宋" w:hint="eastAsia"/>
          <w:lang w:eastAsia="zh-CN"/>
        </w:rPr>
      </w:pPr>
      <w:bookmarkStart w:id="6" w:name="_Toc31992"/>
      <w:r>
        <w:rPr>
          <w:rFonts w:ascii="仿宋" w:eastAsia="仿宋" w:hAnsi="仿宋" w:cs="仿宋" w:hint="eastAsia"/>
          <w:lang w:eastAsia="zh-CN"/>
        </w:rPr>
        <w:t>(一)、碳化钨粉项目承办单位基本情况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8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钨粉项目承办单位的XXXX，我们着眼于实现可持续的经济效益。通过技术创新和解决方案的提供，公司预计在碳化钨粉项目执行期间将获得可观的收入增长。这一收入来源主要包括碳化钨粉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同时，我们注重成本控制和效率提升，以确保碳化钨粉项目的可持续盈利。透过精细的管理和资源优化，公司期望实现碳化钨粉项目利润最大化。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钨粉项目实施进行全面的投资评估，包括碳化钨粉项目启动阶段的资金投入和后续运营成本。通过对碳化钨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化钨粉项目实施过程中具备足够的资金流动性，公司将进行详尽的现金流分析。这包括资金需求的合理预测、碳化钨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77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302"/>
      <w:r>
        <w:rPr>
          <w:rFonts w:ascii="仿宋" w:eastAsia="仿宋" w:hAnsi="仿宋" w:cs="仿宋" w:hint="eastAsia"/>
          <w:lang w:eastAsia="zh-CN"/>
        </w:rPr>
        <w:t>(一)、碳化钨粉行业分析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行业一直以来都是市场的关注焦点。行业内的发展趋势、竞争态势以及潜在机会都对碳化钨粉项目的推进产生深远的影响。通过深入研究行业的整体概貌，我们将更好地理解行业的核心特征，为碳化钨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行业，技术一直是推动创新和发展的关键因素。我们将对当前技术趋势进行详尽分析，包括但不限于人工智能、大数据应用、先进制造技术等。这有助于碳化钨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钨粉项目成功的基础。我们将对主要竞争对手进行深入研究，包括其市场份额、产品特点、市场定位等。通过全面了解竞争对手的优势和劣势，碳化钨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8"/>
      <w:r>
        <w:rPr>
          <w:rFonts w:ascii="仿宋" w:eastAsia="仿宋" w:hAnsi="仿宋" w:cs="仿宋" w:hint="eastAsia"/>
          <w:sz w:val="28"/>
          <w:lang w:eastAsia="zh-CN"/>
        </w:rPr>
        <w:t>(二)、碳化钨粉市场分析预测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通过对市场规模的深入调研，我们将预测碳化钨粉市场未来的增长趋势。这包括市场的整体规模、各细分领域的发展趋势等。碳化钨粉项目可以根据市场的扩张速度和潜在机会，制定更符合市场需求的发展策略。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钨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钨粉项目实施过程中需要充分考虑的因素。我们将对市场风险进行全面评估，包括但不限于政策法规风险、市场竞争风险、技术变革风险等。通过对潜在风险的深入分析，碳化钨粉项目可以制定相应的风险缓解策略，降低不确定性对碳化钨粉项目的影响。</w:t>
      </w:r>
    </w:p>
    <w:p>
      <w:pPr>
        <w:pStyle w:val="Heading1"/>
        <w:ind w:firstLine="560" w:firstLineChars="200"/>
        <w:rPr>
          <w:rFonts w:ascii="仿宋" w:eastAsia="仿宋" w:hAnsi="仿宋" w:cs="仿宋" w:hint="eastAsia"/>
          <w:sz w:val="28"/>
          <w:lang w:eastAsia="zh-CN"/>
        </w:rPr>
      </w:pPr>
      <w:bookmarkStart w:id="11" w:name="_Toc27596"/>
      <w:r>
        <w:rPr>
          <w:rFonts w:ascii="仿宋" w:eastAsia="仿宋" w:hAnsi="仿宋" w:cs="仿宋" w:hint="eastAsia"/>
          <w:sz w:val="28"/>
          <w:lang w:eastAsia="zh-CN"/>
        </w:rPr>
        <w:t>四、碳化钨粉项目选址可行性分析</w:t>
      </w:r>
      <w:bookmarkEnd w:id="11"/>
    </w:p>
    <w:p>
      <w:pPr>
        <w:pStyle w:val="Heading2"/>
        <w:rPr>
          <w:rFonts w:ascii="仿宋" w:eastAsia="仿宋" w:hAnsi="仿宋" w:cs="仿宋" w:hint="eastAsia"/>
          <w:lang w:eastAsia="zh-CN"/>
        </w:rPr>
      </w:pPr>
      <w:bookmarkStart w:id="12" w:name="_Toc19747"/>
      <w:r>
        <w:rPr>
          <w:rFonts w:ascii="仿宋" w:eastAsia="仿宋" w:hAnsi="仿宋" w:cs="仿宋" w:hint="eastAsia"/>
          <w:lang w:eastAsia="zh-CN"/>
        </w:rPr>
        <w:t>(一)、碳化钨粉项目选址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该碳化钨粉项目选址位于XX省XX市XX区XXX街道</w:t>
      </w:r>
    </w:p>
    <w:p>
      <w:pPr>
        <w:pStyle w:val="Heading2"/>
        <w:ind w:firstLine="560" w:firstLineChars="200"/>
        <w:rPr>
          <w:rFonts w:ascii="仿宋" w:eastAsia="仿宋" w:hAnsi="仿宋" w:cs="仿宋" w:hint="eastAsia"/>
          <w:sz w:val="28"/>
          <w:lang w:eastAsia="zh-CN"/>
        </w:rPr>
      </w:pPr>
      <w:bookmarkStart w:id="13" w:name="_Toc1966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碳化钨粉项目的征地面积将根据碳化钨粉项目的实际规模和需求进行精确规划。具体面积XXX平方米，旨在确保碳化钨粉项目不仅能够满足当前的发展需求，还能够预留空间以适应未来的扩展。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净用地面积是在征地面积基础上去除不可利用面积后的实际可开发用地。具体面积XXX平方米，考虑到环保、交通、安全等多方面因素，以确保碳化钨粉项目在整体利用效率上达到最优。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碳化钨粉项目计划建设的建筑总规模具体面积XXX平方米。这一规模的确定综合考虑了碳化钨粉项目的性质、规模，以及城市规划的相关要求，确保建筑布局与周边环境协调一致。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绿地率是碳化钨粉项目用地中被规划为绿地的比例。具体面积XXX平方米，旨在通过合理规划绿地，改善碳化钨粉项目周边环境，提升居民生活质量，并符合城市整体绿化规划。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容积率是用地上可以建设的建筑总体积与用地面积之比。具体面积XXX，通过合理的容积率规划，确保碳化钨粉项目建筑规模与周边环境和谐共生。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确保碳化钨粉项目选址与当地城市规划相一致，具体面积XXX平方米。通过与城市规划部门深入沟通，确保碳化钨粉项目不仅符合城市的整体发展方向，还能够融入城市的发展布局，为城市的长远发展贡献力量。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化钨粉项目选址符合当地产业政策，具体面积XXX平方米。这包括碳化钨粉项目对当地经济的促进作用，以及对相关产业的带动效应，确保碳化钨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用地总体要求必须符合环保和可持续发展的原则，具体面积XXX平方米。通过采用绿色建筑设计、节能减排等措施，确保碳化钨粉项目在建设和运营过程中对环境的影响最小化，达到可持续发展的要求。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确保碳化钨粉项目选址具备必要的公共设施配套，具体面积XXX平方米。这包括交通便利性、教育、医疗等基础设施，以提高居民生活品质，使得碳化钨粉项目选址更具吸引力。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考虑用地总体要求对当地社会稳定性的影响，具体面积XXX平方米。通过深入了解当地社区反馈，确保碳化钨粉项目的选址和建设过程对当地社会和谐稳定产生积极作用。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化钨粉项目选址不仅符合法规和规划，还在实际操作中具有可行性。这一全面规划将为碳化钨粉项目的成功实施提供坚实的基础，确保碳化钨粉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6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化钨粉项目的设备规划和空间设计中，我们将采取灵活设备布局的措施。设备布局将根据实际需求进行灵活设计，避免不必要的浪费。通过合理规划设备摆放位置，我们将提高设备的利用率，减少设备间距，以确保碳化钨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化钨粉项目内部引入共享设施的概念，例如共享会议室、办公区等。通过这种方式，我们可以减少对资源的重复建设，提高资源共享效率，从而减小碳化钨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06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化钨粉项目的总图布置中，我们将不同功能区域进行明确的规划，以最大程度满足碳化钨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38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化钨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碳化钨粉项目对环境的影响是综合评价的重要因素之一。我们将详细考虑选址周边的自然环境、生态保护区、水源地等情况，确保碳化钨粉项目的建设和运营对环境影响最小化，并符合当地的环保法规标准。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对选址的评价还需充分考虑当地政府的产业政策和法规。我们将详细了解碳化钨粉项目所在地的相关政策，确保碳化钨粉项目的规划和运营与当地法规相符，降低不必要的法律风险。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考虑到社会稳定性对企业运营的重要性，我们将评估选址地区的社会安全情况、劳工关系、社区反馈等方面，以确保碳化钨粉项目的建设和运营不会受到社会稳定性的负面影响。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最后，我们将综合考虑用地成本，包括土地购置费用、土地开发成本等。通过对用地成本的详细评估，我们能够做出更为精确的经济效益分析，为碳化钨粉项目的投资决策提供有力支持。</w:t>
      </w:r>
    </w:p>
    <w:p>
      <w:pPr>
        <w:pStyle w:val="Heading1"/>
        <w:ind w:firstLine="560" w:firstLineChars="200"/>
        <w:rPr>
          <w:rFonts w:ascii="仿宋" w:eastAsia="仿宋" w:hAnsi="仿宋" w:cs="仿宋" w:hint="eastAsia"/>
          <w:sz w:val="28"/>
          <w:lang w:eastAsia="zh-CN"/>
        </w:rPr>
      </w:pPr>
      <w:bookmarkStart w:id="17" w:name="_Toc26329"/>
      <w:r>
        <w:rPr>
          <w:rFonts w:ascii="仿宋" w:eastAsia="仿宋" w:hAnsi="仿宋" w:cs="仿宋" w:hint="eastAsia"/>
          <w:sz w:val="28"/>
          <w:lang w:eastAsia="zh-CN"/>
        </w:rPr>
        <w:t>五、碳化钨粉项目危机管理</w:t>
      </w:r>
      <w:bookmarkEnd w:id="17"/>
    </w:p>
    <w:p>
      <w:pPr>
        <w:pStyle w:val="Heading2"/>
        <w:rPr>
          <w:rFonts w:ascii="仿宋" w:eastAsia="仿宋" w:hAnsi="仿宋" w:cs="仿宋" w:hint="eastAsia"/>
          <w:lang w:eastAsia="zh-CN"/>
        </w:rPr>
      </w:pPr>
      <w:bookmarkStart w:id="18" w:name="_Toc536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危机管理中，危机预警与识别是确保碳化钨粉项目稳健运行的核心步骤。通过建立全面的监测机制，碳化钨粉项目团队旨在及时发现和理解潜在的风险和危机因素，以便采取及时的预防和应对措施，确保碳化钨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首先，通过深入的风险评估，碳化钨粉项目团队全面分析了整个碳化钨粉项目和各个阶段可能存在的威胁。这包括准确评估每个潜在风险的发生概率和可能影响的程度，为后续危机预警提供了有力支持。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碳化钨粉项目团队着重于明确定义碳化钨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钨粉项目进展的持续监控，团队能够及时发现潜在问题并作出迅速反应。碳化钨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在这一阶段，团队的专业素养和反应速度将发挥至关重要的作用，以确保潜在危机能够在初期得到有效的处理，最大程度地减轻负面影响。通过危机预警与识别，碳化钨粉项目得以更有序、可控地推进。</w:t>
      </w:r>
    </w:p>
    <w:p>
      <w:pPr>
        <w:pStyle w:val="Heading2"/>
        <w:ind w:firstLine="560" w:firstLineChars="200"/>
        <w:rPr>
          <w:rFonts w:ascii="仿宋" w:eastAsia="仿宋" w:hAnsi="仿宋" w:cs="仿宋" w:hint="eastAsia"/>
          <w:sz w:val="28"/>
          <w:lang w:eastAsia="zh-CN"/>
        </w:rPr>
      </w:pPr>
      <w:bookmarkStart w:id="19" w:name="_Toc2760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在危机发生时，碳化钨粉项目团队立即行动，成立了应急小组。该小组的任务是迅速制定并实施紧急应对措施，以最小化潜在损失。以下是采取的主要措施：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暂停碳化钨粉项目进度：为遏制危机蔓延，碳化钨粉项目暂时停止进行，以便全面评估当前状况。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资源重新分配：重新评估碳化钨粉项目资源的分配，确保最大限度地减小损失。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实时沟通：与关键利益相关者建立实时沟通机制，向他们传递碳化钨粉项目危机的实际状况，保障碳化钨粉项目核心利益。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在紧急应对的同时，碳化钨粉项目团队强调了团队协作和有效沟通的重要性。以下是团队协作的关键举措：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信息共享机制：建立了信息共享平台，确保团队成员能够及时获取碳化钨粉项目危机的实时信息。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领导者沟通：碳化钨粉项目领导者通过定期会议和即时沟通工具，指导团队应对危机，保持团队稳定运行。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随着危机得到初步控制，碳化钨粉项目团队转向制定恢复计划，以确保碳化钨粉项目能够从中迅速恢复。主要恢复计划包括：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修复受损的进度计划：重新评估碳化钨粉项目进度，制定修复计划，确保碳化钨粉项目尽快回归正常进程。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重新调整资源分配：优化资源分配，确保碳化钨粉项目在有限资源下高效运转。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风险管理机制加强：对碳化钨粉项目风险进行全面评估，制定更强化的风险管理策略，以预防未来可能的危机。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9738"/>
      <w:r>
        <w:rPr>
          <w:rFonts w:ascii="仿宋" w:eastAsia="仿宋" w:hAnsi="仿宋" w:cs="仿宋" w:hint="eastAsia"/>
          <w:sz w:val="28"/>
          <w:lang w:eastAsia="zh-CN"/>
        </w:rPr>
        <w:t>六、碳化钨粉项目绩效评估</w:t>
      </w:r>
      <w:bookmarkEnd w:id="20"/>
    </w:p>
    <w:p>
      <w:pPr>
        <w:pStyle w:val="Heading2"/>
        <w:rPr>
          <w:rFonts w:ascii="仿宋" w:eastAsia="仿宋" w:hAnsi="仿宋" w:cs="仿宋" w:hint="eastAsia"/>
          <w:lang w:eastAsia="zh-CN"/>
        </w:rPr>
      </w:pPr>
      <w:bookmarkStart w:id="21" w:name="_Toc702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中，我们设计了一套全面的绩效评估指标，以确保碳化钨粉项目的可控和成功交付。这些指标跨足碳化钨粉项目目标、成本、进度和质量等多个维度，为我们提供了全面洞察碳化钨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目标达成率是我们关注的首要指标。我们设定了明确的目标，并通过定期监测和评估，迅速发现并应对潜在的目标偏差。这为碳化钨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成本绩效是另一个核心关注点。通过实际成本与预算成本的对比分析，我们深入了解成本差异的原因，及时调整资源分配，保持碳化钨粉项目在经济效益方面的合理水平。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进度作为关键的绩效指标之一，得到了精心的关注。我们制定了详细的碳化钨粉项目进度计划，并设立了进度符合度指标，确保实际进度与计划进度保持一致。这使我们能够快速发现和解决潜在的进度问题，保持碳化钨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化钨粉项目绩效的不可或缺的一环。我们引入了一系列的质量标准和客户满意度指标，以确保碳化钨粉项目交付的成果在质量上达到或超越预期水平。通过持续监测这些指标，我们努力提升碳化钨粉项目整体质量水平，为碳化钨粉项目的成功交付提供有力保障。通过这些科学且全面的绩效评估，我们能够更好地引导碳化钨粉项目的持续改进，确保碳化钨粉项目目标的顺利达成。</w:t>
      </w:r>
    </w:p>
    <w:p>
      <w:pPr>
        <w:pStyle w:val="Heading2"/>
        <w:ind w:firstLine="560" w:firstLineChars="200"/>
        <w:rPr>
          <w:rFonts w:ascii="仿宋" w:eastAsia="仿宋" w:hAnsi="仿宋" w:cs="仿宋" w:hint="eastAsia"/>
          <w:sz w:val="28"/>
          <w:lang w:eastAsia="zh-CN"/>
        </w:rPr>
      </w:pPr>
      <w:bookmarkStart w:id="22" w:name="_Toc1198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绩效评估是碳化钨粉项目中的关键环节，为确保碳化钨粉项目达到预期目标，我们采用了多层次、多维度的绩效评估方法。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https://d.book118.com/118061135110006044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636E7"/>
    <w:rsid w:val="67C63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6113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2024-03-01T22:12:00Z</dcterms:created>
  <dcterms:modified xsi:type="dcterms:W3CDTF">2024-03-01T22:12:46Z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7DC335B98E4C4745B5509E910995B77A_11</vt:lpwstr>
  </property>
  <property fmtid="{D5CDD505-2E9C-101B-9397-08002B2CF9AE}" pid="3" name="KSOProductBuildVer">
    <vt:lpwstr>2052-12.1.0.16388</vt:lpwstr>
  </property>
</Properties>
</file>