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5BA1" w14:paraId="75BAEC98" w14:textId="77777777">
      <w:pPr>
        <w:widowControl/>
        <w:jc w:val="left"/>
        <w:rPr>
          <w:rFonts w:ascii="仿宋" w:eastAsia="仿宋" w:hAnsi="仿宋"/>
          <w:b/>
          <w:sz w:val="40"/>
        </w:rPr>
      </w:pPr>
    </w:p>
    <w:p w:rsidR="007C5BA1" w14:paraId="4AB3F742" w14:textId="77777777">
      <w:pPr>
        <w:widowControl/>
        <w:jc w:val="left"/>
        <w:rPr>
          <w:rFonts w:ascii="仿宋" w:eastAsia="仿宋" w:hAnsi="仿宋"/>
          <w:b/>
          <w:sz w:val="40"/>
        </w:rPr>
      </w:pPr>
    </w:p>
    <w:p w:rsidR="007C5BA1" w14:paraId="22BCBDBA" w14:textId="77777777">
      <w:pPr>
        <w:widowControl/>
        <w:jc w:val="left"/>
        <w:rPr>
          <w:rFonts w:ascii="仿宋" w:eastAsia="仿宋" w:hAnsi="仿宋"/>
          <w:b/>
          <w:sz w:val="40"/>
        </w:rPr>
      </w:pPr>
    </w:p>
    <w:p w:rsidR="007C5BA1" w:rsidRPr="007C5BA1" w14:paraId="6FBF53A4" w14:textId="3C4CC87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5BA1">
        <w:rPr>
          <w:rFonts w:ascii="宋体" w:eastAsia="宋体" w:hAnsi="宋体" w:hint="eastAsia"/>
          <w:b/>
          <w:sz w:val="60"/>
        </w:rPr>
        <w:t>化工中间体：染料中间体企业风险管理与内控</w:t>
      </w:r>
    </w:p>
    <w:p w:rsidR="007C5BA1" w:rsidP="007C5BA1" w14:paraId="6300C4C1" w14:textId="00F91C4D">
      <w:pPr>
        <w:widowControl/>
        <w:jc w:val="center"/>
        <w:rPr>
          <w:rFonts w:ascii="仿宋" w:eastAsia="仿宋" w:hAnsi="仿宋" w:hint="eastAsia"/>
          <w:b/>
          <w:sz w:val="40"/>
        </w:rPr>
      </w:pPr>
      <w:r w:rsidRPr="007C5BA1">
        <w:rPr>
          <w:rFonts w:ascii="仿宋" w:eastAsia="仿宋" w:hAnsi="仿宋" w:hint="eastAsia"/>
          <w:b/>
          <w:sz w:val="40"/>
        </w:rPr>
        <w:t>目录</w:t>
      </w:r>
    </w:p>
    <w:p w:rsidR="007C5BA1" w14:paraId="132665AC" w14:textId="5E24F9E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_Toc155719734 \h </w:instrText>
      </w:r>
      <w:r>
        <w:rPr>
          <w:noProof/>
        </w:rPr>
        <w:fldChar w:fldCharType="separate"/>
      </w:r>
      <w:r>
        <w:rPr>
          <w:noProof/>
        </w:rPr>
        <w:t>3</w:t>
      </w:r>
      <w:r>
        <w:rPr>
          <w:noProof/>
        </w:rPr>
        <w:fldChar w:fldCharType="end"/>
      </w:r>
    </w:p>
    <w:p w:rsidR="007C5BA1" w14:paraId="43173D9E" w14:textId="7CB9C696">
      <w:pPr>
        <w:pStyle w:val="TOC1"/>
        <w:tabs>
          <w:tab w:val="right" w:leader="dot" w:pos="8296"/>
        </w:tabs>
        <w:rPr>
          <w:noProof/>
        </w:rPr>
      </w:pPr>
      <w:r>
        <w:rPr>
          <w:noProof/>
        </w:rPr>
        <w:t>一、战略风险的识别</w:t>
      </w:r>
      <w:r>
        <w:rPr>
          <w:noProof/>
        </w:rPr>
        <w:tab/>
      </w:r>
      <w:r>
        <w:rPr>
          <w:noProof/>
        </w:rPr>
        <w:fldChar w:fldCharType="begin"/>
      </w:r>
      <w:r>
        <w:rPr>
          <w:noProof/>
        </w:rPr>
        <w:instrText xml:space="preserve"> PAGEREF _Toc155719735 \h </w:instrText>
      </w:r>
      <w:r>
        <w:rPr>
          <w:noProof/>
        </w:rPr>
        <w:fldChar w:fldCharType="separate"/>
      </w:r>
      <w:r>
        <w:rPr>
          <w:noProof/>
        </w:rPr>
        <w:t>3</w:t>
      </w:r>
      <w:r>
        <w:rPr>
          <w:noProof/>
        </w:rPr>
        <w:fldChar w:fldCharType="end"/>
      </w:r>
    </w:p>
    <w:p w:rsidR="007C5BA1" w14:paraId="6DA3B0D6" w14:textId="25762E39">
      <w:pPr>
        <w:pStyle w:val="TOC2"/>
        <w:tabs>
          <w:tab w:val="right" w:leader="dot" w:pos="8296"/>
        </w:tabs>
        <w:rPr>
          <w:noProof/>
        </w:rPr>
      </w:pPr>
      <w:r>
        <w:rPr>
          <w:noProof/>
        </w:rPr>
        <w:t>(一)、化工中间体：染料中间体行业企业在确定愿景及使命时的风险识别</w:t>
      </w:r>
      <w:r>
        <w:rPr>
          <w:noProof/>
        </w:rPr>
        <w:tab/>
      </w:r>
      <w:r>
        <w:rPr>
          <w:noProof/>
        </w:rPr>
        <w:fldChar w:fldCharType="begin"/>
      </w:r>
      <w:r>
        <w:rPr>
          <w:noProof/>
        </w:rPr>
        <w:instrText xml:space="preserve"> PAGEREF _Toc155719736 \h </w:instrText>
      </w:r>
      <w:r>
        <w:rPr>
          <w:noProof/>
        </w:rPr>
        <w:fldChar w:fldCharType="separate"/>
      </w:r>
      <w:r>
        <w:rPr>
          <w:noProof/>
        </w:rPr>
        <w:t>3</w:t>
      </w:r>
      <w:r>
        <w:rPr>
          <w:noProof/>
        </w:rPr>
        <w:fldChar w:fldCharType="end"/>
      </w:r>
    </w:p>
    <w:p w:rsidR="007C5BA1" w14:paraId="3BC3E4CC" w14:textId="07DB2D24">
      <w:pPr>
        <w:pStyle w:val="TOC2"/>
        <w:tabs>
          <w:tab w:val="right" w:leader="dot" w:pos="8296"/>
        </w:tabs>
        <w:rPr>
          <w:noProof/>
        </w:rPr>
      </w:pPr>
      <w:r>
        <w:rPr>
          <w:noProof/>
        </w:rPr>
        <w:t>(二)、制定化工中间体：染料中间体行业企业战略目标的风险识别</w:t>
      </w:r>
      <w:r>
        <w:rPr>
          <w:noProof/>
        </w:rPr>
        <w:tab/>
      </w:r>
      <w:r>
        <w:rPr>
          <w:noProof/>
        </w:rPr>
        <w:fldChar w:fldCharType="begin"/>
      </w:r>
      <w:r>
        <w:rPr>
          <w:noProof/>
        </w:rPr>
        <w:instrText xml:space="preserve"> PAGEREF _Toc155719737 \h </w:instrText>
      </w:r>
      <w:r>
        <w:rPr>
          <w:noProof/>
        </w:rPr>
        <w:fldChar w:fldCharType="separate"/>
      </w:r>
      <w:r>
        <w:rPr>
          <w:noProof/>
        </w:rPr>
        <w:t>4</w:t>
      </w:r>
      <w:r>
        <w:rPr>
          <w:noProof/>
        </w:rPr>
        <w:fldChar w:fldCharType="end"/>
      </w:r>
    </w:p>
    <w:p w:rsidR="007C5BA1" w14:paraId="652D450B" w14:textId="0E8B7444">
      <w:pPr>
        <w:pStyle w:val="TOC2"/>
        <w:tabs>
          <w:tab w:val="right" w:leader="dot" w:pos="8296"/>
        </w:tabs>
        <w:rPr>
          <w:noProof/>
        </w:rPr>
      </w:pPr>
      <w:r>
        <w:rPr>
          <w:noProof/>
        </w:rPr>
        <w:t>(三)、化工中间体：染料中间体行业企业战略分析的风险识别</w:t>
      </w:r>
      <w:r>
        <w:rPr>
          <w:noProof/>
        </w:rPr>
        <w:tab/>
      </w:r>
      <w:r>
        <w:rPr>
          <w:noProof/>
        </w:rPr>
        <w:fldChar w:fldCharType="begin"/>
      </w:r>
      <w:r>
        <w:rPr>
          <w:noProof/>
        </w:rPr>
        <w:instrText xml:space="preserve"> PAGEREF _Toc155719738 \h </w:instrText>
      </w:r>
      <w:r>
        <w:rPr>
          <w:noProof/>
        </w:rPr>
        <w:fldChar w:fldCharType="separate"/>
      </w:r>
      <w:r>
        <w:rPr>
          <w:noProof/>
        </w:rPr>
        <w:t>6</w:t>
      </w:r>
      <w:r>
        <w:rPr>
          <w:noProof/>
        </w:rPr>
        <w:fldChar w:fldCharType="end"/>
      </w:r>
    </w:p>
    <w:p w:rsidR="007C5BA1" w14:paraId="14BE9628" w14:textId="1644155C">
      <w:pPr>
        <w:pStyle w:val="TOC2"/>
        <w:tabs>
          <w:tab w:val="right" w:leader="dot" w:pos="8296"/>
        </w:tabs>
        <w:rPr>
          <w:noProof/>
        </w:rPr>
      </w:pPr>
      <w:r>
        <w:rPr>
          <w:noProof/>
        </w:rPr>
        <w:t>(四)、化工中间体：染料中间体行业企业战略选择的风险识别</w:t>
      </w:r>
      <w:r>
        <w:rPr>
          <w:noProof/>
        </w:rPr>
        <w:tab/>
      </w:r>
      <w:r>
        <w:rPr>
          <w:noProof/>
        </w:rPr>
        <w:fldChar w:fldCharType="begin"/>
      </w:r>
      <w:r>
        <w:rPr>
          <w:noProof/>
        </w:rPr>
        <w:instrText xml:space="preserve"> PAGEREF _Toc155719739 \h </w:instrText>
      </w:r>
      <w:r>
        <w:rPr>
          <w:noProof/>
        </w:rPr>
        <w:fldChar w:fldCharType="separate"/>
      </w:r>
      <w:r>
        <w:rPr>
          <w:noProof/>
        </w:rPr>
        <w:t>8</w:t>
      </w:r>
      <w:r>
        <w:rPr>
          <w:noProof/>
        </w:rPr>
        <w:fldChar w:fldCharType="end"/>
      </w:r>
    </w:p>
    <w:p w:rsidR="007C5BA1" w14:paraId="6E934A3B" w14:textId="7560AF35">
      <w:pPr>
        <w:pStyle w:val="TOC2"/>
        <w:tabs>
          <w:tab w:val="right" w:leader="dot" w:pos="8296"/>
        </w:tabs>
        <w:rPr>
          <w:noProof/>
        </w:rPr>
      </w:pPr>
      <w:r>
        <w:rPr>
          <w:noProof/>
        </w:rPr>
        <w:t>(五)、化工中间体：染料中间体行业企业战略实施的风险识别</w:t>
      </w:r>
      <w:r>
        <w:rPr>
          <w:noProof/>
        </w:rPr>
        <w:tab/>
      </w:r>
      <w:r>
        <w:rPr>
          <w:noProof/>
        </w:rPr>
        <w:fldChar w:fldCharType="begin"/>
      </w:r>
      <w:r>
        <w:rPr>
          <w:noProof/>
        </w:rPr>
        <w:instrText xml:space="preserve"> PAGEREF _Toc155719740 \h </w:instrText>
      </w:r>
      <w:r>
        <w:rPr>
          <w:noProof/>
        </w:rPr>
        <w:fldChar w:fldCharType="separate"/>
      </w:r>
      <w:r>
        <w:rPr>
          <w:noProof/>
        </w:rPr>
        <w:t>11</w:t>
      </w:r>
      <w:r>
        <w:rPr>
          <w:noProof/>
        </w:rPr>
        <w:fldChar w:fldCharType="end"/>
      </w:r>
    </w:p>
    <w:p w:rsidR="007C5BA1" w14:paraId="2393A123" w14:textId="2CD11672">
      <w:pPr>
        <w:pStyle w:val="TOC1"/>
        <w:tabs>
          <w:tab w:val="right" w:leader="dot" w:pos="8296"/>
        </w:tabs>
        <w:rPr>
          <w:noProof/>
        </w:rPr>
      </w:pPr>
      <w:r>
        <w:rPr>
          <w:noProof/>
        </w:rPr>
        <w:t>二、运营风险的含义及其主要内容</w:t>
      </w:r>
      <w:r>
        <w:rPr>
          <w:noProof/>
        </w:rPr>
        <w:tab/>
      </w:r>
      <w:r>
        <w:rPr>
          <w:noProof/>
        </w:rPr>
        <w:fldChar w:fldCharType="begin"/>
      </w:r>
      <w:r>
        <w:rPr>
          <w:noProof/>
        </w:rPr>
        <w:instrText xml:space="preserve"> PAGEREF _Toc155719741 \h </w:instrText>
      </w:r>
      <w:r>
        <w:rPr>
          <w:noProof/>
        </w:rPr>
        <w:fldChar w:fldCharType="separate"/>
      </w:r>
      <w:r>
        <w:rPr>
          <w:noProof/>
        </w:rPr>
        <w:t>13</w:t>
      </w:r>
      <w:r>
        <w:rPr>
          <w:noProof/>
        </w:rPr>
        <w:fldChar w:fldCharType="end"/>
      </w:r>
    </w:p>
    <w:p w:rsidR="007C5BA1" w14:paraId="71997E2C" w14:textId="1D2CB85F">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_Toc155719742 \h </w:instrText>
      </w:r>
      <w:r>
        <w:rPr>
          <w:noProof/>
        </w:rPr>
        <w:fldChar w:fldCharType="separate"/>
      </w:r>
      <w:r>
        <w:rPr>
          <w:noProof/>
        </w:rPr>
        <w:t>13</w:t>
      </w:r>
      <w:r>
        <w:rPr>
          <w:noProof/>
        </w:rPr>
        <w:fldChar w:fldCharType="end"/>
      </w:r>
    </w:p>
    <w:p w:rsidR="007C5BA1" w14:paraId="288A629C" w14:textId="529416D2">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_Toc155719743 \h </w:instrText>
      </w:r>
      <w:r>
        <w:rPr>
          <w:noProof/>
        </w:rPr>
        <w:fldChar w:fldCharType="separate"/>
      </w:r>
      <w:r>
        <w:rPr>
          <w:noProof/>
        </w:rPr>
        <w:t>16</w:t>
      </w:r>
      <w:r>
        <w:rPr>
          <w:noProof/>
        </w:rPr>
        <w:fldChar w:fldCharType="end"/>
      </w:r>
    </w:p>
    <w:p w:rsidR="007C5BA1" w14:paraId="5FF5C1A1" w14:textId="3BAC973B">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_Toc155719744 \h </w:instrText>
      </w:r>
      <w:r>
        <w:rPr>
          <w:noProof/>
        </w:rPr>
        <w:fldChar w:fldCharType="separate"/>
      </w:r>
      <w:r>
        <w:rPr>
          <w:noProof/>
        </w:rPr>
        <w:t>18</w:t>
      </w:r>
      <w:r>
        <w:rPr>
          <w:noProof/>
        </w:rPr>
        <w:fldChar w:fldCharType="end"/>
      </w:r>
    </w:p>
    <w:p w:rsidR="007C5BA1" w14:paraId="721217D9" w14:textId="409181F7">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_Toc155719745 \h </w:instrText>
      </w:r>
      <w:r>
        <w:rPr>
          <w:noProof/>
        </w:rPr>
        <w:fldChar w:fldCharType="separate"/>
      </w:r>
      <w:r>
        <w:rPr>
          <w:noProof/>
        </w:rPr>
        <w:t>19</w:t>
      </w:r>
      <w:r>
        <w:rPr>
          <w:noProof/>
        </w:rPr>
        <w:fldChar w:fldCharType="end"/>
      </w:r>
    </w:p>
    <w:p w:rsidR="007C5BA1" w14:paraId="3B29E248" w14:textId="0C46C32C">
      <w:pPr>
        <w:pStyle w:val="TOC1"/>
        <w:tabs>
          <w:tab w:val="right" w:leader="dot" w:pos="8296"/>
        </w:tabs>
        <w:rPr>
          <w:noProof/>
        </w:rPr>
      </w:pPr>
      <w:r>
        <w:rPr>
          <w:noProof/>
        </w:rPr>
        <w:t>三、战略制订框架</w:t>
      </w:r>
      <w:r>
        <w:rPr>
          <w:noProof/>
        </w:rPr>
        <w:tab/>
      </w:r>
      <w:r>
        <w:rPr>
          <w:noProof/>
        </w:rPr>
        <w:fldChar w:fldCharType="begin"/>
      </w:r>
      <w:r>
        <w:rPr>
          <w:noProof/>
        </w:rPr>
        <w:instrText xml:space="preserve"> PAGEREF _Toc155719746 \h </w:instrText>
      </w:r>
      <w:r>
        <w:rPr>
          <w:noProof/>
        </w:rPr>
        <w:fldChar w:fldCharType="separate"/>
      </w:r>
      <w:r>
        <w:rPr>
          <w:noProof/>
        </w:rPr>
        <w:t>21</w:t>
      </w:r>
      <w:r>
        <w:rPr>
          <w:noProof/>
        </w:rPr>
        <w:fldChar w:fldCharType="end"/>
      </w:r>
    </w:p>
    <w:p w:rsidR="007C5BA1" w14:paraId="50DAC723" w14:textId="7ACB82C3">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_Toc155719747 \h </w:instrText>
      </w:r>
      <w:r>
        <w:rPr>
          <w:noProof/>
        </w:rPr>
        <w:fldChar w:fldCharType="separate"/>
      </w:r>
      <w:r>
        <w:rPr>
          <w:noProof/>
        </w:rPr>
        <w:t>21</w:t>
      </w:r>
      <w:r>
        <w:rPr>
          <w:noProof/>
        </w:rPr>
        <w:fldChar w:fldCharType="end"/>
      </w:r>
    </w:p>
    <w:p w:rsidR="007C5BA1" w14:paraId="74166187" w14:textId="3B422096">
      <w:pPr>
        <w:pStyle w:val="TOC1"/>
        <w:tabs>
          <w:tab w:val="right" w:leader="dot" w:pos="8296"/>
        </w:tabs>
        <w:rPr>
          <w:noProof/>
        </w:rPr>
      </w:pPr>
      <w:r>
        <w:rPr>
          <w:noProof/>
        </w:rPr>
        <w:t>四、技术创新风险的探讨</w:t>
      </w:r>
      <w:r>
        <w:rPr>
          <w:noProof/>
        </w:rPr>
        <w:tab/>
      </w:r>
      <w:r>
        <w:rPr>
          <w:noProof/>
        </w:rPr>
        <w:fldChar w:fldCharType="begin"/>
      </w:r>
      <w:r>
        <w:rPr>
          <w:noProof/>
        </w:rPr>
        <w:instrText xml:space="preserve"> PAGEREF _Toc155719748 \h </w:instrText>
      </w:r>
      <w:r>
        <w:rPr>
          <w:noProof/>
        </w:rPr>
        <w:fldChar w:fldCharType="separate"/>
      </w:r>
      <w:r>
        <w:rPr>
          <w:noProof/>
        </w:rPr>
        <w:t>22</w:t>
      </w:r>
      <w:r>
        <w:rPr>
          <w:noProof/>
        </w:rPr>
        <w:fldChar w:fldCharType="end"/>
      </w:r>
    </w:p>
    <w:p w:rsidR="007C5BA1" w14:paraId="19A873C1" w14:textId="77913D1C">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_Toc155719749 \h </w:instrText>
      </w:r>
      <w:r>
        <w:rPr>
          <w:noProof/>
        </w:rPr>
        <w:fldChar w:fldCharType="separate"/>
      </w:r>
      <w:r>
        <w:rPr>
          <w:noProof/>
        </w:rPr>
        <w:t>22</w:t>
      </w:r>
      <w:r>
        <w:rPr>
          <w:noProof/>
        </w:rPr>
        <w:fldChar w:fldCharType="end"/>
      </w:r>
    </w:p>
    <w:p w:rsidR="007C5BA1" w14:paraId="6E6D6264" w14:textId="572F81E3">
      <w:pPr>
        <w:pStyle w:val="TOC1"/>
        <w:tabs>
          <w:tab w:val="right" w:leader="dot" w:pos="8296"/>
        </w:tabs>
        <w:rPr>
          <w:noProof/>
        </w:rPr>
      </w:pPr>
      <w:r>
        <w:rPr>
          <w:noProof/>
        </w:rPr>
        <w:t>五、供应链风险管理与协同</w:t>
      </w:r>
      <w:r>
        <w:rPr>
          <w:noProof/>
        </w:rPr>
        <w:tab/>
      </w:r>
      <w:r>
        <w:rPr>
          <w:noProof/>
        </w:rPr>
        <w:fldChar w:fldCharType="begin"/>
      </w:r>
      <w:r>
        <w:rPr>
          <w:noProof/>
        </w:rPr>
        <w:instrText xml:space="preserve"> PAGEREF _Toc155719750 \h </w:instrText>
      </w:r>
      <w:r>
        <w:rPr>
          <w:noProof/>
        </w:rPr>
        <w:fldChar w:fldCharType="separate"/>
      </w:r>
      <w:r>
        <w:rPr>
          <w:noProof/>
        </w:rPr>
        <w:t>24</w:t>
      </w:r>
      <w:r>
        <w:rPr>
          <w:noProof/>
        </w:rPr>
        <w:fldChar w:fldCharType="end"/>
      </w:r>
    </w:p>
    <w:p w:rsidR="007C5BA1" w14:paraId="756487C4" w14:textId="21DEC801">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_Toc155719751 \h </w:instrText>
      </w:r>
      <w:r>
        <w:rPr>
          <w:noProof/>
        </w:rPr>
        <w:fldChar w:fldCharType="separate"/>
      </w:r>
      <w:r>
        <w:rPr>
          <w:noProof/>
        </w:rPr>
        <w:t>24</w:t>
      </w:r>
      <w:r>
        <w:rPr>
          <w:noProof/>
        </w:rPr>
        <w:fldChar w:fldCharType="end"/>
      </w:r>
    </w:p>
    <w:p w:rsidR="007C5BA1" w14:paraId="2CB96AB5" w14:textId="1E897517">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_Toc155719752 \h </w:instrText>
      </w:r>
      <w:r>
        <w:rPr>
          <w:noProof/>
        </w:rPr>
        <w:fldChar w:fldCharType="separate"/>
      </w:r>
      <w:r>
        <w:rPr>
          <w:noProof/>
        </w:rPr>
        <w:t>25</w:t>
      </w:r>
      <w:r>
        <w:rPr>
          <w:noProof/>
        </w:rPr>
        <w:fldChar w:fldCharType="end"/>
      </w:r>
    </w:p>
    <w:p w:rsidR="007C5BA1" w14:paraId="603F6902" w14:textId="7C494E8A">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_Toc155719753 \h </w:instrText>
      </w:r>
      <w:r>
        <w:rPr>
          <w:noProof/>
        </w:rPr>
        <w:fldChar w:fldCharType="separate"/>
      </w:r>
      <w:r>
        <w:rPr>
          <w:noProof/>
        </w:rPr>
        <w:t>27</w:t>
      </w:r>
      <w:r>
        <w:rPr>
          <w:noProof/>
        </w:rPr>
        <w:fldChar w:fldCharType="end"/>
      </w:r>
    </w:p>
    <w:p w:rsidR="007C5BA1" w14:paraId="7BAC67F6" w14:textId="3F6E365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(四)、突发事件应对与供应链危机</w:t>
      </w:r>
      <w:r>
        <w:rPr>
          <w:noProof/>
        </w:rPr>
        <w:tab/>
      </w:r>
      <w:r>
        <w:rPr>
          <w:noProof/>
        </w:rPr>
        <w:fldChar w:fldCharType="begin"/>
      </w:r>
      <w:r>
        <w:rPr>
          <w:noProof/>
        </w:rPr>
        <w:instrText xml:space="preserve"> PAGEREF _Toc155719754 \h </w:instrText>
      </w:r>
      <w:r>
        <w:rPr>
          <w:noProof/>
        </w:rPr>
        <w:fldChar w:fldCharType="separate"/>
      </w:r>
      <w:r>
        <w:rPr>
          <w:noProof/>
        </w:rPr>
        <w:t>29</w:t>
      </w:r>
      <w:r>
        <w:rPr>
          <w:noProof/>
        </w:rPr>
        <w:fldChar w:fldCharType="end"/>
      </w:r>
    </w:p>
    <w:p w:rsidR="007C5BA1" w14:paraId="201D3A56" w14:textId="7990609F">
      <w:pPr>
        <w:pStyle w:val="TOC1"/>
        <w:tabs>
          <w:tab w:val="right" w:leader="dot" w:pos="8296"/>
        </w:tabs>
        <w:rPr>
          <w:noProof/>
        </w:rPr>
      </w:pPr>
      <w:r>
        <w:rPr>
          <w:noProof/>
        </w:rPr>
        <w:t>六、内部技术风险的管理与动态性</w:t>
      </w:r>
      <w:r>
        <w:rPr>
          <w:noProof/>
        </w:rPr>
        <w:tab/>
      </w:r>
      <w:r>
        <w:rPr>
          <w:noProof/>
        </w:rPr>
        <w:fldChar w:fldCharType="begin"/>
      </w:r>
      <w:r>
        <w:rPr>
          <w:noProof/>
        </w:rPr>
        <w:instrText xml:space="preserve"> PAGEREF _Toc155719755 \h </w:instrText>
      </w:r>
      <w:r>
        <w:rPr>
          <w:noProof/>
        </w:rPr>
        <w:fldChar w:fldCharType="separate"/>
      </w:r>
      <w:r>
        <w:rPr>
          <w:noProof/>
        </w:rPr>
        <w:t>30</w:t>
      </w:r>
      <w:r>
        <w:rPr>
          <w:noProof/>
        </w:rPr>
        <w:fldChar w:fldCharType="end"/>
      </w:r>
    </w:p>
    <w:p w:rsidR="007C5BA1" w14:paraId="1C53B35C" w14:textId="75E6E875">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_Toc155719756 \h </w:instrText>
      </w:r>
      <w:r>
        <w:rPr>
          <w:noProof/>
        </w:rPr>
        <w:fldChar w:fldCharType="separate"/>
      </w:r>
      <w:r>
        <w:rPr>
          <w:noProof/>
        </w:rPr>
        <w:t>30</w:t>
      </w:r>
      <w:r>
        <w:rPr>
          <w:noProof/>
        </w:rPr>
        <w:fldChar w:fldCharType="end"/>
      </w:r>
    </w:p>
    <w:p w:rsidR="007C5BA1" w14:paraId="52149A27" w14:textId="778931B9">
      <w:pPr>
        <w:pStyle w:val="TOC1"/>
        <w:tabs>
          <w:tab w:val="right" w:leader="dot" w:pos="8296"/>
        </w:tabs>
        <w:rPr>
          <w:noProof/>
        </w:rPr>
      </w:pPr>
      <w:r>
        <w:rPr>
          <w:noProof/>
        </w:rPr>
        <w:t>七、组织结构的基本类型</w:t>
      </w:r>
      <w:r>
        <w:rPr>
          <w:noProof/>
        </w:rPr>
        <w:tab/>
      </w:r>
      <w:r>
        <w:rPr>
          <w:noProof/>
        </w:rPr>
        <w:fldChar w:fldCharType="begin"/>
      </w:r>
      <w:r>
        <w:rPr>
          <w:noProof/>
        </w:rPr>
        <w:instrText xml:space="preserve"> PAGEREF _Toc155719757 \h </w:instrText>
      </w:r>
      <w:r>
        <w:rPr>
          <w:noProof/>
        </w:rPr>
        <w:fldChar w:fldCharType="separate"/>
      </w:r>
      <w:r>
        <w:rPr>
          <w:noProof/>
        </w:rPr>
        <w:t>32</w:t>
      </w:r>
      <w:r>
        <w:rPr>
          <w:noProof/>
        </w:rPr>
        <w:fldChar w:fldCharType="end"/>
      </w:r>
    </w:p>
    <w:p w:rsidR="007C5BA1" w14:paraId="7B6A99D0" w14:textId="63D78A85">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_Toc155719758 \h </w:instrText>
      </w:r>
      <w:r>
        <w:rPr>
          <w:noProof/>
        </w:rPr>
        <w:fldChar w:fldCharType="separate"/>
      </w:r>
      <w:r>
        <w:rPr>
          <w:noProof/>
        </w:rPr>
        <w:t>32</w:t>
      </w:r>
      <w:r>
        <w:rPr>
          <w:noProof/>
        </w:rPr>
        <w:fldChar w:fldCharType="end"/>
      </w:r>
    </w:p>
    <w:p w:rsidR="007C5BA1" w14:paraId="439BC3FD" w14:textId="1E20BAFC">
      <w:pPr>
        <w:pStyle w:val="TOC1"/>
        <w:tabs>
          <w:tab w:val="right" w:leader="dot" w:pos="8296"/>
        </w:tabs>
        <w:rPr>
          <w:noProof/>
        </w:rPr>
      </w:pPr>
      <w:r>
        <w:rPr>
          <w:noProof/>
        </w:rPr>
        <w:t>八、运营风险管理的一般程序</w:t>
      </w:r>
      <w:r>
        <w:rPr>
          <w:noProof/>
        </w:rPr>
        <w:tab/>
      </w:r>
      <w:r>
        <w:rPr>
          <w:noProof/>
        </w:rPr>
        <w:fldChar w:fldCharType="begin"/>
      </w:r>
      <w:r>
        <w:rPr>
          <w:noProof/>
        </w:rPr>
        <w:instrText xml:space="preserve"> PAGEREF _Toc155719759 \h </w:instrText>
      </w:r>
      <w:r>
        <w:rPr>
          <w:noProof/>
        </w:rPr>
        <w:fldChar w:fldCharType="separate"/>
      </w:r>
      <w:r>
        <w:rPr>
          <w:noProof/>
        </w:rPr>
        <w:t>33</w:t>
      </w:r>
      <w:r>
        <w:rPr>
          <w:noProof/>
        </w:rPr>
        <w:fldChar w:fldCharType="end"/>
      </w:r>
    </w:p>
    <w:p w:rsidR="007C5BA1" w14:paraId="49BA8B77" w14:textId="513E9AFC">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_Toc155719760 \h </w:instrText>
      </w:r>
      <w:r>
        <w:rPr>
          <w:noProof/>
        </w:rPr>
        <w:fldChar w:fldCharType="separate"/>
      </w:r>
      <w:r>
        <w:rPr>
          <w:noProof/>
        </w:rPr>
        <w:t>33</w:t>
      </w:r>
      <w:r>
        <w:rPr>
          <w:noProof/>
        </w:rPr>
        <w:fldChar w:fldCharType="end"/>
      </w:r>
    </w:p>
    <w:p w:rsidR="007C5BA1" w14:paraId="148523CF" w14:textId="6C543F85">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_Toc155719761 \h </w:instrText>
      </w:r>
      <w:r>
        <w:rPr>
          <w:noProof/>
        </w:rPr>
        <w:fldChar w:fldCharType="separate"/>
      </w:r>
      <w:r>
        <w:rPr>
          <w:noProof/>
        </w:rPr>
        <w:t>35</w:t>
      </w:r>
      <w:r>
        <w:rPr>
          <w:noProof/>
        </w:rPr>
        <w:fldChar w:fldCharType="end"/>
      </w:r>
    </w:p>
    <w:p w:rsidR="007C5BA1" w14:paraId="52BB6BED" w14:textId="5B9AAC96">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_Toc155719762 \h </w:instrText>
      </w:r>
      <w:r>
        <w:rPr>
          <w:noProof/>
        </w:rPr>
        <w:fldChar w:fldCharType="separate"/>
      </w:r>
      <w:r>
        <w:rPr>
          <w:noProof/>
        </w:rPr>
        <w:t>36</w:t>
      </w:r>
      <w:r>
        <w:rPr>
          <w:noProof/>
        </w:rPr>
        <w:fldChar w:fldCharType="end"/>
      </w:r>
    </w:p>
    <w:p w:rsidR="007C5BA1" w14:paraId="7B2857FC" w14:textId="482C3ED9">
      <w:pPr>
        <w:pStyle w:val="TOC1"/>
        <w:tabs>
          <w:tab w:val="right" w:leader="dot" w:pos="8296"/>
        </w:tabs>
        <w:rPr>
          <w:noProof/>
        </w:rPr>
      </w:pPr>
      <w:r>
        <w:rPr>
          <w:noProof/>
        </w:rPr>
        <w:t>九、员工培训与绩效提升</w:t>
      </w:r>
      <w:r>
        <w:rPr>
          <w:noProof/>
        </w:rPr>
        <w:tab/>
      </w:r>
      <w:r>
        <w:rPr>
          <w:noProof/>
        </w:rPr>
        <w:fldChar w:fldCharType="begin"/>
      </w:r>
      <w:r>
        <w:rPr>
          <w:noProof/>
        </w:rPr>
        <w:instrText xml:space="preserve"> PAGEREF _Toc155719763 \h </w:instrText>
      </w:r>
      <w:r>
        <w:rPr>
          <w:noProof/>
        </w:rPr>
        <w:fldChar w:fldCharType="separate"/>
      </w:r>
      <w:r>
        <w:rPr>
          <w:noProof/>
        </w:rPr>
        <w:t>37</w:t>
      </w:r>
      <w:r>
        <w:rPr>
          <w:noProof/>
        </w:rPr>
        <w:fldChar w:fldCharType="end"/>
      </w:r>
    </w:p>
    <w:p w:rsidR="007C5BA1" w14:paraId="55C4462C" w14:textId="63FCCE0D">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_Toc155719764 \h </w:instrText>
      </w:r>
      <w:r>
        <w:rPr>
          <w:noProof/>
        </w:rPr>
        <w:fldChar w:fldCharType="separate"/>
      </w:r>
      <w:r>
        <w:rPr>
          <w:noProof/>
        </w:rPr>
        <w:t>37</w:t>
      </w:r>
      <w:r>
        <w:rPr>
          <w:noProof/>
        </w:rPr>
        <w:fldChar w:fldCharType="end"/>
      </w:r>
    </w:p>
    <w:p w:rsidR="007C5BA1" w14:paraId="65C4E7EA" w14:textId="21613D9B">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_Toc155719765 \h </w:instrText>
      </w:r>
      <w:r>
        <w:rPr>
          <w:noProof/>
        </w:rPr>
        <w:fldChar w:fldCharType="separate"/>
      </w:r>
      <w:r>
        <w:rPr>
          <w:noProof/>
        </w:rPr>
        <w:t>40</w:t>
      </w:r>
      <w:r>
        <w:rPr>
          <w:noProof/>
        </w:rPr>
        <w:fldChar w:fldCharType="end"/>
      </w:r>
    </w:p>
    <w:p w:rsidR="007C5BA1" w14:paraId="4E01E55B" w14:textId="31D0F642">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_Toc155719766 \h </w:instrText>
      </w:r>
      <w:r>
        <w:rPr>
          <w:noProof/>
        </w:rPr>
        <w:fldChar w:fldCharType="separate"/>
      </w:r>
      <w:r>
        <w:rPr>
          <w:noProof/>
        </w:rPr>
        <w:t>43</w:t>
      </w:r>
      <w:r>
        <w:rPr>
          <w:noProof/>
        </w:rPr>
        <w:fldChar w:fldCharType="end"/>
      </w:r>
    </w:p>
    <w:p w:rsidR="007C5BA1" w14:paraId="39C8BCBC" w14:textId="38156EBA">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_Toc155719767 \h </w:instrText>
      </w:r>
      <w:r>
        <w:rPr>
          <w:noProof/>
        </w:rPr>
        <w:fldChar w:fldCharType="separate"/>
      </w:r>
      <w:r>
        <w:rPr>
          <w:noProof/>
        </w:rPr>
        <w:t>44</w:t>
      </w:r>
      <w:r>
        <w:rPr>
          <w:noProof/>
        </w:rPr>
        <w:fldChar w:fldCharType="end"/>
      </w:r>
    </w:p>
    <w:p w:rsidR="007C5BA1" w14:paraId="64FD489E" w14:textId="3285BB17">
      <w:pPr>
        <w:pStyle w:val="TOC1"/>
        <w:tabs>
          <w:tab w:val="right" w:leader="dot" w:pos="8296"/>
        </w:tabs>
        <w:rPr>
          <w:noProof/>
        </w:rPr>
      </w:pPr>
      <w:r>
        <w:rPr>
          <w:noProof/>
        </w:rPr>
        <w:t>十、战略实施的基本原则</w:t>
      </w:r>
      <w:r>
        <w:rPr>
          <w:noProof/>
        </w:rPr>
        <w:tab/>
      </w:r>
      <w:r>
        <w:rPr>
          <w:noProof/>
        </w:rPr>
        <w:fldChar w:fldCharType="begin"/>
      </w:r>
      <w:r>
        <w:rPr>
          <w:noProof/>
        </w:rPr>
        <w:instrText xml:space="preserve"> PAGEREF _Toc155719768 \h </w:instrText>
      </w:r>
      <w:r>
        <w:rPr>
          <w:noProof/>
        </w:rPr>
        <w:fldChar w:fldCharType="separate"/>
      </w:r>
      <w:r>
        <w:rPr>
          <w:noProof/>
        </w:rPr>
        <w:t>45</w:t>
      </w:r>
      <w:r>
        <w:rPr>
          <w:noProof/>
        </w:rPr>
        <w:fldChar w:fldCharType="end"/>
      </w:r>
    </w:p>
    <w:p w:rsidR="007C5BA1" w14:paraId="63D7CACF" w14:textId="3ADE7CDE">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_Toc155719769 \h </w:instrText>
      </w:r>
      <w:r>
        <w:rPr>
          <w:noProof/>
        </w:rPr>
        <w:fldChar w:fldCharType="separate"/>
      </w:r>
      <w:r>
        <w:rPr>
          <w:noProof/>
        </w:rPr>
        <w:t>45</w:t>
      </w:r>
      <w:r>
        <w:rPr>
          <w:noProof/>
        </w:rPr>
        <w:fldChar w:fldCharType="end"/>
      </w:r>
    </w:p>
    <w:p w:rsidR="007C5BA1" w14:paraId="688C593D" w14:textId="7D99EFB7">
      <w:pPr>
        <w:pStyle w:val="TOC1"/>
        <w:tabs>
          <w:tab w:val="right" w:leader="dot" w:pos="8296"/>
        </w:tabs>
        <w:rPr>
          <w:noProof/>
        </w:rPr>
      </w:pPr>
      <w:r>
        <w:rPr>
          <w:noProof/>
        </w:rPr>
        <w:t>十一、人力资源配置</w:t>
      </w:r>
      <w:r>
        <w:rPr>
          <w:noProof/>
        </w:rPr>
        <w:tab/>
      </w:r>
      <w:r>
        <w:rPr>
          <w:noProof/>
        </w:rPr>
        <w:fldChar w:fldCharType="begin"/>
      </w:r>
      <w:r>
        <w:rPr>
          <w:noProof/>
        </w:rPr>
        <w:instrText xml:space="preserve"> PAGEREF _Toc155719770 \h </w:instrText>
      </w:r>
      <w:r>
        <w:rPr>
          <w:noProof/>
        </w:rPr>
        <w:fldChar w:fldCharType="separate"/>
      </w:r>
      <w:r>
        <w:rPr>
          <w:noProof/>
        </w:rPr>
        <w:t>48</w:t>
      </w:r>
      <w:r>
        <w:rPr>
          <w:noProof/>
        </w:rPr>
        <w:fldChar w:fldCharType="end"/>
      </w:r>
    </w:p>
    <w:p w:rsidR="007C5BA1" w14:paraId="6B486488" w14:textId="0926FF9D">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_Toc155719771 \h </w:instrText>
      </w:r>
      <w:r>
        <w:rPr>
          <w:noProof/>
        </w:rPr>
        <w:fldChar w:fldCharType="separate"/>
      </w:r>
      <w:r>
        <w:rPr>
          <w:noProof/>
        </w:rPr>
        <w:t>48</w:t>
      </w:r>
      <w:r>
        <w:rPr>
          <w:noProof/>
        </w:rPr>
        <w:fldChar w:fldCharType="end"/>
      </w:r>
    </w:p>
    <w:p w:rsidR="007C5BA1" w14:paraId="53459A69" w14:textId="3049C00A">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_Toc155719772 \h </w:instrText>
      </w:r>
      <w:r>
        <w:rPr>
          <w:noProof/>
        </w:rPr>
        <w:fldChar w:fldCharType="separate"/>
      </w:r>
      <w:r>
        <w:rPr>
          <w:noProof/>
        </w:rPr>
        <w:t>49</w:t>
      </w:r>
      <w:r>
        <w:rPr>
          <w:noProof/>
        </w:rPr>
        <w:fldChar w:fldCharType="end"/>
      </w:r>
    </w:p>
    <w:p w:rsidR="007C5BA1" w14:paraId="3041824A" w14:textId="318B5E65">
      <w:pPr>
        <w:pStyle w:val="TOC1"/>
        <w:tabs>
          <w:tab w:val="right" w:leader="dot" w:pos="8296"/>
        </w:tabs>
        <w:rPr>
          <w:noProof/>
        </w:rPr>
      </w:pPr>
      <w:r>
        <w:rPr>
          <w:noProof/>
        </w:rPr>
        <w:t>十二、化工中间体：染料中间体项目基本情况</w:t>
      </w:r>
      <w:r>
        <w:rPr>
          <w:noProof/>
        </w:rPr>
        <w:tab/>
      </w:r>
      <w:r>
        <w:rPr>
          <w:noProof/>
        </w:rPr>
        <w:fldChar w:fldCharType="begin"/>
      </w:r>
      <w:r>
        <w:rPr>
          <w:noProof/>
        </w:rPr>
        <w:instrText xml:space="preserve"> PAGEREF _Toc155719773 \h </w:instrText>
      </w:r>
      <w:r>
        <w:rPr>
          <w:noProof/>
        </w:rPr>
        <w:fldChar w:fldCharType="separate"/>
      </w:r>
      <w:r>
        <w:rPr>
          <w:noProof/>
        </w:rPr>
        <w:t>51</w:t>
      </w:r>
      <w:r>
        <w:rPr>
          <w:noProof/>
        </w:rPr>
        <w:fldChar w:fldCharType="end"/>
      </w:r>
    </w:p>
    <w:p w:rsidR="007C5BA1" w14:paraId="5C302A0C" w14:textId="5E9B632D">
      <w:pPr>
        <w:pStyle w:val="TOC2"/>
        <w:tabs>
          <w:tab w:val="right" w:leader="dot" w:pos="8296"/>
        </w:tabs>
        <w:rPr>
          <w:noProof/>
        </w:rPr>
      </w:pPr>
      <w:r>
        <w:rPr>
          <w:noProof/>
        </w:rPr>
        <w:t>(一)、化工中间体：染料中间体项目投资人</w:t>
      </w:r>
      <w:r>
        <w:rPr>
          <w:noProof/>
        </w:rPr>
        <w:tab/>
      </w:r>
      <w:r>
        <w:rPr>
          <w:noProof/>
        </w:rPr>
        <w:fldChar w:fldCharType="begin"/>
      </w:r>
      <w:r>
        <w:rPr>
          <w:noProof/>
        </w:rPr>
        <w:instrText xml:space="preserve"> PAGEREF _Toc155719774 \h </w:instrText>
      </w:r>
      <w:r>
        <w:rPr>
          <w:noProof/>
        </w:rPr>
        <w:fldChar w:fldCharType="separate"/>
      </w:r>
      <w:r>
        <w:rPr>
          <w:noProof/>
        </w:rPr>
        <w:t>51</w:t>
      </w:r>
      <w:r>
        <w:rPr>
          <w:noProof/>
        </w:rPr>
        <w:fldChar w:fldCharType="end"/>
      </w:r>
    </w:p>
    <w:p w:rsidR="007C5BA1" w14:paraId="3EC9EE0B" w14:textId="3D4A3C2C">
      <w:pPr>
        <w:pStyle w:val="TOC2"/>
        <w:tabs>
          <w:tab w:val="right" w:leader="dot" w:pos="8296"/>
        </w:tabs>
        <w:rPr>
          <w:noProof/>
        </w:rPr>
      </w:pPr>
      <w:r>
        <w:rPr>
          <w:noProof/>
        </w:rPr>
        <w:t>(二)、化工中间体：染料中间体项目选址</w:t>
      </w:r>
      <w:r>
        <w:rPr>
          <w:noProof/>
        </w:rPr>
        <w:tab/>
      </w:r>
      <w:r>
        <w:rPr>
          <w:noProof/>
        </w:rPr>
        <w:fldChar w:fldCharType="begin"/>
      </w:r>
      <w:r>
        <w:rPr>
          <w:noProof/>
        </w:rPr>
        <w:instrText xml:space="preserve"> PAGEREF _Toc155719775 \h </w:instrText>
      </w:r>
      <w:r>
        <w:rPr>
          <w:noProof/>
        </w:rPr>
        <w:fldChar w:fldCharType="separate"/>
      </w:r>
      <w:r>
        <w:rPr>
          <w:noProof/>
        </w:rPr>
        <w:t>51</w:t>
      </w:r>
      <w:r>
        <w:rPr>
          <w:noProof/>
        </w:rPr>
        <w:fldChar w:fldCharType="end"/>
      </w:r>
    </w:p>
    <w:p w:rsidR="007C5BA1" w14:paraId="63BDF41C" w14:textId="23E1DE8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(三)、化工中间体：染料中间体项目实施进度</w:t>
      </w:r>
      <w:r>
        <w:rPr>
          <w:noProof/>
        </w:rPr>
        <w:tab/>
      </w:r>
      <w:r>
        <w:rPr>
          <w:noProof/>
        </w:rPr>
        <w:fldChar w:fldCharType="begin"/>
      </w:r>
      <w:r>
        <w:rPr>
          <w:noProof/>
        </w:rPr>
        <w:instrText xml:space="preserve"> PAGEREF _Toc155719776 \h </w:instrText>
      </w:r>
      <w:r>
        <w:rPr>
          <w:noProof/>
        </w:rPr>
        <w:fldChar w:fldCharType="separate"/>
      </w:r>
      <w:r>
        <w:rPr>
          <w:noProof/>
        </w:rPr>
        <w:t>52</w:t>
      </w:r>
      <w:r>
        <w:rPr>
          <w:noProof/>
        </w:rPr>
        <w:fldChar w:fldCharType="end"/>
      </w:r>
    </w:p>
    <w:p w:rsidR="007C5BA1" w14:paraId="094AC764" w14:textId="1F5D2559">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_Toc155719777 \h </w:instrText>
      </w:r>
      <w:r>
        <w:rPr>
          <w:noProof/>
        </w:rPr>
        <w:fldChar w:fldCharType="separate"/>
      </w:r>
      <w:r>
        <w:rPr>
          <w:noProof/>
        </w:rPr>
        <w:t>52</w:t>
      </w:r>
      <w:r>
        <w:rPr>
          <w:noProof/>
        </w:rPr>
        <w:fldChar w:fldCharType="end"/>
      </w:r>
    </w:p>
    <w:p w:rsidR="007C5BA1" w14:paraId="14D00C6A" w14:textId="1189AE20">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_Toc155719778 \h </w:instrText>
      </w:r>
      <w:r>
        <w:rPr>
          <w:noProof/>
        </w:rPr>
        <w:fldChar w:fldCharType="separate"/>
      </w:r>
      <w:r>
        <w:rPr>
          <w:noProof/>
        </w:rPr>
        <w:t>52</w:t>
      </w:r>
      <w:r>
        <w:rPr>
          <w:noProof/>
        </w:rPr>
        <w:fldChar w:fldCharType="end"/>
      </w:r>
    </w:p>
    <w:p w:rsidR="007C5BA1" w14:paraId="0C79041F" w14:textId="5A123BD8">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_Toc155719779 \h </w:instrText>
      </w:r>
      <w:r>
        <w:rPr>
          <w:noProof/>
        </w:rPr>
        <w:fldChar w:fldCharType="separate"/>
      </w:r>
      <w:r>
        <w:rPr>
          <w:noProof/>
        </w:rPr>
        <w:t>53</w:t>
      </w:r>
      <w:r>
        <w:rPr>
          <w:noProof/>
        </w:rPr>
        <w:fldChar w:fldCharType="end"/>
      </w:r>
    </w:p>
    <w:p w:rsidR="007C5BA1" w14:paraId="199FC2ED" w14:textId="5338099A">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_Toc155719780 \h </w:instrText>
      </w:r>
      <w:r>
        <w:rPr>
          <w:noProof/>
        </w:rPr>
        <w:fldChar w:fldCharType="separate"/>
      </w:r>
      <w:r>
        <w:rPr>
          <w:noProof/>
        </w:rPr>
        <w:t>53</w:t>
      </w:r>
      <w:r>
        <w:rPr>
          <w:noProof/>
        </w:rPr>
        <w:fldChar w:fldCharType="end"/>
      </w:r>
    </w:p>
    <w:p w:rsidR="007C5BA1" w14:paraId="2105B147" w14:textId="512C5C17">
      <w:pPr>
        <w:pStyle w:val="TOC1"/>
        <w:tabs>
          <w:tab w:val="right" w:leader="dot" w:pos="8296"/>
        </w:tabs>
        <w:rPr>
          <w:noProof/>
        </w:rPr>
      </w:pPr>
      <w:r>
        <w:rPr>
          <w:noProof/>
        </w:rPr>
        <w:t>十三、战略的建立与选择过程</w:t>
      </w:r>
      <w:r>
        <w:rPr>
          <w:noProof/>
        </w:rPr>
        <w:tab/>
      </w:r>
      <w:r>
        <w:rPr>
          <w:noProof/>
        </w:rPr>
        <w:fldChar w:fldCharType="begin"/>
      </w:r>
      <w:r>
        <w:rPr>
          <w:noProof/>
        </w:rPr>
        <w:instrText xml:space="preserve"> PAGEREF _Toc155719781 \h </w:instrText>
      </w:r>
      <w:r>
        <w:rPr>
          <w:noProof/>
        </w:rPr>
        <w:fldChar w:fldCharType="separate"/>
      </w:r>
      <w:r>
        <w:rPr>
          <w:noProof/>
        </w:rPr>
        <w:t>54</w:t>
      </w:r>
      <w:r>
        <w:rPr>
          <w:noProof/>
        </w:rPr>
        <w:fldChar w:fldCharType="end"/>
      </w:r>
    </w:p>
    <w:p w:rsidR="007C5BA1" w14:paraId="726EA697" w14:textId="18171D0D">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_Toc155719782 \h </w:instrText>
      </w:r>
      <w:r>
        <w:rPr>
          <w:noProof/>
        </w:rPr>
        <w:fldChar w:fldCharType="separate"/>
      </w:r>
      <w:r>
        <w:rPr>
          <w:noProof/>
        </w:rPr>
        <w:t>54</w:t>
      </w:r>
      <w:r>
        <w:rPr>
          <w:noProof/>
        </w:rPr>
        <w:fldChar w:fldCharType="end"/>
      </w:r>
    </w:p>
    <w:p w:rsidR="007C5BA1" w14:paraId="19F9D8BB" w14:textId="4C00224C">
      <w:pPr>
        <w:pStyle w:val="TOC1"/>
        <w:tabs>
          <w:tab w:val="right" w:leader="dot" w:pos="8296"/>
        </w:tabs>
        <w:rPr>
          <w:noProof/>
        </w:rPr>
      </w:pPr>
      <w:r>
        <w:rPr>
          <w:noProof/>
        </w:rPr>
        <w:t>十四、竞争优势</w:t>
      </w:r>
      <w:r>
        <w:rPr>
          <w:noProof/>
        </w:rPr>
        <w:tab/>
      </w:r>
      <w:r>
        <w:rPr>
          <w:noProof/>
        </w:rPr>
        <w:fldChar w:fldCharType="begin"/>
      </w:r>
      <w:r>
        <w:rPr>
          <w:noProof/>
        </w:rPr>
        <w:instrText xml:space="preserve"> PAGEREF _Toc155719783 \h </w:instrText>
      </w:r>
      <w:r>
        <w:rPr>
          <w:noProof/>
        </w:rPr>
        <w:fldChar w:fldCharType="separate"/>
      </w:r>
      <w:r>
        <w:rPr>
          <w:noProof/>
        </w:rPr>
        <w:t>55</w:t>
      </w:r>
      <w:r>
        <w:rPr>
          <w:noProof/>
        </w:rPr>
        <w:fldChar w:fldCharType="end"/>
      </w:r>
    </w:p>
    <w:p w:rsidR="007C5BA1" w14:paraId="20FC4ABD" w14:textId="452CD500">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_Toc155719784 \h </w:instrText>
      </w:r>
      <w:r>
        <w:rPr>
          <w:noProof/>
        </w:rPr>
        <w:fldChar w:fldCharType="separate"/>
      </w:r>
      <w:r>
        <w:rPr>
          <w:noProof/>
        </w:rPr>
        <w:t>55</w:t>
      </w:r>
      <w:r>
        <w:rPr>
          <w:noProof/>
        </w:rPr>
        <w:fldChar w:fldCharType="end"/>
      </w:r>
    </w:p>
    <w:p w:rsidR="007C5BA1" w14:paraId="09CBEF1C" w14:textId="35E0ECC5">
      <w:pPr>
        <w:pStyle w:val="TOC1"/>
        <w:tabs>
          <w:tab w:val="right" w:leader="dot" w:pos="8296"/>
        </w:tabs>
        <w:rPr>
          <w:noProof/>
        </w:rPr>
      </w:pPr>
      <w:r>
        <w:rPr>
          <w:noProof/>
        </w:rPr>
        <w:t>十五、必要性分析</w:t>
      </w:r>
      <w:r>
        <w:rPr>
          <w:noProof/>
        </w:rPr>
        <w:tab/>
      </w:r>
      <w:r>
        <w:rPr>
          <w:noProof/>
        </w:rPr>
        <w:fldChar w:fldCharType="begin"/>
      </w:r>
      <w:r>
        <w:rPr>
          <w:noProof/>
        </w:rPr>
        <w:instrText xml:space="preserve"> PAGEREF _Toc155719785 \h </w:instrText>
      </w:r>
      <w:r>
        <w:rPr>
          <w:noProof/>
        </w:rPr>
        <w:fldChar w:fldCharType="separate"/>
      </w:r>
      <w:r>
        <w:rPr>
          <w:noProof/>
        </w:rPr>
        <w:t>57</w:t>
      </w:r>
      <w:r>
        <w:rPr>
          <w:noProof/>
        </w:rPr>
        <w:fldChar w:fldCharType="end"/>
      </w:r>
    </w:p>
    <w:p w:rsidR="007C5BA1" w14:paraId="6FA0AC5B" w14:textId="361D86F3">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_Toc155719786 \h </w:instrText>
      </w:r>
      <w:r>
        <w:rPr>
          <w:noProof/>
        </w:rPr>
        <w:fldChar w:fldCharType="separate"/>
      </w:r>
      <w:r>
        <w:rPr>
          <w:noProof/>
        </w:rPr>
        <w:t>58</w:t>
      </w:r>
      <w:r>
        <w:rPr>
          <w:noProof/>
        </w:rPr>
        <w:fldChar w:fldCharType="end"/>
      </w:r>
    </w:p>
    <w:p w:rsidR="007C5BA1" w14:paraId="02011F31" w14:textId="20BADA7B">
      <w:pPr>
        <w:pStyle w:val="TOC1"/>
        <w:tabs>
          <w:tab w:val="right" w:leader="dot" w:pos="8296"/>
        </w:tabs>
        <w:rPr>
          <w:noProof/>
        </w:rPr>
      </w:pPr>
      <w:r>
        <w:rPr>
          <w:noProof/>
        </w:rPr>
        <w:t>十六、战略风险的识别</w:t>
      </w:r>
      <w:r>
        <w:rPr>
          <w:noProof/>
        </w:rPr>
        <w:tab/>
      </w:r>
      <w:r>
        <w:rPr>
          <w:noProof/>
        </w:rPr>
        <w:fldChar w:fldCharType="begin"/>
      </w:r>
      <w:r>
        <w:rPr>
          <w:noProof/>
        </w:rPr>
        <w:instrText xml:space="preserve"> PAGEREF _Toc155719787 \h </w:instrText>
      </w:r>
      <w:r>
        <w:rPr>
          <w:noProof/>
        </w:rPr>
        <w:fldChar w:fldCharType="separate"/>
      </w:r>
      <w:r>
        <w:rPr>
          <w:noProof/>
        </w:rPr>
        <w:t>60</w:t>
      </w:r>
      <w:r>
        <w:rPr>
          <w:noProof/>
        </w:rPr>
        <w:fldChar w:fldCharType="end"/>
      </w:r>
    </w:p>
    <w:p w:rsidR="007C5BA1" w14:paraId="00163F4C" w14:textId="1B212F57">
      <w:pPr>
        <w:pStyle w:val="TOC2"/>
        <w:tabs>
          <w:tab w:val="right" w:leader="dot" w:pos="8296"/>
        </w:tabs>
        <w:rPr>
          <w:noProof/>
        </w:rPr>
      </w:pPr>
      <w:r>
        <w:rPr>
          <w:noProof/>
        </w:rPr>
        <w:t>(一)、化工中间体：染料中间体行业企业在确定愿景及使命时的风险识别</w:t>
      </w:r>
      <w:r>
        <w:rPr>
          <w:noProof/>
        </w:rPr>
        <w:tab/>
      </w:r>
      <w:r>
        <w:rPr>
          <w:noProof/>
        </w:rPr>
        <w:fldChar w:fldCharType="begin"/>
      </w:r>
      <w:r>
        <w:rPr>
          <w:noProof/>
        </w:rPr>
        <w:instrText xml:space="preserve"> PAGEREF _Toc155719788 \h </w:instrText>
      </w:r>
      <w:r>
        <w:rPr>
          <w:noProof/>
        </w:rPr>
        <w:fldChar w:fldCharType="separate"/>
      </w:r>
      <w:r>
        <w:rPr>
          <w:noProof/>
        </w:rPr>
        <w:t>60</w:t>
      </w:r>
      <w:r>
        <w:rPr>
          <w:noProof/>
        </w:rPr>
        <w:fldChar w:fldCharType="end"/>
      </w:r>
    </w:p>
    <w:p w:rsidR="007C5BA1" w14:paraId="7086E554" w14:textId="019FF7A7">
      <w:pPr>
        <w:pStyle w:val="TOC2"/>
        <w:tabs>
          <w:tab w:val="right" w:leader="dot" w:pos="8296"/>
        </w:tabs>
        <w:rPr>
          <w:noProof/>
        </w:rPr>
      </w:pPr>
      <w:r>
        <w:rPr>
          <w:noProof/>
        </w:rPr>
        <w:t>(二)、制定化工中间体：染料中间体行业企业战略目标的风险识别</w:t>
      </w:r>
      <w:r>
        <w:rPr>
          <w:noProof/>
        </w:rPr>
        <w:tab/>
      </w:r>
      <w:r>
        <w:rPr>
          <w:noProof/>
        </w:rPr>
        <w:fldChar w:fldCharType="begin"/>
      </w:r>
      <w:r>
        <w:rPr>
          <w:noProof/>
        </w:rPr>
        <w:instrText xml:space="preserve"> PAGEREF _Toc155719789 \h </w:instrText>
      </w:r>
      <w:r>
        <w:rPr>
          <w:noProof/>
        </w:rPr>
        <w:fldChar w:fldCharType="separate"/>
      </w:r>
      <w:r>
        <w:rPr>
          <w:noProof/>
        </w:rPr>
        <w:t>60</w:t>
      </w:r>
      <w:r>
        <w:rPr>
          <w:noProof/>
        </w:rPr>
        <w:fldChar w:fldCharType="end"/>
      </w:r>
    </w:p>
    <w:p w:rsidR="007C5BA1" w14:paraId="0218CA7D" w14:textId="72E4ACE3">
      <w:pPr>
        <w:pStyle w:val="TOC2"/>
        <w:tabs>
          <w:tab w:val="right" w:leader="dot" w:pos="8296"/>
        </w:tabs>
        <w:rPr>
          <w:noProof/>
        </w:rPr>
      </w:pPr>
      <w:r>
        <w:rPr>
          <w:noProof/>
        </w:rPr>
        <w:t>(三)、化工中间体：染料中间体行业企业战略分析的风险识别</w:t>
      </w:r>
      <w:r>
        <w:rPr>
          <w:noProof/>
        </w:rPr>
        <w:tab/>
      </w:r>
      <w:r>
        <w:rPr>
          <w:noProof/>
        </w:rPr>
        <w:fldChar w:fldCharType="begin"/>
      </w:r>
      <w:r>
        <w:rPr>
          <w:noProof/>
        </w:rPr>
        <w:instrText xml:space="preserve"> PAGEREF _Toc155719790 \h </w:instrText>
      </w:r>
      <w:r>
        <w:rPr>
          <w:noProof/>
        </w:rPr>
        <w:fldChar w:fldCharType="separate"/>
      </w:r>
      <w:r>
        <w:rPr>
          <w:noProof/>
        </w:rPr>
        <w:t>60</w:t>
      </w:r>
      <w:r>
        <w:rPr>
          <w:noProof/>
        </w:rPr>
        <w:fldChar w:fldCharType="end"/>
      </w:r>
    </w:p>
    <w:p w:rsidR="007C5BA1" w14:paraId="0C1CD370" w14:textId="02F7A0FE">
      <w:pPr>
        <w:pStyle w:val="TOC2"/>
        <w:tabs>
          <w:tab w:val="right" w:leader="dot" w:pos="8296"/>
        </w:tabs>
        <w:rPr>
          <w:noProof/>
        </w:rPr>
      </w:pPr>
      <w:r>
        <w:rPr>
          <w:noProof/>
        </w:rPr>
        <w:t>(四)、化工中间体：染料中间体行业企业战略选择的风险识别</w:t>
      </w:r>
      <w:r>
        <w:rPr>
          <w:noProof/>
        </w:rPr>
        <w:tab/>
      </w:r>
      <w:r>
        <w:rPr>
          <w:noProof/>
        </w:rPr>
        <w:fldChar w:fldCharType="begin"/>
      </w:r>
      <w:r>
        <w:rPr>
          <w:noProof/>
        </w:rPr>
        <w:instrText xml:space="preserve"> PAGEREF _Toc155719791 \h </w:instrText>
      </w:r>
      <w:r>
        <w:rPr>
          <w:noProof/>
        </w:rPr>
        <w:fldChar w:fldCharType="separate"/>
      </w:r>
      <w:r>
        <w:rPr>
          <w:noProof/>
        </w:rPr>
        <w:t>61</w:t>
      </w:r>
      <w:r>
        <w:rPr>
          <w:noProof/>
        </w:rPr>
        <w:fldChar w:fldCharType="end"/>
      </w:r>
    </w:p>
    <w:p w:rsidR="007C5BA1" w14:paraId="48E821BE" w14:textId="650BE43C">
      <w:pPr>
        <w:pStyle w:val="TOC2"/>
        <w:tabs>
          <w:tab w:val="right" w:leader="dot" w:pos="8296"/>
        </w:tabs>
        <w:rPr>
          <w:noProof/>
        </w:rPr>
      </w:pPr>
      <w:r>
        <w:rPr>
          <w:noProof/>
        </w:rPr>
        <w:t>(五)、化工中间体：染料中间体行业企业战略实施的风险识别</w:t>
      </w:r>
      <w:r>
        <w:rPr>
          <w:noProof/>
        </w:rPr>
        <w:tab/>
      </w:r>
      <w:r>
        <w:rPr>
          <w:noProof/>
        </w:rPr>
        <w:fldChar w:fldCharType="begin"/>
      </w:r>
      <w:r>
        <w:rPr>
          <w:noProof/>
        </w:rPr>
        <w:instrText xml:space="preserve"> PAGEREF _Toc155719792 \h </w:instrText>
      </w:r>
      <w:r>
        <w:rPr>
          <w:noProof/>
        </w:rPr>
        <w:fldChar w:fldCharType="separate"/>
      </w:r>
      <w:r>
        <w:rPr>
          <w:noProof/>
        </w:rPr>
        <w:t>61</w:t>
      </w:r>
      <w:r>
        <w:rPr>
          <w:noProof/>
        </w:rPr>
        <w:fldChar w:fldCharType="end"/>
      </w:r>
    </w:p>
    <w:p w:rsidR="007C5BA1" w14:paraId="0C634D62" w14:textId="57945D87">
      <w:pPr>
        <w:pStyle w:val="TOC1"/>
        <w:tabs>
          <w:tab w:val="right" w:leader="dot" w:pos="8296"/>
        </w:tabs>
        <w:rPr>
          <w:noProof/>
        </w:rPr>
      </w:pPr>
      <w:r>
        <w:rPr>
          <w:noProof/>
        </w:rPr>
        <w:t>十七、社会责任管理与可持续发展</w:t>
      </w:r>
      <w:r>
        <w:rPr>
          <w:noProof/>
        </w:rPr>
        <w:tab/>
      </w:r>
      <w:r>
        <w:rPr>
          <w:noProof/>
        </w:rPr>
        <w:fldChar w:fldCharType="begin"/>
      </w:r>
      <w:r>
        <w:rPr>
          <w:noProof/>
        </w:rPr>
        <w:instrText xml:space="preserve"> PAGEREF _Toc155719793 \h </w:instrText>
      </w:r>
      <w:r>
        <w:rPr>
          <w:noProof/>
        </w:rPr>
        <w:fldChar w:fldCharType="separate"/>
      </w:r>
      <w:r>
        <w:rPr>
          <w:noProof/>
        </w:rPr>
        <w:t>61</w:t>
      </w:r>
      <w:r>
        <w:rPr>
          <w:noProof/>
        </w:rPr>
        <w:fldChar w:fldCharType="end"/>
      </w:r>
    </w:p>
    <w:p w:rsidR="007C5BA1" w14:paraId="589C6B36" w14:textId="5CE711C9">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_Toc155719794 \h </w:instrText>
      </w:r>
      <w:r>
        <w:rPr>
          <w:noProof/>
        </w:rPr>
        <w:fldChar w:fldCharType="separate"/>
      </w:r>
      <w:r>
        <w:rPr>
          <w:noProof/>
        </w:rPr>
        <w:t>61</w:t>
      </w:r>
      <w:r>
        <w:rPr>
          <w:noProof/>
        </w:rPr>
        <w:fldChar w:fldCharType="end"/>
      </w:r>
    </w:p>
    <w:p w:rsidR="007C5BA1" w14:paraId="03C9E2D1" w14:textId="327B02CC">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_Toc155719795 \h </w:instrText>
      </w:r>
      <w:r>
        <w:rPr>
          <w:noProof/>
        </w:rPr>
        <w:fldChar w:fldCharType="separate"/>
      </w:r>
      <w:r>
        <w:rPr>
          <w:noProof/>
        </w:rPr>
        <w:t>63</w:t>
      </w:r>
      <w:r>
        <w:rPr>
          <w:noProof/>
        </w:rPr>
        <w:fldChar w:fldCharType="end"/>
      </w:r>
    </w:p>
    <w:p w:rsidR="007C5BA1" w14:paraId="730F2A7D" w14:textId="392E137A">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_Toc155719796 \h </w:instrText>
      </w:r>
      <w:r>
        <w:rPr>
          <w:noProof/>
        </w:rPr>
        <w:fldChar w:fldCharType="separate"/>
      </w:r>
      <w:r>
        <w:rPr>
          <w:noProof/>
        </w:rPr>
        <w:t>64</w:t>
      </w:r>
      <w:r>
        <w:rPr>
          <w:noProof/>
        </w:rPr>
        <w:fldChar w:fldCharType="end"/>
      </w:r>
    </w:p>
    <w:p w:rsidR="007C5BA1" w14:paraId="27DDF0F4" w14:textId="587E5113">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_Toc155719797 \h </w:instrText>
      </w:r>
      <w:r>
        <w:rPr>
          <w:noProof/>
        </w:rPr>
        <w:fldChar w:fldCharType="separate"/>
      </w:r>
      <w:r>
        <w:rPr>
          <w:noProof/>
        </w:rPr>
        <w:t>66</w:t>
      </w:r>
      <w:r>
        <w:rPr>
          <w:noProof/>
        </w:rPr>
        <w:fldChar w:fldCharType="end"/>
      </w:r>
    </w:p>
    <w:p w:rsidR="007C5BA1" w:rsidP="007C5BA1" w14:paraId="7D7C075C" w14:textId="087177B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C5BA1" w:rsidP="007C5BA1" w14:paraId="11A7A0C7" w14:textId="314D4C7C">
      <w:pPr>
        <w:pStyle w:val="Heading1"/>
        <w:jc w:val="center"/>
        <w:rPr>
          <w:rFonts w:hint="eastAsia"/>
        </w:rPr>
      </w:pPr>
      <w:bookmarkStart w:id="0" w:name="_Toc155719734"/>
      <w:r w:rsidRPr="007C5BA1">
        <w:rPr>
          <w:rFonts w:hint="eastAsia"/>
        </w:rPr>
        <w:t>序言</w:t>
      </w:r>
      <w:bookmarkEnd w:id="0"/>
    </w:p>
    <w:p w:rsidR="007C5BA1" w:rsidP="007C5BA1" w14:paraId="1BF775CB" w14:textId="7F6EB8CB">
      <w:pPr>
        <w:ind w:firstLine="560" w:firstLineChars="200"/>
        <w:rPr>
          <w:rFonts w:ascii="仿宋" w:eastAsia="仿宋" w:hint="eastAsia"/>
          <w:sz w:val="28"/>
        </w:rPr>
      </w:pPr>
      <w:r w:rsidRPr="007C5BA1">
        <w:rPr>
          <w:rFonts w:ascii="仿宋" w:eastAsia="仿宋" w:hint="eastAsia"/>
          <w:sz w:val="28"/>
        </w:rPr>
        <w:t>在当前全球市场环境下，化工中间体：染料中间体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7C5BA1" w:rsidP="007C5BA1" w14:paraId="01B91AEB" w14:textId="354A66F7">
      <w:pPr>
        <w:pStyle w:val="Heading1"/>
        <w:rPr>
          <w:rFonts w:hint="eastAsia"/>
        </w:rPr>
      </w:pPr>
      <w:bookmarkStart w:id="1" w:name="_Toc155719735"/>
      <w:r w:rsidRPr="007C5BA1">
        <w:rPr>
          <w:rFonts w:hint="eastAsia"/>
        </w:rPr>
        <w:t>一、战略风险的识别</w:t>
      </w:r>
      <w:bookmarkEnd w:id="1"/>
    </w:p>
    <w:p w:rsidR="007C5BA1" w:rsidP="007C5BA1" w14:paraId="3DCC967F" w14:textId="6CB65782">
      <w:pPr>
        <w:pStyle w:val="Heading2"/>
      </w:pPr>
      <w:bookmarkStart w:id="2" w:name="_Toc155719736"/>
      <w:r w:rsidRPr="007C5BA1">
        <w:t>(一)、化工中间体：染料中间体行业企业在确定愿景及使命时的风险识别</w:t>
      </w:r>
      <w:bookmarkEnd w:id="2"/>
    </w:p>
    <w:p w:rsidR="007C5BA1" w:rsidRPr="007C5BA1" w:rsidP="007C5BA1" w14:paraId="2459254E" w14:textId="77777777">
      <w:pPr>
        <w:ind w:firstLine="560" w:firstLineChars="200"/>
        <w:rPr>
          <w:rFonts w:ascii="仿宋" w:eastAsia="仿宋" w:hAnsi="仿宋"/>
          <w:sz w:val="28"/>
        </w:rPr>
      </w:pPr>
      <w:r w:rsidRPr="007C5BA1">
        <w:rPr>
          <w:rFonts w:ascii="仿宋" w:eastAsia="仿宋" w:hAnsi="仿宋" w:hint="eastAsia"/>
          <w:sz w:val="28"/>
        </w:rPr>
        <w:t>在确定化工中间体：染料中间体行业企业的愿景和使命时，可能面临以下风险和挑战。</w:t>
      </w:r>
    </w:p>
    <w:p w:rsidR="007C5BA1" w:rsidRPr="007C5BA1" w:rsidP="007C5BA1" w14:paraId="0B7B4E06" w14:textId="77777777">
      <w:pPr>
        <w:ind w:firstLine="560" w:firstLineChars="200"/>
        <w:rPr>
          <w:rFonts w:ascii="仿宋" w:eastAsia="仿宋" w:hAnsi="仿宋"/>
          <w:sz w:val="28"/>
        </w:rPr>
      </w:pPr>
      <w:r w:rsidRPr="007C5BA1">
        <w:rPr>
          <w:rFonts w:ascii="仿宋" w:eastAsia="仿宋" w:hAnsi="仿宋"/>
          <w:sz w:val="28"/>
        </w:rPr>
        <w:t>1. 经营领域的不明晰性：</w:t>
      </w:r>
    </w:p>
    <w:p w:rsidR="007C5BA1" w:rsidRPr="007C5BA1" w:rsidP="007C5BA1" w14:paraId="34C7F3F6" w14:textId="77777777">
      <w:pPr>
        <w:ind w:firstLine="560" w:firstLineChars="200"/>
        <w:rPr>
          <w:rFonts w:ascii="仿宋" w:eastAsia="仿宋" w:hAnsi="仿宋"/>
          <w:sz w:val="28"/>
        </w:rPr>
      </w:pPr>
      <w:r w:rsidRPr="007C5BA1">
        <w:rPr>
          <w:rFonts w:ascii="仿宋" w:eastAsia="仿宋" w:hAnsi="仿宋"/>
          <w:sz w:val="28"/>
        </w:rPr>
        <w:t xml:space="preserve">    化工中间体：染料中间体行业企业在界定自身的经营领域时可能存在模糊不清的情况。管理层往往以产品为导向，而非以满足客户需求为中心，这可能导致化工中间体：染料中间体行业企业经营方向的不准确性，增加经营风险。</w:t>
      </w:r>
    </w:p>
    <w:p w:rsidR="007C5BA1" w:rsidRPr="007C5BA1" w:rsidP="007C5BA1" w14:paraId="35913885" w14:textId="77777777">
      <w:pPr>
        <w:ind w:firstLine="560" w:firstLineChars="200"/>
        <w:rPr>
          <w:rFonts w:ascii="仿宋" w:eastAsia="仿宋" w:hAnsi="仿宋"/>
          <w:sz w:val="28"/>
        </w:rPr>
      </w:pPr>
      <w:r w:rsidRPr="007C5BA1">
        <w:rPr>
          <w:rFonts w:ascii="仿宋" w:eastAsia="仿宋" w:hAnsi="仿宋"/>
          <w:sz w:val="28"/>
        </w:rPr>
        <w:t>2. 使命模糊不清：</w:t>
      </w:r>
      <w:r w:rsidRPr="007C5BA1">
        <w:rPr>
          <w:rFonts w:ascii="仿宋" w:eastAsia="仿宋" w:hAnsi="仿宋"/>
          <w:sz w:val="28"/>
        </w:rPr>
        <w:br/>
      </w:r>
      <w:r w:rsidRPr="007C5BA1">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https://d.book118.com/118062012041006026</w:t>
        </w:r>
      </w:hyperlink>
    </w:p>
    <w:p w:rsidR="007C5BA1" w:rsidRPr="007C5BA1" w:rsidP="007C5BA1">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paraId="62D4B1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5BA1" w14:paraId="23AA06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paraId="149AE626" w14:textId="51198C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C5BA1" w14:paraId="4AF5142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paraId="6F222A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5BA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textId="51198C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C5BA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5BA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textId="51198C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C5BA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5BA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textId="51198C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C5BA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5BA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P="00233DB9" w14:textId="51198C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C5BA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paraId="0F6930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RPr="007C5BA1" w:rsidP="007C5BA1" w14:paraId="4E71ED39" w14:textId="0CBC7070">
    <w:pPr>
      <w:pStyle w:val="Header"/>
      <w:rPr>
        <w:rFonts w:ascii="仿宋" w:eastAsia="仿宋" w:hAnsi="仿宋"/>
      </w:rPr>
    </w:pPr>
    <w:r w:rsidRPr="007C5BA1">
      <w:rPr>
        <w:rFonts w:ascii="仿宋" w:eastAsia="仿宋" w:hAnsi="仿宋" w:hint="eastAsia"/>
      </w:rPr>
      <w:t>化工中间体：染料中间体企业风险管理与内控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paraId="7E51FA2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RPr="007C5BA1" w:rsidP="007C5BA1" w14:textId="0CBC7070">
    <w:pPr>
      <w:pStyle w:val="Header"/>
      <w:rPr>
        <w:rFonts w:ascii="仿宋" w:eastAsia="仿宋" w:hAnsi="仿宋"/>
      </w:rPr>
    </w:pPr>
    <w:r w:rsidRPr="007C5BA1">
      <w:rPr>
        <w:rFonts w:ascii="仿宋" w:eastAsia="仿宋" w:hAnsi="仿宋" w:hint="eastAsia"/>
      </w:rPr>
      <w:t>化工中间体：染料中间体企业风险管理与内控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RPr="007C5BA1" w:rsidP="007C5BA1" w14:textId="0CBC7070">
    <w:pPr>
      <w:pStyle w:val="Header"/>
      <w:rPr>
        <w:rFonts w:ascii="仿宋" w:eastAsia="仿宋" w:hAnsi="仿宋"/>
      </w:rPr>
    </w:pPr>
    <w:r w:rsidRPr="007C5BA1">
      <w:rPr>
        <w:rFonts w:ascii="仿宋" w:eastAsia="仿宋" w:hAnsi="仿宋" w:hint="eastAsia"/>
      </w:rPr>
      <w:t>化工中间体：染料中间体企业风险管理与内控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RPr="007C5BA1" w:rsidP="007C5BA1" w14:textId="0CBC7070">
    <w:pPr>
      <w:pStyle w:val="Header"/>
      <w:rPr>
        <w:rFonts w:ascii="仿宋" w:eastAsia="仿宋" w:hAnsi="仿宋"/>
      </w:rPr>
    </w:pPr>
    <w:r w:rsidRPr="007C5BA1">
      <w:rPr>
        <w:rFonts w:ascii="仿宋" w:eastAsia="仿宋" w:hAnsi="仿宋" w:hint="eastAsia"/>
      </w:rPr>
      <w:t>化工中间体：染料中间体企业风险管理与内控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rsidRPr="007C5BA1" w:rsidP="007C5BA1" w14:textId="0CBC7070">
    <w:pPr>
      <w:pStyle w:val="Header"/>
      <w:rPr>
        <w:rFonts w:ascii="仿宋" w:eastAsia="仿宋" w:hAnsi="仿宋"/>
      </w:rPr>
    </w:pPr>
    <w:r w:rsidRPr="007C5BA1">
      <w:rPr>
        <w:rFonts w:ascii="仿宋" w:eastAsia="仿宋" w:hAnsi="仿宋" w:hint="eastAsia"/>
      </w:rPr>
      <w:t>化工中间体：染料中间体企业风险管理与内控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BA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A1"/>
    <w:rsid w:val="00233DB9"/>
    <w:rsid w:val="007C5B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C515E8"/>
  <w15:chartTrackingRefBased/>
  <w15:docId w15:val="{11157C60-1469-421D-96E4-7B663C7F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C5BA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C5BA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C5BA1"/>
    <w:rPr>
      <w:b/>
      <w:bCs/>
      <w:kern w:val="44"/>
      <w:sz w:val="44"/>
      <w:szCs w:val="44"/>
    </w:rPr>
  </w:style>
  <w:style w:type="character" w:customStyle="1" w:styleId="2">
    <w:name w:val="标题 2 字符"/>
    <w:basedOn w:val="DefaultParagraphFont"/>
    <w:link w:val="Heading2"/>
    <w:uiPriority w:val="9"/>
    <w:rsid w:val="007C5BA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C5BA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C5BA1"/>
    <w:rPr>
      <w:sz w:val="18"/>
      <w:szCs w:val="18"/>
    </w:rPr>
  </w:style>
  <w:style w:type="paragraph" w:styleId="Footer">
    <w:name w:val="footer"/>
    <w:basedOn w:val="Normal"/>
    <w:link w:val="a0"/>
    <w:uiPriority w:val="99"/>
    <w:unhideWhenUsed/>
    <w:rsid w:val="007C5BA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C5BA1"/>
    <w:rPr>
      <w:sz w:val="18"/>
      <w:szCs w:val="18"/>
    </w:rPr>
  </w:style>
  <w:style w:type="character" w:styleId="PageNumber">
    <w:name w:val="page number"/>
    <w:basedOn w:val="DefaultParagraphFont"/>
    <w:uiPriority w:val="99"/>
    <w:semiHidden/>
    <w:unhideWhenUsed/>
    <w:rsid w:val="007C5BA1"/>
  </w:style>
  <w:style w:type="paragraph" w:styleId="TOC1">
    <w:name w:val="toc 1"/>
    <w:basedOn w:val="Normal"/>
    <w:next w:val="Normal"/>
    <w:autoRedefine/>
    <w:uiPriority w:val="39"/>
    <w:unhideWhenUsed/>
    <w:rsid w:val="007C5BA1"/>
  </w:style>
  <w:style w:type="paragraph" w:styleId="TOC2">
    <w:name w:val="toc 2"/>
    <w:basedOn w:val="Normal"/>
    <w:next w:val="Normal"/>
    <w:autoRedefine/>
    <w:uiPriority w:val="39"/>
    <w:unhideWhenUsed/>
    <w:rsid w:val="007C5BA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118062012041006026"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5578</Words>
  <Characters>31799</Characters>
  <Application>Microsoft Office Word</Application>
  <DocSecurity>0</DocSecurity>
  <Lines>264</Lines>
  <Paragraphs>74</Paragraphs>
  <ScaleCrop>false</ScaleCrop>
  <Company/>
  <LinksUpToDate>false</LinksUpToDate>
  <CharactersWithSpaces>37303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2024-01-09T11:08:00Z</dcterms:created>
  <dcterms:modified xsi:type="dcterms:W3CDTF">2024-01-09T11:08:00Z</dcterms:modified>
</cp:coreProperties>
</file>