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车辆专用照明、信号及其装置项目计划设计方案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88" w:history="1">
        <w:r>
          <w:rPr>
            <w:rFonts w:ascii="仿宋" w:eastAsia="仿宋" w:hAnsi="仿宋" w:cs="仿宋" w:hint="eastAsia"/>
            <w:lang w:eastAsia="zh-CN"/>
          </w:rPr>
          <w:t>概论</w:t>
        </w:r>
        <w:r>
          <w:tab/>
        </w:r>
        <w:r>
          <w:fldChar w:fldCharType="begin"/>
        </w:r>
        <w:r>
          <w:instrText xml:space="preserve"> PAGEREF _Toc24388 \h </w:instrText>
        </w:r>
        <w:r>
          <w:fldChar w:fldCharType="separate"/>
        </w:r>
        <w:r>
          <w:t>3</w:t>
        </w:r>
        <w:r>
          <w:fldChar w:fldCharType="end"/>
        </w:r>
      </w:hyperlink>
    </w:p>
    <w:p>
      <w:pPr>
        <w:pStyle w:val="TOC1"/>
        <w:tabs>
          <w:tab w:val="right" w:leader="dot" w:pos="8306"/>
        </w:tabs>
      </w:pPr>
      <w:hyperlink w:anchor="_Toc27250" w:history="1">
        <w:r>
          <w:rPr>
            <w:rFonts w:ascii="仿宋" w:eastAsia="仿宋" w:hAnsi="仿宋" w:cs="仿宋" w:hint="eastAsia"/>
            <w:lang w:eastAsia="zh-CN"/>
          </w:rPr>
          <w:t>一、车辆专用照明、信号及其装置项目绩效评估</w:t>
        </w:r>
        <w:r>
          <w:tab/>
        </w:r>
        <w:r>
          <w:fldChar w:fldCharType="begin"/>
        </w:r>
        <w:r>
          <w:instrText xml:space="preserve"> PAGEREF _Toc27250 \h </w:instrText>
        </w:r>
        <w:r>
          <w:fldChar w:fldCharType="separate"/>
        </w:r>
        <w:r>
          <w:t>3</w:t>
        </w:r>
        <w:r>
          <w:fldChar w:fldCharType="end"/>
        </w:r>
      </w:hyperlink>
    </w:p>
    <w:p>
      <w:pPr>
        <w:pStyle w:val="TOC2"/>
        <w:tabs>
          <w:tab w:val="right" w:leader="dot" w:pos="8306"/>
        </w:tabs>
      </w:pPr>
      <w:hyperlink w:anchor="_Toc24711" w:history="1">
        <w:r>
          <w:rPr>
            <w:rFonts w:ascii="仿宋" w:eastAsia="仿宋" w:hAnsi="仿宋" w:cs="仿宋" w:hint="eastAsia"/>
            <w:lang w:eastAsia="zh-CN"/>
          </w:rPr>
          <w:t>(一)、绩效评估指标</w:t>
        </w:r>
        <w:r>
          <w:tab/>
        </w:r>
        <w:r>
          <w:fldChar w:fldCharType="begin"/>
        </w:r>
        <w:r>
          <w:instrText xml:space="preserve"> PAGEREF _Toc24711 \h </w:instrText>
        </w:r>
        <w:r>
          <w:fldChar w:fldCharType="separate"/>
        </w:r>
        <w:r>
          <w:t>3</w:t>
        </w:r>
        <w:r>
          <w:fldChar w:fldCharType="end"/>
        </w:r>
      </w:hyperlink>
    </w:p>
    <w:p>
      <w:pPr>
        <w:pStyle w:val="TOC2"/>
        <w:tabs>
          <w:tab w:val="right" w:leader="dot" w:pos="8306"/>
        </w:tabs>
      </w:pPr>
      <w:hyperlink w:anchor="_Toc31577" w:history="1">
        <w:r>
          <w:rPr>
            <w:rFonts w:ascii="仿宋" w:eastAsia="仿宋" w:hAnsi="仿宋" w:cs="仿宋" w:hint="eastAsia"/>
            <w:lang w:eastAsia="zh-CN"/>
          </w:rPr>
          <w:t>(二)、绩效评估方法</w:t>
        </w:r>
        <w:r>
          <w:tab/>
        </w:r>
        <w:r>
          <w:fldChar w:fldCharType="begin"/>
        </w:r>
        <w:r>
          <w:instrText xml:space="preserve"> PAGEREF _Toc31577 \h </w:instrText>
        </w:r>
        <w:r>
          <w:fldChar w:fldCharType="separate"/>
        </w:r>
        <w:r>
          <w:t>4</w:t>
        </w:r>
        <w:r>
          <w:fldChar w:fldCharType="end"/>
        </w:r>
      </w:hyperlink>
    </w:p>
    <w:p>
      <w:pPr>
        <w:pStyle w:val="TOC2"/>
        <w:tabs>
          <w:tab w:val="right" w:leader="dot" w:pos="8306"/>
        </w:tabs>
      </w:pPr>
      <w:hyperlink w:anchor="_Toc10213" w:history="1">
        <w:r>
          <w:rPr>
            <w:rFonts w:ascii="仿宋" w:eastAsia="仿宋" w:hAnsi="仿宋" w:cs="仿宋" w:hint="eastAsia"/>
            <w:lang w:eastAsia="zh-CN"/>
          </w:rPr>
          <w:t>(三)、绩效评估周期</w:t>
        </w:r>
        <w:r>
          <w:tab/>
        </w:r>
        <w:r>
          <w:fldChar w:fldCharType="begin"/>
        </w:r>
        <w:r>
          <w:instrText xml:space="preserve"> PAGEREF _Toc10213 \h </w:instrText>
        </w:r>
        <w:r>
          <w:fldChar w:fldCharType="separate"/>
        </w:r>
        <w:r>
          <w:t>5</w:t>
        </w:r>
        <w:r>
          <w:fldChar w:fldCharType="end"/>
        </w:r>
      </w:hyperlink>
    </w:p>
    <w:p>
      <w:pPr>
        <w:pStyle w:val="TOC1"/>
        <w:tabs>
          <w:tab w:val="right" w:leader="dot" w:pos="8306"/>
        </w:tabs>
      </w:pPr>
      <w:hyperlink w:anchor="_Toc3753" w:history="1">
        <w:r>
          <w:rPr>
            <w:rFonts w:ascii="仿宋" w:eastAsia="仿宋" w:hAnsi="仿宋" w:cs="仿宋" w:hint="eastAsia"/>
            <w:lang w:eastAsia="zh-CN"/>
          </w:rPr>
          <w:t>二、车辆专用照明、信号及其装置项目建设单位说明</w:t>
        </w:r>
        <w:r>
          <w:tab/>
        </w:r>
        <w:r>
          <w:fldChar w:fldCharType="begin"/>
        </w:r>
        <w:r>
          <w:instrText xml:space="preserve"> PAGEREF _Toc3753 \h </w:instrText>
        </w:r>
        <w:r>
          <w:fldChar w:fldCharType="separate"/>
        </w:r>
        <w:r>
          <w:t>7</w:t>
        </w:r>
        <w:r>
          <w:fldChar w:fldCharType="end"/>
        </w:r>
      </w:hyperlink>
    </w:p>
    <w:p>
      <w:pPr>
        <w:pStyle w:val="TOC2"/>
        <w:tabs>
          <w:tab w:val="right" w:leader="dot" w:pos="8306"/>
        </w:tabs>
      </w:pPr>
      <w:hyperlink w:anchor="_Toc10962" w:history="1">
        <w:r>
          <w:rPr>
            <w:rFonts w:ascii="仿宋" w:eastAsia="仿宋" w:hAnsi="仿宋" w:cs="仿宋" w:hint="eastAsia"/>
            <w:lang w:eastAsia="zh-CN"/>
          </w:rPr>
          <w:t>(一)、车辆专用照明、信号及其装置项目承办单位基本情况</w:t>
        </w:r>
        <w:r>
          <w:tab/>
        </w:r>
        <w:r>
          <w:fldChar w:fldCharType="begin"/>
        </w:r>
        <w:r>
          <w:instrText xml:space="preserve"> PAGEREF _Toc10962 \h </w:instrText>
        </w:r>
        <w:r>
          <w:fldChar w:fldCharType="separate"/>
        </w:r>
        <w:r>
          <w:t>7</w:t>
        </w:r>
        <w:r>
          <w:fldChar w:fldCharType="end"/>
        </w:r>
      </w:hyperlink>
    </w:p>
    <w:p>
      <w:pPr>
        <w:pStyle w:val="TOC2"/>
        <w:tabs>
          <w:tab w:val="right" w:leader="dot" w:pos="8306"/>
        </w:tabs>
      </w:pPr>
      <w:hyperlink w:anchor="_Toc25581" w:history="1">
        <w:r>
          <w:rPr>
            <w:rFonts w:ascii="仿宋" w:eastAsia="仿宋" w:hAnsi="仿宋" w:cs="仿宋" w:hint="eastAsia"/>
            <w:lang w:eastAsia="zh-CN"/>
          </w:rPr>
          <w:t>(二)、公司经济效益分析</w:t>
        </w:r>
        <w:r>
          <w:tab/>
        </w:r>
        <w:r>
          <w:fldChar w:fldCharType="begin"/>
        </w:r>
        <w:r>
          <w:instrText xml:space="preserve"> PAGEREF _Toc25581 \h </w:instrText>
        </w:r>
        <w:r>
          <w:fldChar w:fldCharType="separate"/>
        </w:r>
        <w:r>
          <w:t>7</w:t>
        </w:r>
        <w:r>
          <w:fldChar w:fldCharType="end"/>
        </w:r>
      </w:hyperlink>
    </w:p>
    <w:p>
      <w:pPr>
        <w:pStyle w:val="TOC1"/>
        <w:tabs>
          <w:tab w:val="right" w:leader="dot" w:pos="8306"/>
        </w:tabs>
      </w:pPr>
      <w:hyperlink w:anchor="_Toc21256" w:history="1">
        <w:r>
          <w:rPr>
            <w:rFonts w:ascii="仿宋" w:eastAsia="仿宋" w:hAnsi="仿宋" w:cs="仿宋" w:hint="eastAsia"/>
            <w:lang w:eastAsia="zh-CN"/>
          </w:rPr>
          <w:t>三、产品规划分析</w:t>
        </w:r>
        <w:r>
          <w:tab/>
        </w:r>
        <w:r>
          <w:fldChar w:fldCharType="begin"/>
        </w:r>
        <w:r>
          <w:instrText xml:space="preserve"> PAGEREF _Toc21256 \h </w:instrText>
        </w:r>
        <w:r>
          <w:fldChar w:fldCharType="separate"/>
        </w:r>
        <w:r>
          <w:t>8</w:t>
        </w:r>
        <w:r>
          <w:fldChar w:fldCharType="end"/>
        </w:r>
      </w:hyperlink>
    </w:p>
    <w:p>
      <w:pPr>
        <w:pStyle w:val="TOC2"/>
        <w:tabs>
          <w:tab w:val="right" w:leader="dot" w:pos="8306"/>
        </w:tabs>
      </w:pPr>
      <w:hyperlink w:anchor="_Toc11493" w:history="1">
        <w:r>
          <w:rPr>
            <w:rFonts w:ascii="仿宋" w:eastAsia="仿宋" w:hAnsi="仿宋" w:cs="仿宋" w:hint="eastAsia"/>
            <w:lang w:eastAsia="zh-CN"/>
          </w:rPr>
          <w:t>(一)、产品规划</w:t>
        </w:r>
        <w:r>
          <w:tab/>
        </w:r>
        <w:r>
          <w:fldChar w:fldCharType="begin"/>
        </w:r>
        <w:r>
          <w:instrText xml:space="preserve"> PAGEREF _Toc11493 \h </w:instrText>
        </w:r>
        <w:r>
          <w:fldChar w:fldCharType="separate"/>
        </w:r>
        <w:r>
          <w:t>8</w:t>
        </w:r>
        <w:r>
          <w:fldChar w:fldCharType="end"/>
        </w:r>
      </w:hyperlink>
    </w:p>
    <w:p>
      <w:pPr>
        <w:pStyle w:val="TOC2"/>
        <w:tabs>
          <w:tab w:val="right" w:leader="dot" w:pos="8306"/>
        </w:tabs>
      </w:pPr>
      <w:hyperlink w:anchor="_Toc1647" w:history="1">
        <w:r>
          <w:rPr>
            <w:rFonts w:ascii="仿宋" w:eastAsia="仿宋" w:hAnsi="仿宋" w:cs="仿宋" w:hint="eastAsia"/>
            <w:lang w:eastAsia="zh-CN"/>
          </w:rPr>
          <w:t>(二)、建设规模</w:t>
        </w:r>
        <w:r>
          <w:tab/>
        </w:r>
        <w:r>
          <w:fldChar w:fldCharType="begin"/>
        </w:r>
        <w:r>
          <w:instrText xml:space="preserve"> PAGEREF _Toc1647 \h </w:instrText>
        </w:r>
        <w:r>
          <w:fldChar w:fldCharType="separate"/>
        </w:r>
        <w:r>
          <w:t>9</w:t>
        </w:r>
        <w:r>
          <w:fldChar w:fldCharType="end"/>
        </w:r>
      </w:hyperlink>
    </w:p>
    <w:p>
      <w:pPr>
        <w:pStyle w:val="TOC1"/>
        <w:tabs>
          <w:tab w:val="right" w:leader="dot" w:pos="8306"/>
        </w:tabs>
      </w:pPr>
      <w:hyperlink w:anchor="_Toc28254" w:history="1">
        <w:r>
          <w:rPr>
            <w:rFonts w:ascii="仿宋" w:eastAsia="仿宋" w:hAnsi="仿宋" w:cs="仿宋" w:hint="eastAsia"/>
            <w:lang w:eastAsia="zh-CN"/>
          </w:rPr>
          <w:t>四、车辆专用照明、信号及其装置项目文档管理</w:t>
        </w:r>
        <w:r>
          <w:tab/>
        </w:r>
        <w:r>
          <w:fldChar w:fldCharType="begin"/>
        </w:r>
        <w:r>
          <w:instrText xml:space="preserve"> PAGEREF _Toc28254 \h </w:instrText>
        </w:r>
        <w:r>
          <w:fldChar w:fldCharType="separate"/>
        </w:r>
        <w:r>
          <w:t>10</w:t>
        </w:r>
        <w:r>
          <w:fldChar w:fldCharType="end"/>
        </w:r>
      </w:hyperlink>
    </w:p>
    <w:p>
      <w:pPr>
        <w:pStyle w:val="TOC2"/>
        <w:tabs>
          <w:tab w:val="right" w:leader="dot" w:pos="8306"/>
        </w:tabs>
      </w:pPr>
      <w:hyperlink w:anchor="_Toc6944" w:history="1">
        <w:r>
          <w:rPr>
            <w:rFonts w:ascii="仿宋" w:eastAsia="仿宋" w:hAnsi="仿宋" w:cs="仿宋" w:hint="eastAsia"/>
            <w:lang w:eastAsia="zh-CN"/>
          </w:rPr>
          <w:t>(一)、文档编制与审查</w:t>
        </w:r>
        <w:r>
          <w:tab/>
        </w:r>
        <w:r>
          <w:fldChar w:fldCharType="begin"/>
        </w:r>
        <w:r>
          <w:instrText xml:space="preserve"> PAGEREF _Toc6944 \h </w:instrText>
        </w:r>
        <w:r>
          <w:fldChar w:fldCharType="separate"/>
        </w:r>
        <w:r>
          <w:t>10</w:t>
        </w:r>
        <w:r>
          <w:fldChar w:fldCharType="end"/>
        </w:r>
      </w:hyperlink>
    </w:p>
    <w:p>
      <w:pPr>
        <w:pStyle w:val="TOC2"/>
        <w:tabs>
          <w:tab w:val="right" w:leader="dot" w:pos="8306"/>
        </w:tabs>
      </w:pPr>
      <w:hyperlink w:anchor="_Toc24732" w:history="1">
        <w:r>
          <w:rPr>
            <w:rFonts w:ascii="仿宋" w:eastAsia="仿宋" w:hAnsi="仿宋" w:cs="仿宋" w:hint="eastAsia"/>
            <w:lang w:eastAsia="zh-CN"/>
          </w:rPr>
          <w:t>(二)、文档发布与分发</w:t>
        </w:r>
        <w:r>
          <w:tab/>
        </w:r>
        <w:r>
          <w:fldChar w:fldCharType="begin"/>
        </w:r>
        <w:r>
          <w:instrText xml:space="preserve"> PAGEREF _Toc24732 \h </w:instrText>
        </w:r>
        <w:r>
          <w:fldChar w:fldCharType="separate"/>
        </w:r>
        <w:r>
          <w:t>12</w:t>
        </w:r>
        <w:r>
          <w:fldChar w:fldCharType="end"/>
        </w:r>
      </w:hyperlink>
    </w:p>
    <w:p>
      <w:pPr>
        <w:pStyle w:val="TOC2"/>
        <w:tabs>
          <w:tab w:val="right" w:leader="dot" w:pos="8306"/>
        </w:tabs>
      </w:pPr>
      <w:hyperlink w:anchor="_Toc149" w:history="1">
        <w:r>
          <w:rPr>
            <w:rFonts w:ascii="仿宋" w:eastAsia="仿宋" w:hAnsi="仿宋" w:cs="仿宋" w:hint="eastAsia"/>
            <w:lang w:eastAsia="zh-CN"/>
          </w:rPr>
          <w:t>(三)、文档存档与归档</w:t>
        </w:r>
        <w:r>
          <w:tab/>
        </w:r>
        <w:r>
          <w:fldChar w:fldCharType="begin"/>
        </w:r>
        <w:r>
          <w:instrText xml:space="preserve"> PAGEREF _Toc149 \h </w:instrText>
        </w:r>
        <w:r>
          <w:fldChar w:fldCharType="separate"/>
        </w:r>
        <w:r>
          <w:t>13</w:t>
        </w:r>
        <w:r>
          <w:fldChar w:fldCharType="end"/>
        </w:r>
      </w:hyperlink>
    </w:p>
    <w:p>
      <w:pPr>
        <w:pStyle w:val="TOC1"/>
        <w:tabs>
          <w:tab w:val="right" w:leader="dot" w:pos="8306"/>
        </w:tabs>
      </w:pPr>
      <w:hyperlink w:anchor="_Toc5204" w:history="1">
        <w:r>
          <w:rPr>
            <w:rFonts w:ascii="仿宋" w:eastAsia="仿宋" w:hAnsi="仿宋" w:cs="仿宋" w:hint="eastAsia"/>
            <w:lang w:eastAsia="zh-CN"/>
          </w:rPr>
          <w:t>五、车辆专用照明、信号及其装置项目建设背景及必要性分析</w:t>
        </w:r>
        <w:r>
          <w:tab/>
        </w:r>
        <w:r>
          <w:fldChar w:fldCharType="begin"/>
        </w:r>
        <w:r>
          <w:instrText xml:space="preserve"> PAGEREF _Toc5204 \h </w:instrText>
        </w:r>
        <w:r>
          <w:fldChar w:fldCharType="separate"/>
        </w:r>
        <w:r>
          <w:t>14</w:t>
        </w:r>
        <w:r>
          <w:fldChar w:fldCharType="end"/>
        </w:r>
      </w:hyperlink>
    </w:p>
    <w:p>
      <w:pPr>
        <w:pStyle w:val="TOC2"/>
        <w:tabs>
          <w:tab w:val="right" w:leader="dot" w:pos="8306"/>
        </w:tabs>
      </w:pPr>
      <w:hyperlink w:anchor="_Toc28485" w:history="1">
        <w:r>
          <w:rPr>
            <w:rFonts w:ascii="仿宋" w:eastAsia="仿宋" w:hAnsi="仿宋" w:cs="仿宋" w:hint="eastAsia"/>
            <w:lang w:eastAsia="zh-CN"/>
          </w:rPr>
          <w:t>(一)、车辆专用照明、信号及其装置项目背景分析</w:t>
        </w:r>
        <w:r>
          <w:tab/>
        </w:r>
        <w:r>
          <w:fldChar w:fldCharType="begin"/>
        </w:r>
        <w:r>
          <w:instrText xml:space="preserve"> PAGEREF _Toc28485 \h </w:instrText>
        </w:r>
        <w:r>
          <w:fldChar w:fldCharType="separate"/>
        </w:r>
        <w:r>
          <w:t>14</w:t>
        </w:r>
        <w:r>
          <w:fldChar w:fldCharType="end"/>
        </w:r>
      </w:hyperlink>
    </w:p>
    <w:p>
      <w:pPr>
        <w:pStyle w:val="TOC2"/>
        <w:tabs>
          <w:tab w:val="right" w:leader="dot" w:pos="8306"/>
        </w:tabs>
      </w:pPr>
      <w:hyperlink w:anchor="_Toc2129" w:history="1">
        <w:r>
          <w:rPr>
            <w:rFonts w:ascii="仿宋" w:eastAsia="仿宋" w:hAnsi="仿宋" w:cs="仿宋" w:hint="eastAsia"/>
            <w:lang w:eastAsia="zh-CN"/>
          </w:rPr>
          <w:t>(二)、车辆专用照明、信号及其装置项目建设必要性分析</w:t>
        </w:r>
        <w:r>
          <w:tab/>
        </w:r>
        <w:r>
          <w:fldChar w:fldCharType="begin"/>
        </w:r>
        <w:r>
          <w:instrText xml:space="preserve"> PAGEREF _Toc2129 \h </w:instrText>
        </w:r>
        <w:r>
          <w:fldChar w:fldCharType="separate"/>
        </w:r>
        <w:r>
          <w:t>16</w:t>
        </w:r>
        <w:r>
          <w:fldChar w:fldCharType="end"/>
        </w:r>
      </w:hyperlink>
    </w:p>
    <w:p>
      <w:pPr>
        <w:pStyle w:val="TOC1"/>
        <w:tabs>
          <w:tab w:val="right" w:leader="dot" w:pos="8306"/>
        </w:tabs>
      </w:pPr>
      <w:hyperlink w:anchor="_Toc14914" w:history="1">
        <w:r>
          <w:rPr>
            <w:rFonts w:ascii="仿宋" w:eastAsia="仿宋" w:hAnsi="仿宋" w:cs="仿宋" w:hint="eastAsia"/>
            <w:lang w:eastAsia="zh-CN"/>
          </w:rPr>
          <w:t>六、车辆专用照明、信号及其装置项目土建工程</w:t>
        </w:r>
        <w:r>
          <w:tab/>
        </w:r>
        <w:r>
          <w:fldChar w:fldCharType="begin"/>
        </w:r>
        <w:r>
          <w:instrText xml:space="preserve"> PAGEREF _Toc14914 \h </w:instrText>
        </w:r>
        <w:r>
          <w:fldChar w:fldCharType="separate"/>
        </w:r>
        <w:r>
          <w:t>17</w:t>
        </w:r>
        <w:r>
          <w:fldChar w:fldCharType="end"/>
        </w:r>
      </w:hyperlink>
    </w:p>
    <w:p>
      <w:pPr>
        <w:pStyle w:val="TOC2"/>
        <w:tabs>
          <w:tab w:val="right" w:leader="dot" w:pos="8306"/>
        </w:tabs>
      </w:pPr>
      <w:hyperlink w:anchor="_Toc32037" w:history="1">
        <w:r>
          <w:rPr>
            <w:rFonts w:ascii="仿宋" w:eastAsia="仿宋" w:hAnsi="仿宋" w:cs="仿宋" w:hint="eastAsia"/>
            <w:lang w:eastAsia="zh-CN"/>
          </w:rPr>
          <w:t>(一)、建筑工程设计原则</w:t>
        </w:r>
        <w:r>
          <w:tab/>
        </w:r>
        <w:r>
          <w:fldChar w:fldCharType="begin"/>
        </w:r>
        <w:r>
          <w:instrText xml:space="preserve"> PAGEREF _Toc32037 \h </w:instrText>
        </w:r>
        <w:r>
          <w:fldChar w:fldCharType="separate"/>
        </w:r>
        <w:r>
          <w:t>17</w:t>
        </w:r>
        <w:r>
          <w:fldChar w:fldCharType="end"/>
        </w:r>
      </w:hyperlink>
    </w:p>
    <w:p>
      <w:pPr>
        <w:pStyle w:val="TOC2"/>
        <w:tabs>
          <w:tab w:val="right" w:leader="dot" w:pos="8306"/>
        </w:tabs>
      </w:pPr>
      <w:hyperlink w:anchor="_Toc31370" w:history="1">
        <w:r>
          <w:rPr>
            <w:rFonts w:ascii="仿宋" w:eastAsia="仿宋" w:hAnsi="仿宋" w:cs="仿宋" w:hint="eastAsia"/>
            <w:lang w:eastAsia="zh-CN"/>
          </w:rPr>
          <w:t>(二)、土建工程设计年限及安全等级</w:t>
        </w:r>
        <w:r>
          <w:tab/>
        </w:r>
        <w:r>
          <w:fldChar w:fldCharType="begin"/>
        </w:r>
        <w:r>
          <w:instrText xml:space="preserve"> PAGEREF _Toc31370 \h </w:instrText>
        </w:r>
        <w:r>
          <w:fldChar w:fldCharType="separate"/>
        </w:r>
        <w:r>
          <w:t>19</w:t>
        </w:r>
        <w:r>
          <w:fldChar w:fldCharType="end"/>
        </w:r>
      </w:hyperlink>
    </w:p>
    <w:p>
      <w:pPr>
        <w:pStyle w:val="TOC2"/>
        <w:tabs>
          <w:tab w:val="right" w:leader="dot" w:pos="8306"/>
        </w:tabs>
      </w:pPr>
      <w:hyperlink w:anchor="_Toc32674" w:history="1">
        <w:r>
          <w:rPr>
            <w:rFonts w:ascii="仿宋" w:eastAsia="仿宋" w:hAnsi="仿宋" w:cs="仿宋" w:hint="eastAsia"/>
            <w:lang w:eastAsia="zh-CN"/>
          </w:rPr>
          <w:t>(三)、建筑工程设计总体要求</w:t>
        </w:r>
        <w:r>
          <w:tab/>
        </w:r>
        <w:r>
          <w:fldChar w:fldCharType="begin"/>
        </w:r>
        <w:r>
          <w:instrText xml:space="preserve"> PAGEREF _Toc32674 \h </w:instrText>
        </w:r>
        <w:r>
          <w:fldChar w:fldCharType="separate"/>
        </w:r>
        <w:r>
          <w:t>20</w:t>
        </w:r>
        <w:r>
          <w:fldChar w:fldCharType="end"/>
        </w:r>
      </w:hyperlink>
    </w:p>
    <w:p>
      <w:pPr>
        <w:pStyle w:val="TOC2"/>
        <w:tabs>
          <w:tab w:val="right" w:leader="dot" w:pos="8306"/>
        </w:tabs>
      </w:pPr>
      <w:hyperlink w:anchor="_Toc18992" w:history="1">
        <w:r>
          <w:rPr>
            <w:rFonts w:ascii="仿宋" w:eastAsia="仿宋" w:hAnsi="仿宋" w:cs="仿宋" w:hint="eastAsia"/>
            <w:lang w:eastAsia="zh-CN"/>
          </w:rPr>
          <w:t>(四)、土建工程建设指标</w:t>
        </w:r>
        <w:r>
          <w:tab/>
        </w:r>
        <w:r>
          <w:fldChar w:fldCharType="begin"/>
        </w:r>
        <w:r>
          <w:instrText xml:space="preserve"> PAGEREF _Toc18992 \h </w:instrText>
        </w:r>
        <w:r>
          <w:fldChar w:fldCharType="separate"/>
        </w:r>
        <w:r>
          <w:t>20</w:t>
        </w:r>
        <w:r>
          <w:fldChar w:fldCharType="end"/>
        </w:r>
      </w:hyperlink>
    </w:p>
    <w:p>
      <w:pPr>
        <w:pStyle w:val="TOC1"/>
        <w:tabs>
          <w:tab w:val="right" w:leader="dot" w:pos="8306"/>
        </w:tabs>
      </w:pPr>
      <w:hyperlink w:anchor="_Toc10229" w:history="1">
        <w:r>
          <w:rPr>
            <w:rFonts w:ascii="仿宋" w:eastAsia="仿宋" w:hAnsi="仿宋" w:cs="仿宋" w:hint="eastAsia"/>
            <w:lang w:eastAsia="zh-CN"/>
          </w:rPr>
          <w:t>七、车辆专用照明、信号及其装置项目环境影响分析</w:t>
        </w:r>
        <w:r>
          <w:tab/>
        </w:r>
        <w:r>
          <w:fldChar w:fldCharType="begin"/>
        </w:r>
        <w:r>
          <w:instrText xml:space="preserve"> PAGEREF _Toc10229 \h </w:instrText>
        </w:r>
        <w:r>
          <w:fldChar w:fldCharType="separate"/>
        </w:r>
        <w:r>
          <w:t>21</w:t>
        </w:r>
        <w:r>
          <w:fldChar w:fldCharType="end"/>
        </w:r>
      </w:hyperlink>
    </w:p>
    <w:p>
      <w:pPr>
        <w:pStyle w:val="TOC2"/>
        <w:tabs>
          <w:tab w:val="right" w:leader="dot" w:pos="8306"/>
        </w:tabs>
      </w:pPr>
      <w:hyperlink w:anchor="_Toc13707" w:history="1">
        <w:r>
          <w:rPr>
            <w:rFonts w:ascii="仿宋" w:eastAsia="仿宋" w:hAnsi="仿宋" w:cs="仿宋" w:hint="eastAsia"/>
            <w:lang w:eastAsia="zh-CN"/>
          </w:rPr>
          <w:t>(一)、建设区域环境质量现状</w:t>
        </w:r>
        <w:r>
          <w:tab/>
        </w:r>
        <w:r>
          <w:fldChar w:fldCharType="begin"/>
        </w:r>
        <w:r>
          <w:instrText xml:space="preserve"> PAGEREF _Toc13707 \h </w:instrText>
        </w:r>
        <w:r>
          <w:fldChar w:fldCharType="separate"/>
        </w:r>
        <w:r>
          <w:t>21</w:t>
        </w:r>
        <w:r>
          <w:fldChar w:fldCharType="end"/>
        </w:r>
      </w:hyperlink>
    </w:p>
    <w:p>
      <w:pPr>
        <w:pStyle w:val="TOC2"/>
        <w:tabs>
          <w:tab w:val="right" w:leader="dot" w:pos="8306"/>
        </w:tabs>
      </w:pPr>
      <w:hyperlink w:anchor="_Toc14984" w:history="1">
        <w:r>
          <w:rPr>
            <w:rFonts w:ascii="仿宋" w:eastAsia="仿宋" w:hAnsi="仿宋" w:cs="仿宋" w:hint="eastAsia"/>
            <w:lang w:eastAsia="zh-CN"/>
          </w:rPr>
          <w:t>(二)、建设期环境保护</w:t>
        </w:r>
        <w:r>
          <w:tab/>
        </w:r>
        <w:r>
          <w:fldChar w:fldCharType="begin"/>
        </w:r>
        <w:r>
          <w:instrText xml:space="preserve"> PAGEREF _Toc14984 \h </w:instrText>
        </w:r>
        <w:r>
          <w:fldChar w:fldCharType="separate"/>
        </w:r>
        <w:r>
          <w:t>22</w:t>
        </w:r>
        <w:r>
          <w:fldChar w:fldCharType="end"/>
        </w:r>
      </w:hyperlink>
    </w:p>
    <w:p>
      <w:pPr>
        <w:pStyle w:val="TOC2"/>
        <w:tabs>
          <w:tab w:val="right" w:leader="dot" w:pos="8306"/>
        </w:tabs>
      </w:pPr>
      <w:hyperlink w:anchor="_Toc31493" w:history="1">
        <w:r>
          <w:rPr>
            <w:rFonts w:ascii="仿宋" w:eastAsia="仿宋" w:hAnsi="仿宋" w:cs="仿宋" w:hint="eastAsia"/>
            <w:lang w:eastAsia="zh-CN"/>
          </w:rPr>
          <w:t>(三)、运营期环境保护</w:t>
        </w:r>
        <w:r>
          <w:tab/>
        </w:r>
        <w:r>
          <w:fldChar w:fldCharType="begin"/>
        </w:r>
        <w:r>
          <w:instrText xml:space="preserve"> PAGEREF _Toc31493 \h </w:instrText>
        </w:r>
        <w:r>
          <w:fldChar w:fldCharType="separate"/>
        </w:r>
        <w:r>
          <w:t>24</w:t>
        </w:r>
        <w:r>
          <w:fldChar w:fldCharType="end"/>
        </w:r>
      </w:hyperlink>
    </w:p>
    <w:p>
      <w:pPr>
        <w:pStyle w:val="TOC2"/>
        <w:tabs>
          <w:tab w:val="right" w:leader="dot" w:pos="8306"/>
        </w:tabs>
      </w:pPr>
      <w:hyperlink w:anchor="_Toc290" w:history="1">
        <w:r>
          <w:rPr>
            <w:rFonts w:ascii="仿宋" w:eastAsia="仿宋" w:hAnsi="仿宋" w:cs="仿宋" w:hint="eastAsia"/>
            <w:lang w:eastAsia="zh-CN"/>
          </w:rPr>
          <w:t>(四)、车辆专用照明、信号及其装置项目建设对区域经济的影响</w:t>
        </w:r>
        <w:r>
          <w:tab/>
        </w:r>
        <w:r>
          <w:fldChar w:fldCharType="begin"/>
        </w:r>
        <w:r>
          <w:instrText xml:space="preserve"> PAGEREF _Toc290 \h </w:instrText>
        </w:r>
        <w:r>
          <w:fldChar w:fldCharType="separate"/>
        </w:r>
        <w:r>
          <w:t>25</w:t>
        </w:r>
        <w:r>
          <w:fldChar w:fldCharType="end"/>
        </w:r>
      </w:hyperlink>
    </w:p>
    <w:p>
      <w:pPr>
        <w:pStyle w:val="TOC2"/>
        <w:tabs>
          <w:tab w:val="right" w:leader="dot" w:pos="8306"/>
        </w:tabs>
      </w:pPr>
      <w:hyperlink w:anchor="_Toc13893" w:history="1">
        <w:r>
          <w:rPr>
            <w:rFonts w:ascii="仿宋" w:eastAsia="仿宋" w:hAnsi="仿宋" w:cs="仿宋" w:hint="eastAsia"/>
            <w:lang w:eastAsia="zh-CN"/>
          </w:rPr>
          <w:t>(五)、废弃物处理</w:t>
        </w:r>
        <w:r>
          <w:tab/>
        </w:r>
        <w:r>
          <w:fldChar w:fldCharType="begin"/>
        </w:r>
        <w:r>
          <w:instrText xml:space="preserve"> PAGEREF _Toc13893 \h </w:instrText>
        </w:r>
        <w:r>
          <w:fldChar w:fldCharType="separate"/>
        </w:r>
        <w:r>
          <w:t>27</w:t>
        </w:r>
        <w:r>
          <w:fldChar w:fldCharType="end"/>
        </w:r>
      </w:hyperlink>
    </w:p>
    <w:p>
      <w:pPr>
        <w:pStyle w:val="TOC2"/>
        <w:tabs>
          <w:tab w:val="right" w:leader="dot" w:pos="8306"/>
        </w:tabs>
      </w:pPr>
      <w:hyperlink w:anchor="_Toc9691" w:history="1">
        <w:r>
          <w:rPr>
            <w:rFonts w:ascii="仿宋" w:eastAsia="仿宋" w:hAnsi="仿宋" w:cs="仿宋" w:hint="eastAsia"/>
            <w:lang w:eastAsia="zh-CN"/>
          </w:rPr>
          <w:t>(六)、特殊环境影响分析</w:t>
        </w:r>
        <w:r>
          <w:tab/>
        </w:r>
        <w:r>
          <w:fldChar w:fldCharType="begin"/>
        </w:r>
        <w:r>
          <w:instrText xml:space="preserve"> PAGEREF _Toc9691 \h </w:instrText>
        </w:r>
        <w:r>
          <w:fldChar w:fldCharType="separate"/>
        </w:r>
        <w:r>
          <w:t>29</w:t>
        </w:r>
        <w:r>
          <w:fldChar w:fldCharType="end"/>
        </w:r>
      </w:hyperlink>
    </w:p>
    <w:p>
      <w:pPr>
        <w:pStyle w:val="TOC2"/>
        <w:tabs>
          <w:tab w:val="right" w:leader="dot" w:pos="8306"/>
        </w:tabs>
      </w:pPr>
      <w:hyperlink w:anchor="_Toc14793" w:history="1">
        <w:r>
          <w:rPr>
            <w:rFonts w:ascii="仿宋" w:eastAsia="仿宋" w:hAnsi="仿宋" w:cs="仿宋" w:hint="eastAsia"/>
            <w:lang w:eastAsia="zh-CN"/>
          </w:rPr>
          <w:t>(七)、清洁生产</w:t>
        </w:r>
        <w:r>
          <w:tab/>
        </w:r>
        <w:r>
          <w:fldChar w:fldCharType="begin"/>
        </w:r>
        <w:r>
          <w:instrText xml:space="preserve"> PAGEREF _Toc14793 \h </w:instrText>
        </w:r>
        <w:r>
          <w:fldChar w:fldCharType="separate"/>
        </w:r>
        <w:r>
          <w:t>30</w:t>
        </w:r>
        <w:r>
          <w:fldChar w:fldCharType="end"/>
        </w:r>
      </w:hyperlink>
    </w:p>
    <w:p>
      <w:pPr>
        <w:pStyle w:val="TOC2"/>
        <w:tabs>
          <w:tab w:val="right" w:leader="dot" w:pos="8306"/>
        </w:tabs>
      </w:pPr>
      <w:hyperlink w:anchor="_Toc26335" w:history="1">
        <w:r>
          <w:rPr>
            <w:rFonts w:ascii="仿宋" w:eastAsia="仿宋" w:hAnsi="仿宋" w:cs="仿宋" w:hint="eastAsia"/>
            <w:lang w:eastAsia="zh-CN"/>
          </w:rPr>
          <w:t>(八)、环境保护综合评价</w:t>
        </w:r>
        <w:r>
          <w:tab/>
        </w:r>
        <w:r>
          <w:fldChar w:fldCharType="begin"/>
        </w:r>
        <w:r>
          <w:instrText xml:space="preserve"> PAGEREF _Toc26335 \h </w:instrText>
        </w:r>
        <w:r>
          <w:fldChar w:fldCharType="separate"/>
        </w:r>
        <w:r>
          <w:t>31</w:t>
        </w:r>
        <w:r>
          <w:fldChar w:fldCharType="end"/>
        </w:r>
      </w:hyperlink>
    </w:p>
    <w:p>
      <w:pPr>
        <w:pStyle w:val="TOC1"/>
        <w:tabs>
          <w:tab w:val="right" w:leader="dot" w:pos="8306"/>
        </w:tabs>
      </w:pPr>
      <w:hyperlink w:anchor="_Toc12843" w:history="1">
        <w:r>
          <w:rPr>
            <w:rFonts w:ascii="仿宋" w:eastAsia="仿宋" w:hAnsi="仿宋" w:cs="仿宋" w:hint="eastAsia"/>
            <w:lang w:eastAsia="zh-CN"/>
          </w:rPr>
          <w:t>八、车辆专用照明、信号及其装置项目人力资源管理</w:t>
        </w:r>
        <w:r>
          <w:tab/>
        </w:r>
        <w:r>
          <w:fldChar w:fldCharType="begin"/>
        </w:r>
        <w:r>
          <w:instrText xml:space="preserve"> PAGEREF _Toc12843 \h </w:instrText>
        </w:r>
        <w:r>
          <w:fldChar w:fldCharType="separate"/>
        </w:r>
        <w:r>
          <w:t>33</w:t>
        </w:r>
        <w:r>
          <w:fldChar w:fldCharType="end"/>
        </w:r>
      </w:hyperlink>
    </w:p>
    <w:p>
      <w:pPr>
        <w:pStyle w:val="TOC2"/>
        <w:tabs>
          <w:tab w:val="right" w:leader="dot" w:pos="8306"/>
        </w:tabs>
      </w:pPr>
      <w:hyperlink w:anchor="_Toc28948" w:history="1">
        <w:r>
          <w:rPr>
            <w:rFonts w:ascii="仿宋" w:eastAsia="仿宋" w:hAnsi="仿宋" w:cs="仿宋" w:hint="eastAsia"/>
            <w:lang w:eastAsia="zh-CN"/>
          </w:rPr>
          <w:t>(一)、建立健全的预算管理制度</w:t>
        </w:r>
        <w:r>
          <w:tab/>
        </w:r>
        <w:r>
          <w:fldChar w:fldCharType="begin"/>
        </w:r>
        <w:r>
          <w:instrText xml:space="preserve"> PAGEREF _Toc28948 \h </w:instrText>
        </w:r>
        <w:r>
          <w:fldChar w:fldCharType="separate"/>
        </w:r>
        <w:r>
          <w:t>33</w:t>
        </w:r>
        <w:r>
          <w:fldChar w:fldCharType="end"/>
        </w:r>
      </w:hyperlink>
    </w:p>
    <w:p>
      <w:pPr>
        <w:pStyle w:val="TOC2"/>
        <w:tabs>
          <w:tab w:val="right" w:leader="dot" w:pos="8306"/>
        </w:tabs>
      </w:pPr>
      <w:hyperlink w:anchor="_Toc18590" w:history="1">
        <w:r>
          <w:rPr>
            <w:rFonts w:ascii="仿宋" w:eastAsia="仿宋" w:hAnsi="仿宋" w:cs="仿宋" w:hint="eastAsia"/>
            <w:lang w:eastAsia="zh-CN"/>
          </w:rPr>
          <w:t>(二)、加强资金流动监控</w:t>
        </w:r>
        <w:r>
          <w:tab/>
        </w:r>
        <w:r>
          <w:fldChar w:fldCharType="begin"/>
        </w:r>
        <w:r>
          <w:instrText xml:space="preserve"> PAGEREF _Toc18590 \h </w:instrText>
        </w:r>
        <w:r>
          <w:fldChar w:fldCharType="separate"/>
        </w:r>
        <w:r>
          <w:t>35</w:t>
        </w:r>
        <w:r>
          <w:fldChar w:fldCharType="end"/>
        </w:r>
      </w:hyperlink>
    </w:p>
    <w:p>
      <w:pPr>
        <w:pStyle w:val="TOC2"/>
        <w:tabs>
          <w:tab w:val="right" w:leader="dot" w:pos="8306"/>
        </w:tabs>
      </w:pPr>
      <w:hyperlink w:anchor="_Toc24862" w:history="1">
        <w:r>
          <w:rPr>
            <w:rFonts w:ascii="仿宋" w:eastAsia="仿宋" w:hAnsi="仿宋" w:cs="仿宋" w:hint="eastAsia"/>
            <w:lang w:eastAsia="zh-CN"/>
          </w:rPr>
          <w:t>(三)、制定完善的风险控制机制</w:t>
        </w:r>
        <w:r>
          <w:tab/>
        </w:r>
        <w:r>
          <w:fldChar w:fldCharType="begin"/>
        </w:r>
        <w:r>
          <w:instrText xml:space="preserve"> PAGEREF _Toc24862 \h </w:instrText>
        </w:r>
        <w:r>
          <w:fldChar w:fldCharType="separate"/>
        </w:r>
        <w:r>
          <w:t>36</w:t>
        </w:r>
        <w:r>
          <w:fldChar w:fldCharType="end"/>
        </w:r>
      </w:hyperlink>
    </w:p>
    <w:p>
      <w:pPr>
        <w:pStyle w:val="TOC2"/>
        <w:tabs>
          <w:tab w:val="right" w:leader="dot" w:pos="8306"/>
        </w:tabs>
      </w:pPr>
      <w:hyperlink w:anchor="_Toc26230" w:history="1">
        <w:r>
          <w:rPr>
            <w:rFonts w:ascii="仿宋" w:eastAsia="仿宋" w:hAnsi="仿宋" w:cs="仿宋" w:hint="eastAsia"/>
            <w:lang w:eastAsia="zh-CN"/>
          </w:rPr>
          <w:t>(四)、优化成本管理</w:t>
        </w:r>
        <w:r>
          <w:tab/>
        </w:r>
        <w:r>
          <w:fldChar w:fldCharType="begin"/>
        </w:r>
        <w:r>
          <w:instrText xml:space="preserve"> PAGEREF _Toc26230 \h </w:instrText>
        </w:r>
        <w:r>
          <w:fldChar w:fldCharType="separate"/>
        </w:r>
        <w:r>
          <w:t>37</w:t>
        </w:r>
        <w:r>
          <w:fldChar w:fldCharType="end"/>
        </w:r>
      </w:hyperlink>
    </w:p>
    <w:p>
      <w:pPr>
        <w:pStyle w:val="TOC1"/>
        <w:tabs>
          <w:tab w:val="right" w:leader="dot" w:pos="8306"/>
        </w:tabs>
      </w:pPr>
      <w:hyperlink w:anchor="_Toc9559" w:history="1">
        <w:r>
          <w:rPr>
            <w:rFonts w:ascii="仿宋" w:eastAsia="仿宋" w:hAnsi="仿宋" w:cs="仿宋" w:hint="eastAsia"/>
            <w:lang w:eastAsia="zh-CN"/>
          </w:rPr>
          <w:t>九、车辆专用照明、信号及其装置项目人力资源培养与发展</w:t>
        </w:r>
        <w:r>
          <w:tab/>
        </w:r>
        <w:r>
          <w:fldChar w:fldCharType="begin"/>
        </w:r>
        <w:r>
          <w:instrText xml:space="preserve"> PAGEREF _Toc9559 \h </w:instrText>
        </w:r>
        <w:r>
          <w:fldChar w:fldCharType="separate"/>
        </w:r>
        <w:r>
          <w:t>39</w:t>
        </w:r>
        <w:r>
          <w:fldChar w:fldCharType="end"/>
        </w:r>
      </w:hyperlink>
    </w:p>
    <w:p>
      <w:pPr>
        <w:pStyle w:val="TOC2"/>
        <w:tabs>
          <w:tab w:val="right" w:leader="dot" w:pos="8306"/>
        </w:tabs>
      </w:pPr>
      <w:hyperlink w:anchor="_Toc2475" w:history="1">
        <w:r>
          <w:rPr>
            <w:rFonts w:ascii="仿宋" w:eastAsia="仿宋" w:hAnsi="仿宋" w:cs="仿宋" w:hint="eastAsia"/>
            <w:lang w:eastAsia="zh-CN"/>
          </w:rPr>
          <w:t>(一)、人才需求与规划</w:t>
        </w:r>
        <w:r>
          <w:tab/>
        </w:r>
        <w:r>
          <w:fldChar w:fldCharType="begin"/>
        </w:r>
        <w:r>
          <w:instrText xml:space="preserve"> PAGEREF _Toc2475 \h </w:instrText>
        </w:r>
        <w:r>
          <w:fldChar w:fldCharType="separate"/>
        </w:r>
        <w:r>
          <w:t>39</w:t>
        </w:r>
        <w:r>
          <w:fldChar w:fldCharType="end"/>
        </w:r>
      </w:hyperlink>
    </w:p>
    <w:p>
      <w:pPr>
        <w:pStyle w:val="TOC2"/>
        <w:tabs>
          <w:tab w:val="right" w:leader="dot" w:pos="8306"/>
        </w:tabs>
      </w:pPr>
      <w:hyperlink w:anchor="_Toc4276" w:history="1">
        <w:r>
          <w:rPr>
            <w:rFonts w:ascii="仿宋" w:eastAsia="仿宋" w:hAnsi="仿宋" w:cs="仿宋" w:hint="eastAsia"/>
            <w:lang w:eastAsia="zh-CN"/>
          </w:rPr>
          <w:t>(二)、培训与发展计划</w:t>
        </w:r>
        <w:r>
          <w:tab/>
        </w:r>
        <w:r>
          <w:fldChar w:fldCharType="begin"/>
        </w:r>
        <w:r>
          <w:instrText xml:space="preserve"> PAGEREF _Toc4276 \h </w:instrText>
        </w:r>
        <w:r>
          <w:fldChar w:fldCharType="separate"/>
        </w:r>
        <w:r>
          <w:t>40</w:t>
        </w:r>
        <w:r>
          <w:fldChar w:fldCharType="end"/>
        </w:r>
      </w:hyperlink>
    </w:p>
    <w:p>
      <w:pPr>
        <w:pStyle w:val="TOC1"/>
        <w:tabs>
          <w:tab w:val="right" w:leader="dot" w:pos="8306"/>
        </w:tabs>
      </w:pPr>
      <w:hyperlink w:anchor="_Toc23228" w:history="1">
        <w:r>
          <w:rPr>
            <w:rFonts w:ascii="仿宋" w:eastAsia="仿宋" w:hAnsi="仿宋" w:cs="仿宋" w:hint="eastAsia"/>
            <w:lang w:eastAsia="zh-CN"/>
          </w:rPr>
          <w:t>十、车辆专用照明、信号及其装置项目财务管理</w:t>
        </w:r>
        <w:r>
          <w:tab/>
        </w:r>
        <w:r>
          <w:fldChar w:fldCharType="begin"/>
        </w:r>
        <w:r>
          <w:instrText xml:space="preserve"> PAGEREF _Toc23228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97" w:history="1">
        <w:r>
          <w:rPr>
            <w:rFonts w:ascii="仿宋" w:eastAsia="仿宋" w:hAnsi="仿宋" w:cs="仿宋" w:hint="eastAsia"/>
            <w:lang w:eastAsia="zh-CN"/>
          </w:rPr>
          <w:t>(一)、资金需求大</w:t>
        </w:r>
        <w:r>
          <w:tab/>
        </w:r>
        <w:r>
          <w:fldChar w:fldCharType="begin"/>
        </w:r>
        <w:r>
          <w:instrText xml:space="preserve"> PAGEREF _Toc11697 \h </w:instrText>
        </w:r>
        <w:r>
          <w:fldChar w:fldCharType="separate"/>
        </w:r>
        <w:r>
          <w:t>40</w:t>
        </w:r>
        <w:r>
          <w:fldChar w:fldCharType="end"/>
        </w:r>
      </w:hyperlink>
    </w:p>
    <w:p>
      <w:pPr>
        <w:pStyle w:val="TOC2"/>
        <w:tabs>
          <w:tab w:val="right" w:leader="dot" w:pos="8306"/>
        </w:tabs>
      </w:pPr>
      <w:hyperlink w:anchor="_Toc30298" w:history="1">
        <w:r>
          <w:rPr>
            <w:rFonts w:ascii="仿宋" w:eastAsia="仿宋" w:hAnsi="仿宋" w:cs="仿宋" w:hint="eastAsia"/>
            <w:lang w:eastAsia="zh-CN"/>
          </w:rPr>
          <w:t>(二)、研发周期长</w:t>
        </w:r>
        <w:r>
          <w:tab/>
        </w:r>
        <w:r>
          <w:fldChar w:fldCharType="begin"/>
        </w:r>
        <w:r>
          <w:instrText xml:space="preserve"> PAGEREF _Toc30298 \h </w:instrText>
        </w:r>
        <w:r>
          <w:fldChar w:fldCharType="separate"/>
        </w:r>
        <w:r>
          <w:t>41</w:t>
        </w:r>
        <w:r>
          <w:fldChar w:fldCharType="end"/>
        </w:r>
      </w:hyperlink>
    </w:p>
    <w:p>
      <w:pPr>
        <w:pStyle w:val="TOC2"/>
        <w:tabs>
          <w:tab w:val="right" w:leader="dot" w:pos="8306"/>
        </w:tabs>
      </w:pPr>
      <w:hyperlink w:anchor="_Toc6583" w:history="1">
        <w:r>
          <w:rPr>
            <w:rFonts w:ascii="仿宋" w:eastAsia="仿宋" w:hAnsi="仿宋" w:cs="仿宋" w:hint="eastAsia"/>
            <w:lang w:eastAsia="zh-CN"/>
          </w:rPr>
          <w:t>(三)、市场风险大</w:t>
        </w:r>
        <w:r>
          <w:tab/>
        </w:r>
        <w:r>
          <w:fldChar w:fldCharType="begin"/>
        </w:r>
        <w:r>
          <w:instrText xml:space="preserve"> PAGEREF _Toc6583 \h </w:instrText>
        </w:r>
        <w:r>
          <w:fldChar w:fldCharType="separate"/>
        </w:r>
        <w:r>
          <w:t>43</w:t>
        </w:r>
        <w:r>
          <w:fldChar w:fldCharType="end"/>
        </w:r>
      </w:hyperlink>
    </w:p>
    <w:p>
      <w:pPr>
        <w:pStyle w:val="TOC2"/>
        <w:tabs>
          <w:tab w:val="right" w:leader="dot" w:pos="8306"/>
        </w:tabs>
      </w:pPr>
      <w:hyperlink w:anchor="_Toc12740" w:history="1">
        <w:r>
          <w:rPr>
            <w:rFonts w:ascii="仿宋" w:eastAsia="仿宋" w:hAnsi="仿宋" w:cs="仿宋" w:hint="eastAsia"/>
            <w:lang w:eastAsia="zh-CN"/>
          </w:rPr>
          <w:t>(四)、利润率高</w:t>
        </w:r>
        <w:r>
          <w:tab/>
        </w:r>
        <w:r>
          <w:fldChar w:fldCharType="begin"/>
        </w:r>
        <w:r>
          <w:instrText xml:space="preserve"> PAGEREF _Toc12740 \h </w:instrText>
        </w:r>
        <w:r>
          <w:fldChar w:fldCharType="separate"/>
        </w:r>
        <w:r>
          <w:t>46</w:t>
        </w:r>
        <w:r>
          <w:fldChar w:fldCharType="end"/>
        </w:r>
      </w:hyperlink>
    </w:p>
    <w:p>
      <w:pPr>
        <w:pStyle w:val="TOC1"/>
        <w:tabs>
          <w:tab w:val="right" w:leader="dot" w:pos="8306"/>
        </w:tabs>
      </w:pPr>
      <w:hyperlink w:anchor="_Toc13470" w:history="1">
        <w:r>
          <w:rPr>
            <w:rFonts w:ascii="仿宋" w:eastAsia="仿宋" w:hAnsi="仿宋" w:cs="仿宋" w:hint="eastAsia"/>
            <w:lang w:eastAsia="zh-CN"/>
          </w:rPr>
          <w:t>十一、生产安全保护</w:t>
        </w:r>
        <w:r>
          <w:tab/>
        </w:r>
        <w:r>
          <w:fldChar w:fldCharType="begin"/>
        </w:r>
        <w:r>
          <w:instrText xml:space="preserve"> PAGEREF _Toc13470 \h </w:instrText>
        </w:r>
        <w:r>
          <w:fldChar w:fldCharType="separate"/>
        </w:r>
        <w:r>
          <w:t>48</w:t>
        </w:r>
        <w:r>
          <w:fldChar w:fldCharType="end"/>
        </w:r>
      </w:hyperlink>
    </w:p>
    <w:p>
      <w:pPr>
        <w:pStyle w:val="TOC2"/>
        <w:tabs>
          <w:tab w:val="right" w:leader="dot" w:pos="8306"/>
        </w:tabs>
      </w:pPr>
      <w:hyperlink w:anchor="_Toc5827" w:history="1">
        <w:r>
          <w:rPr>
            <w:rFonts w:ascii="仿宋" w:eastAsia="仿宋" w:hAnsi="仿宋" w:cs="仿宋" w:hint="eastAsia"/>
            <w:lang w:eastAsia="zh-CN"/>
          </w:rPr>
          <w:t>(一)、消防安全</w:t>
        </w:r>
        <w:r>
          <w:tab/>
        </w:r>
        <w:r>
          <w:fldChar w:fldCharType="begin"/>
        </w:r>
        <w:r>
          <w:instrText xml:space="preserve"> PAGEREF _Toc5827 \h </w:instrText>
        </w:r>
        <w:r>
          <w:fldChar w:fldCharType="separate"/>
        </w:r>
        <w:r>
          <w:t>48</w:t>
        </w:r>
        <w:r>
          <w:fldChar w:fldCharType="end"/>
        </w:r>
      </w:hyperlink>
    </w:p>
    <w:p>
      <w:pPr>
        <w:pStyle w:val="TOC2"/>
        <w:tabs>
          <w:tab w:val="right" w:leader="dot" w:pos="8306"/>
        </w:tabs>
      </w:pPr>
      <w:hyperlink w:anchor="_Toc3371" w:history="1">
        <w:r>
          <w:rPr>
            <w:rFonts w:ascii="仿宋" w:eastAsia="仿宋" w:hAnsi="仿宋" w:cs="仿宋" w:hint="eastAsia"/>
            <w:lang w:eastAsia="zh-CN"/>
          </w:rPr>
          <w:t>(二)、防火防爆总图布置措施</w:t>
        </w:r>
        <w:r>
          <w:tab/>
        </w:r>
        <w:r>
          <w:fldChar w:fldCharType="begin"/>
        </w:r>
        <w:r>
          <w:instrText xml:space="preserve"> PAGEREF _Toc3371 \h </w:instrText>
        </w:r>
        <w:r>
          <w:fldChar w:fldCharType="separate"/>
        </w:r>
        <w:r>
          <w:t>50</w:t>
        </w:r>
        <w:r>
          <w:fldChar w:fldCharType="end"/>
        </w:r>
      </w:hyperlink>
    </w:p>
    <w:p>
      <w:pPr>
        <w:pStyle w:val="TOC2"/>
        <w:tabs>
          <w:tab w:val="right" w:leader="dot" w:pos="8306"/>
        </w:tabs>
      </w:pPr>
      <w:hyperlink w:anchor="_Toc31897" w:history="1">
        <w:r>
          <w:rPr>
            <w:rFonts w:ascii="仿宋" w:eastAsia="仿宋" w:hAnsi="仿宋" w:cs="仿宋" w:hint="eastAsia"/>
            <w:lang w:eastAsia="zh-CN"/>
          </w:rPr>
          <w:t>(三)、自然灾害防范措施</w:t>
        </w:r>
        <w:r>
          <w:tab/>
        </w:r>
        <w:r>
          <w:fldChar w:fldCharType="begin"/>
        </w:r>
        <w:r>
          <w:instrText xml:space="preserve"> PAGEREF _Toc31897 \h </w:instrText>
        </w:r>
        <w:r>
          <w:fldChar w:fldCharType="separate"/>
        </w:r>
        <w:r>
          <w:t>51</w:t>
        </w:r>
        <w:r>
          <w:fldChar w:fldCharType="end"/>
        </w:r>
      </w:hyperlink>
    </w:p>
    <w:p>
      <w:pPr>
        <w:pStyle w:val="TOC2"/>
        <w:tabs>
          <w:tab w:val="right" w:leader="dot" w:pos="8306"/>
        </w:tabs>
      </w:pPr>
      <w:hyperlink w:anchor="_Toc31438" w:history="1">
        <w:r>
          <w:rPr>
            <w:rFonts w:ascii="仿宋" w:eastAsia="仿宋" w:hAnsi="仿宋" w:cs="仿宋" w:hint="eastAsia"/>
            <w:lang w:eastAsia="zh-CN"/>
          </w:rPr>
          <w:t>(四)、安全色及安全标志使用要求</w:t>
        </w:r>
        <w:r>
          <w:tab/>
        </w:r>
        <w:r>
          <w:fldChar w:fldCharType="begin"/>
        </w:r>
        <w:r>
          <w:instrText xml:space="preserve"> PAGEREF _Toc31438 \h </w:instrText>
        </w:r>
        <w:r>
          <w:fldChar w:fldCharType="separate"/>
        </w:r>
        <w:r>
          <w:t>52</w:t>
        </w:r>
        <w:r>
          <w:fldChar w:fldCharType="end"/>
        </w:r>
      </w:hyperlink>
    </w:p>
    <w:p>
      <w:pPr>
        <w:pStyle w:val="TOC2"/>
        <w:tabs>
          <w:tab w:val="right" w:leader="dot" w:pos="8306"/>
        </w:tabs>
      </w:pPr>
      <w:hyperlink w:anchor="_Toc3432" w:history="1">
        <w:r>
          <w:rPr>
            <w:rFonts w:ascii="仿宋" w:eastAsia="仿宋" w:hAnsi="仿宋" w:cs="仿宋" w:hint="eastAsia"/>
            <w:lang w:eastAsia="zh-CN"/>
          </w:rPr>
          <w:t>(五)、防尘防毒措施</w:t>
        </w:r>
        <w:r>
          <w:tab/>
        </w:r>
        <w:r>
          <w:fldChar w:fldCharType="begin"/>
        </w:r>
        <w:r>
          <w:instrText xml:space="preserve"> PAGEREF _Toc3432 \h </w:instrText>
        </w:r>
        <w:r>
          <w:fldChar w:fldCharType="separate"/>
        </w:r>
        <w:r>
          <w:t>53</w:t>
        </w:r>
        <w:r>
          <w:fldChar w:fldCharType="end"/>
        </w:r>
      </w:hyperlink>
    </w:p>
    <w:p>
      <w:pPr>
        <w:pStyle w:val="TOC2"/>
        <w:tabs>
          <w:tab w:val="right" w:leader="dot" w:pos="8306"/>
        </w:tabs>
      </w:pPr>
      <w:hyperlink w:anchor="_Toc5598" w:history="1">
        <w:r>
          <w:rPr>
            <w:rFonts w:ascii="仿宋" w:eastAsia="仿宋" w:hAnsi="仿宋" w:cs="仿宋" w:hint="eastAsia"/>
            <w:lang w:eastAsia="zh-CN"/>
          </w:rPr>
          <w:t>(六)、防静电、触电防护及防雷措施</w:t>
        </w:r>
        <w:r>
          <w:tab/>
        </w:r>
        <w:r>
          <w:fldChar w:fldCharType="begin"/>
        </w:r>
        <w:r>
          <w:instrText xml:space="preserve"> PAGEREF _Toc5598 \h </w:instrText>
        </w:r>
        <w:r>
          <w:fldChar w:fldCharType="separate"/>
        </w:r>
        <w:r>
          <w:t>54</w:t>
        </w:r>
        <w:r>
          <w:fldChar w:fldCharType="end"/>
        </w:r>
      </w:hyperlink>
    </w:p>
    <w:p>
      <w:pPr>
        <w:pStyle w:val="TOC2"/>
        <w:tabs>
          <w:tab w:val="right" w:leader="dot" w:pos="8306"/>
        </w:tabs>
      </w:pPr>
      <w:hyperlink w:anchor="_Toc17373" w:history="1">
        <w:r>
          <w:rPr>
            <w:rFonts w:ascii="仿宋" w:eastAsia="仿宋" w:hAnsi="仿宋" w:cs="仿宋" w:hint="eastAsia"/>
            <w:lang w:eastAsia="zh-CN"/>
          </w:rPr>
          <w:t>(七)、机械设备安全保障措施</w:t>
        </w:r>
        <w:r>
          <w:tab/>
        </w:r>
        <w:r>
          <w:fldChar w:fldCharType="begin"/>
        </w:r>
        <w:r>
          <w:instrText xml:space="preserve"> PAGEREF _Toc17373 \h </w:instrText>
        </w:r>
        <w:r>
          <w:fldChar w:fldCharType="separate"/>
        </w:r>
        <w:r>
          <w:t>55</w:t>
        </w:r>
        <w:r>
          <w:fldChar w:fldCharType="end"/>
        </w:r>
      </w:hyperlink>
    </w:p>
    <w:p>
      <w:pPr>
        <w:pStyle w:val="TOC1"/>
        <w:tabs>
          <w:tab w:val="right" w:leader="dot" w:pos="8306"/>
        </w:tabs>
      </w:pPr>
      <w:hyperlink w:anchor="_Toc2856" w:history="1">
        <w:r>
          <w:rPr>
            <w:rFonts w:ascii="仿宋" w:eastAsia="仿宋" w:hAnsi="仿宋" w:cs="仿宋" w:hint="eastAsia"/>
            <w:lang w:eastAsia="zh-CN"/>
          </w:rPr>
          <w:t>十二、车辆专用照明、信号及其装置项目投资规划</w:t>
        </w:r>
        <w:r>
          <w:tab/>
        </w:r>
        <w:r>
          <w:fldChar w:fldCharType="begin"/>
        </w:r>
        <w:r>
          <w:instrText xml:space="preserve"> PAGEREF _Toc2856 \h </w:instrText>
        </w:r>
        <w:r>
          <w:fldChar w:fldCharType="separate"/>
        </w:r>
        <w:r>
          <w:t>57</w:t>
        </w:r>
        <w:r>
          <w:fldChar w:fldCharType="end"/>
        </w:r>
      </w:hyperlink>
    </w:p>
    <w:p>
      <w:pPr>
        <w:pStyle w:val="TOC2"/>
        <w:tabs>
          <w:tab w:val="right" w:leader="dot" w:pos="8306"/>
        </w:tabs>
      </w:pPr>
      <w:hyperlink w:anchor="_Toc2850" w:history="1">
        <w:r>
          <w:rPr>
            <w:rFonts w:ascii="仿宋" w:eastAsia="仿宋" w:hAnsi="仿宋" w:cs="仿宋" w:hint="eastAsia"/>
            <w:lang w:eastAsia="zh-CN"/>
          </w:rPr>
          <w:t>(一)、车辆专用照明、信号及其装置项目总投资估算</w:t>
        </w:r>
        <w:r>
          <w:tab/>
        </w:r>
        <w:r>
          <w:fldChar w:fldCharType="begin"/>
        </w:r>
        <w:r>
          <w:instrText xml:space="preserve"> PAGEREF _Toc2850 \h </w:instrText>
        </w:r>
        <w:r>
          <w:fldChar w:fldCharType="separate"/>
        </w:r>
        <w:r>
          <w:t>57</w:t>
        </w:r>
        <w:r>
          <w:fldChar w:fldCharType="end"/>
        </w:r>
      </w:hyperlink>
    </w:p>
    <w:p>
      <w:pPr>
        <w:pStyle w:val="TOC2"/>
        <w:tabs>
          <w:tab w:val="right" w:leader="dot" w:pos="8306"/>
        </w:tabs>
      </w:pPr>
      <w:hyperlink w:anchor="_Toc27793" w:history="1">
        <w:r>
          <w:rPr>
            <w:rFonts w:ascii="仿宋" w:eastAsia="仿宋" w:hAnsi="仿宋" w:cs="仿宋" w:hint="eastAsia"/>
            <w:lang w:eastAsia="zh-CN"/>
          </w:rPr>
          <w:t>(二)、资金筹措</w:t>
        </w:r>
        <w:r>
          <w:tab/>
        </w:r>
        <w:r>
          <w:fldChar w:fldCharType="begin"/>
        </w:r>
        <w:r>
          <w:instrText xml:space="preserve"> PAGEREF _Toc27793 \h </w:instrText>
        </w:r>
        <w:r>
          <w:fldChar w:fldCharType="separate"/>
        </w:r>
        <w:r>
          <w:t>58</w:t>
        </w:r>
        <w:r>
          <w:fldChar w:fldCharType="end"/>
        </w:r>
      </w:hyperlink>
    </w:p>
    <w:p>
      <w:pPr>
        <w:pStyle w:val="TOC1"/>
        <w:tabs>
          <w:tab w:val="right" w:leader="dot" w:pos="8306"/>
        </w:tabs>
      </w:pPr>
      <w:hyperlink w:anchor="_Toc15200" w:history="1">
        <w:r>
          <w:rPr>
            <w:rFonts w:ascii="仿宋" w:eastAsia="仿宋" w:hAnsi="仿宋" w:cs="仿宋" w:hint="eastAsia"/>
            <w:lang w:eastAsia="zh-CN"/>
          </w:rPr>
          <w:t>十三、质量管理体系</w:t>
        </w:r>
        <w:r>
          <w:tab/>
        </w:r>
        <w:r>
          <w:fldChar w:fldCharType="begin"/>
        </w:r>
        <w:r>
          <w:instrText xml:space="preserve"> PAGEREF _Toc15200 \h </w:instrText>
        </w:r>
        <w:r>
          <w:fldChar w:fldCharType="separate"/>
        </w:r>
        <w:r>
          <w:t>59</w:t>
        </w:r>
        <w:r>
          <w:fldChar w:fldCharType="end"/>
        </w:r>
      </w:hyperlink>
    </w:p>
    <w:p>
      <w:pPr>
        <w:pStyle w:val="TOC2"/>
        <w:tabs>
          <w:tab w:val="right" w:leader="dot" w:pos="8306"/>
        </w:tabs>
      </w:pPr>
      <w:hyperlink w:anchor="_Toc28688" w:history="1">
        <w:r>
          <w:rPr>
            <w:rFonts w:ascii="仿宋" w:eastAsia="仿宋" w:hAnsi="仿宋" w:cs="仿宋" w:hint="eastAsia"/>
            <w:lang w:eastAsia="zh-CN"/>
          </w:rPr>
          <w:t>(一)、质量目标与方针</w:t>
        </w:r>
        <w:r>
          <w:tab/>
        </w:r>
        <w:r>
          <w:fldChar w:fldCharType="begin"/>
        </w:r>
        <w:r>
          <w:instrText xml:space="preserve"> PAGEREF _Toc28688 \h </w:instrText>
        </w:r>
        <w:r>
          <w:fldChar w:fldCharType="separate"/>
        </w:r>
        <w:r>
          <w:t>59</w:t>
        </w:r>
        <w:r>
          <w:fldChar w:fldCharType="end"/>
        </w:r>
      </w:hyperlink>
    </w:p>
    <w:p>
      <w:pPr>
        <w:pStyle w:val="TOC2"/>
        <w:tabs>
          <w:tab w:val="right" w:leader="dot" w:pos="8306"/>
        </w:tabs>
      </w:pPr>
      <w:hyperlink w:anchor="_Toc16219" w:history="1">
        <w:r>
          <w:rPr>
            <w:rFonts w:ascii="仿宋" w:eastAsia="仿宋" w:hAnsi="仿宋" w:cs="仿宋" w:hint="eastAsia"/>
            <w:lang w:eastAsia="zh-CN"/>
          </w:rPr>
          <w:t>(二)、质量管理责任</w:t>
        </w:r>
        <w:r>
          <w:tab/>
        </w:r>
        <w:r>
          <w:fldChar w:fldCharType="begin"/>
        </w:r>
        <w:r>
          <w:instrText xml:space="preserve"> PAGEREF _Toc16219 \h </w:instrText>
        </w:r>
        <w:r>
          <w:fldChar w:fldCharType="separate"/>
        </w:r>
        <w:r>
          <w:t>60</w:t>
        </w:r>
        <w:r>
          <w:fldChar w:fldCharType="end"/>
        </w:r>
      </w:hyperlink>
    </w:p>
    <w:p>
      <w:pPr>
        <w:pStyle w:val="TOC2"/>
        <w:tabs>
          <w:tab w:val="right" w:leader="dot" w:pos="8306"/>
        </w:tabs>
      </w:pPr>
      <w:hyperlink w:anchor="_Toc22360" w:history="1">
        <w:r>
          <w:rPr>
            <w:rFonts w:ascii="仿宋" w:eastAsia="仿宋" w:hAnsi="仿宋" w:cs="仿宋" w:hint="eastAsia"/>
            <w:lang w:eastAsia="zh-CN"/>
          </w:rPr>
          <w:t>(三)、质量管理体系文件</w:t>
        </w:r>
        <w:r>
          <w:tab/>
        </w:r>
        <w:r>
          <w:fldChar w:fldCharType="begin"/>
        </w:r>
        <w:r>
          <w:instrText xml:space="preserve"> PAGEREF _Toc22360 \h </w:instrText>
        </w:r>
        <w:r>
          <w:fldChar w:fldCharType="separate"/>
        </w:r>
        <w:r>
          <w:t>62</w:t>
        </w:r>
        <w:r>
          <w:fldChar w:fldCharType="end"/>
        </w:r>
      </w:hyperlink>
    </w:p>
    <w:p>
      <w:pPr>
        <w:pStyle w:val="TOC2"/>
        <w:tabs>
          <w:tab w:val="right" w:leader="dot" w:pos="8306"/>
        </w:tabs>
      </w:pPr>
      <w:hyperlink w:anchor="_Toc21489" w:history="1">
        <w:r>
          <w:rPr>
            <w:rFonts w:ascii="仿宋" w:eastAsia="仿宋" w:hAnsi="仿宋" w:cs="仿宋" w:hint="eastAsia"/>
            <w:lang w:eastAsia="zh-CN"/>
          </w:rPr>
          <w:t>(四)、质量培训与教育</w:t>
        </w:r>
        <w:r>
          <w:tab/>
        </w:r>
        <w:r>
          <w:fldChar w:fldCharType="begin"/>
        </w:r>
        <w:r>
          <w:instrText xml:space="preserve"> PAGEREF _Toc21489 \h </w:instrText>
        </w:r>
        <w:r>
          <w:fldChar w:fldCharType="separate"/>
        </w:r>
        <w:r>
          <w:t>64</w:t>
        </w:r>
        <w:r>
          <w:fldChar w:fldCharType="end"/>
        </w:r>
      </w:hyperlink>
    </w:p>
    <w:p>
      <w:pPr>
        <w:pStyle w:val="TOC2"/>
        <w:tabs>
          <w:tab w:val="right" w:leader="dot" w:pos="8306"/>
        </w:tabs>
      </w:pPr>
      <w:hyperlink w:anchor="_Toc19941" w:history="1">
        <w:r>
          <w:rPr>
            <w:rFonts w:ascii="仿宋" w:eastAsia="仿宋" w:hAnsi="仿宋" w:cs="仿宋" w:hint="eastAsia"/>
            <w:lang w:eastAsia="zh-CN"/>
          </w:rPr>
          <w:t>(五)、质量审核与评价</w:t>
        </w:r>
        <w:r>
          <w:tab/>
        </w:r>
        <w:r>
          <w:fldChar w:fldCharType="begin"/>
        </w:r>
        <w:r>
          <w:instrText xml:space="preserve"> PAGEREF _Toc19941 \h </w:instrText>
        </w:r>
        <w:r>
          <w:fldChar w:fldCharType="separate"/>
        </w:r>
        <w:r>
          <w:t>65</w:t>
        </w:r>
        <w:r>
          <w:fldChar w:fldCharType="end"/>
        </w:r>
      </w:hyperlink>
    </w:p>
    <w:p>
      <w:pPr>
        <w:pStyle w:val="TOC2"/>
        <w:tabs>
          <w:tab w:val="right" w:leader="dot" w:pos="8306"/>
        </w:tabs>
      </w:pPr>
      <w:hyperlink w:anchor="_Toc6270" w:history="1">
        <w:r>
          <w:rPr>
            <w:rFonts w:ascii="仿宋" w:eastAsia="仿宋" w:hAnsi="仿宋" w:cs="仿宋" w:hint="eastAsia"/>
            <w:lang w:eastAsia="zh-CN"/>
          </w:rPr>
          <w:t>(六)、不符合与纠正措施</w:t>
        </w:r>
        <w:r>
          <w:tab/>
        </w:r>
        <w:r>
          <w:fldChar w:fldCharType="begin"/>
        </w:r>
        <w:r>
          <w:instrText xml:space="preserve"> PAGEREF _Toc6270 \h </w:instrText>
        </w:r>
        <w:r>
          <w:fldChar w:fldCharType="separate"/>
        </w:r>
        <w:r>
          <w:t>66</w:t>
        </w:r>
        <w:r>
          <w:fldChar w:fldCharType="end"/>
        </w:r>
      </w:hyperlink>
    </w:p>
    <w:p>
      <w:pPr>
        <w:pStyle w:val="TOC1"/>
        <w:tabs>
          <w:tab w:val="right" w:leader="dot" w:pos="8306"/>
        </w:tabs>
      </w:pPr>
      <w:hyperlink w:anchor="_Toc14404" w:history="1">
        <w:r>
          <w:rPr>
            <w:rFonts w:ascii="仿宋" w:eastAsia="仿宋" w:hAnsi="仿宋" w:cs="仿宋" w:hint="eastAsia"/>
            <w:lang w:eastAsia="zh-CN"/>
          </w:rPr>
          <w:t>十四、车辆专用照明、信号及其装置项目工程方案分析</w:t>
        </w:r>
        <w:r>
          <w:tab/>
        </w:r>
        <w:r>
          <w:fldChar w:fldCharType="begin"/>
        </w:r>
        <w:r>
          <w:instrText xml:space="preserve"> PAGEREF _Toc14404 \h </w:instrText>
        </w:r>
        <w:r>
          <w:fldChar w:fldCharType="separate"/>
        </w:r>
        <w:r>
          <w:t>68</w:t>
        </w:r>
        <w:r>
          <w:fldChar w:fldCharType="end"/>
        </w:r>
      </w:hyperlink>
    </w:p>
    <w:p>
      <w:pPr>
        <w:pStyle w:val="TOC2"/>
        <w:tabs>
          <w:tab w:val="right" w:leader="dot" w:pos="8306"/>
        </w:tabs>
      </w:pPr>
      <w:hyperlink w:anchor="_Toc8052" w:history="1">
        <w:r>
          <w:rPr>
            <w:rFonts w:ascii="仿宋" w:eastAsia="仿宋" w:hAnsi="仿宋" w:cs="仿宋" w:hint="eastAsia"/>
            <w:lang w:eastAsia="zh-CN"/>
          </w:rPr>
          <w:t>(一)、建筑工程设计原则</w:t>
        </w:r>
        <w:r>
          <w:tab/>
        </w:r>
        <w:r>
          <w:fldChar w:fldCharType="begin"/>
        </w:r>
        <w:r>
          <w:instrText xml:space="preserve"> PAGEREF _Toc8052 \h </w:instrText>
        </w:r>
        <w:r>
          <w:fldChar w:fldCharType="separate"/>
        </w:r>
        <w:r>
          <w:t>68</w:t>
        </w:r>
        <w:r>
          <w:fldChar w:fldCharType="end"/>
        </w:r>
      </w:hyperlink>
    </w:p>
    <w:p>
      <w:pPr>
        <w:pStyle w:val="TOC2"/>
        <w:tabs>
          <w:tab w:val="right" w:leader="dot" w:pos="8306"/>
        </w:tabs>
      </w:pPr>
      <w:hyperlink w:anchor="_Toc1742" w:history="1">
        <w:r>
          <w:rPr>
            <w:rFonts w:ascii="仿宋" w:eastAsia="仿宋" w:hAnsi="仿宋" w:cs="仿宋" w:hint="eastAsia"/>
            <w:lang w:eastAsia="zh-CN"/>
          </w:rPr>
          <w:t>(二)、土建工程建设指标</w:t>
        </w:r>
        <w:r>
          <w:tab/>
        </w:r>
        <w:r>
          <w:fldChar w:fldCharType="begin"/>
        </w:r>
        <w:r>
          <w:instrText xml:space="preserve"> PAGEREF _Toc1742 \h </w:instrText>
        </w:r>
        <w:r>
          <w:fldChar w:fldCharType="separate"/>
        </w:r>
        <w:r>
          <w:t>71</w:t>
        </w:r>
        <w:r>
          <w:fldChar w:fldCharType="end"/>
        </w:r>
      </w:hyperlink>
    </w:p>
    <w:p>
      <w:pPr>
        <w:pStyle w:val="TOC1"/>
        <w:tabs>
          <w:tab w:val="right" w:leader="dot" w:pos="8306"/>
        </w:tabs>
      </w:pPr>
      <w:hyperlink w:anchor="_Toc26796" w:history="1">
        <w:r>
          <w:rPr>
            <w:rFonts w:ascii="仿宋" w:eastAsia="仿宋" w:hAnsi="仿宋" w:cs="仿宋" w:hint="eastAsia"/>
            <w:lang w:eastAsia="zh-CN"/>
          </w:rPr>
          <w:t>十五、利益相关者分析与沟通计划</w:t>
        </w:r>
        <w:r>
          <w:tab/>
        </w:r>
        <w:r>
          <w:fldChar w:fldCharType="begin"/>
        </w:r>
        <w:r>
          <w:instrText xml:space="preserve"> PAGEREF _Toc26796 \h </w:instrText>
        </w:r>
        <w:r>
          <w:fldChar w:fldCharType="separate"/>
        </w:r>
        <w:r>
          <w:t>73</w:t>
        </w:r>
        <w:r>
          <w:fldChar w:fldCharType="end"/>
        </w:r>
      </w:hyperlink>
    </w:p>
    <w:p>
      <w:pPr>
        <w:pStyle w:val="TOC2"/>
        <w:tabs>
          <w:tab w:val="right" w:leader="dot" w:pos="8306"/>
        </w:tabs>
      </w:pPr>
      <w:hyperlink w:anchor="_Toc28478" w:history="1">
        <w:r>
          <w:rPr>
            <w:rFonts w:ascii="仿宋" w:eastAsia="仿宋" w:hAnsi="仿宋" w:cs="仿宋" w:hint="eastAsia"/>
            <w:lang w:eastAsia="zh-CN"/>
          </w:rPr>
          <w:t>(一)、利益相关者分析</w:t>
        </w:r>
        <w:r>
          <w:tab/>
        </w:r>
        <w:r>
          <w:fldChar w:fldCharType="begin"/>
        </w:r>
        <w:r>
          <w:instrText xml:space="preserve"> PAGEREF _Toc28478 \h </w:instrText>
        </w:r>
        <w:r>
          <w:fldChar w:fldCharType="separate"/>
        </w:r>
        <w:r>
          <w:t>73</w:t>
        </w:r>
        <w:r>
          <w:fldChar w:fldCharType="end"/>
        </w:r>
      </w:hyperlink>
    </w:p>
    <w:p>
      <w:pPr>
        <w:pStyle w:val="TOC2"/>
        <w:tabs>
          <w:tab w:val="right" w:leader="dot" w:pos="8306"/>
        </w:tabs>
      </w:pPr>
      <w:hyperlink w:anchor="_Toc15157" w:history="1">
        <w:r>
          <w:rPr>
            <w:rFonts w:ascii="仿宋" w:eastAsia="仿宋" w:hAnsi="仿宋" w:cs="仿宋" w:hint="eastAsia"/>
            <w:lang w:eastAsia="zh-CN"/>
          </w:rPr>
          <w:t>(二)、沟通计划</w:t>
        </w:r>
        <w:r>
          <w:tab/>
        </w:r>
        <w:r>
          <w:fldChar w:fldCharType="begin"/>
        </w:r>
        <w:r>
          <w:instrText xml:space="preserve"> PAGEREF _Toc15157 \h </w:instrText>
        </w:r>
        <w:r>
          <w:fldChar w:fldCharType="separate"/>
        </w:r>
        <w:r>
          <w:t>74</w:t>
        </w:r>
        <w:r>
          <w:fldChar w:fldCharType="end"/>
        </w:r>
      </w:hyperlink>
    </w:p>
    <w:p>
      <w:pPr>
        <w:pStyle w:val="TOC1"/>
        <w:tabs>
          <w:tab w:val="right" w:leader="dot" w:pos="8306"/>
        </w:tabs>
      </w:pPr>
      <w:hyperlink w:anchor="_Toc19383" w:history="1">
        <w:r>
          <w:rPr>
            <w:rFonts w:ascii="仿宋" w:eastAsia="仿宋" w:hAnsi="仿宋" w:cs="仿宋" w:hint="eastAsia"/>
            <w:lang w:eastAsia="zh-CN"/>
          </w:rPr>
          <w:t>十六、风险识别与分类</w:t>
        </w:r>
        <w:r>
          <w:tab/>
        </w:r>
        <w:r>
          <w:fldChar w:fldCharType="begin"/>
        </w:r>
        <w:r>
          <w:instrText xml:space="preserve"> PAGEREF _Toc19383 \h </w:instrText>
        </w:r>
        <w:r>
          <w:fldChar w:fldCharType="separate"/>
        </w:r>
        <w:r>
          <w:t>75</w:t>
        </w:r>
        <w:r>
          <w:fldChar w:fldCharType="end"/>
        </w:r>
      </w:hyperlink>
    </w:p>
    <w:p>
      <w:pPr>
        <w:pStyle w:val="TOC2"/>
        <w:tabs>
          <w:tab w:val="right" w:leader="dot" w:pos="8306"/>
        </w:tabs>
      </w:pPr>
      <w:hyperlink w:anchor="_Toc17073" w:history="1">
        <w:r>
          <w:rPr>
            <w:rFonts w:ascii="仿宋" w:eastAsia="仿宋" w:hAnsi="仿宋" w:cs="仿宋" w:hint="eastAsia"/>
            <w:lang w:eastAsia="zh-CN"/>
          </w:rPr>
          <w:t>(一)、风险识别</w:t>
        </w:r>
        <w:r>
          <w:tab/>
        </w:r>
        <w:r>
          <w:fldChar w:fldCharType="begin"/>
        </w:r>
        <w:r>
          <w:instrText xml:space="preserve"> PAGEREF _Toc17073 \h </w:instrText>
        </w:r>
        <w:r>
          <w:fldChar w:fldCharType="separate"/>
        </w:r>
        <w:r>
          <w:t>75</w:t>
        </w:r>
        <w:r>
          <w:fldChar w:fldCharType="end"/>
        </w:r>
      </w:hyperlink>
    </w:p>
    <w:p>
      <w:pPr>
        <w:pStyle w:val="TOC2"/>
        <w:tabs>
          <w:tab w:val="right" w:leader="dot" w:pos="8306"/>
        </w:tabs>
      </w:pPr>
      <w:hyperlink w:anchor="_Toc4918" w:history="1">
        <w:r>
          <w:rPr>
            <w:rFonts w:ascii="仿宋" w:eastAsia="仿宋" w:hAnsi="仿宋" w:cs="仿宋" w:hint="eastAsia"/>
            <w:lang w:eastAsia="zh-CN"/>
          </w:rPr>
          <w:t>(二)、风险分类</w:t>
        </w:r>
        <w:r>
          <w:tab/>
        </w:r>
        <w:r>
          <w:fldChar w:fldCharType="begin"/>
        </w:r>
        <w:r>
          <w:instrText xml:space="preserve"> PAGEREF _Toc4918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250"/>
      <w:r>
        <w:rPr>
          <w:rFonts w:ascii="仿宋" w:eastAsia="仿宋" w:hAnsi="仿宋" w:cs="仿宋" w:hint="eastAsia"/>
          <w:sz w:val="28"/>
          <w:lang w:eastAsia="zh-CN"/>
        </w:rPr>
        <w:t>一、车辆专用照明、信号及其装置项目绩效评估</w:t>
      </w:r>
      <w:bookmarkEnd w:id="2"/>
    </w:p>
    <w:p>
      <w:pPr>
        <w:pStyle w:val="Heading2"/>
        <w:rPr>
          <w:rFonts w:ascii="仿宋" w:eastAsia="仿宋" w:hAnsi="仿宋" w:cs="仿宋" w:hint="eastAsia"/>
          <w:lang w:eastAsia="zh-CN"/>
        </w:rPr>
      </w:pPr>
      <w:bookmarkStart w:id="3" w:name="_Toc2471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车辆专用照明、信号及其装置项目中，我们设计了一套全面的绩效评估指标，以确保车辆专用照明、信号及其装置项目的可控和成功交付。这些指标跨足车辆专用照明、信号及其装置项目目标、成本、进度和质量等多个维度，为我们提供了全面洞察车辆专用照明、信号及其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目标达成率是我们关注的首要指标。我们设定了明确的目标，并通过定期监测和评估，迅速发现并应对潜在的目标偏差。这为车辆专用照明、信号及其装置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成本绩效是另一个核心关注点。通过实际成本与预算成本的对比分析，我们深入了解成本差异的原因，及时调整资源分配，保持车辆专用照明、信号及其装置项目在经济效益方面的合理水平。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进度作为关键的绩效指标之一，得到了精心的关注。我们制定了详细的车辆专用照明、信号及其装置项目进度计划，并设立了进度符合度指标，确保实际进度与计划进度保持一致。这使我们能够快速发现和解决潜在的进度问题，保持车辆专用照明、信号及其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车辆专用照明、信号及其装置项目绩效的不可或缺的一环。我们引入了一系列的质量标准和客户满意度指标，以确保车辆专用照明、信号及其装置项目交付的成果在质量上达到或超越预期水平。通过持续监测这些指标，我们努力提升车辆专用照明、信号及其装置项目整体质量水平，为车辆专用照明、信号及其装置项目的成功交付提供有力保障。通过这些科学且全面的绩效评估，我们能够更好地引导车辆专用照明、信号及其装置项目的持续改进，确保车辆专用照明、信号及其装置项目目标的顺利达成。</w:t>
      </w:r>
    </w:p>
    <w:p>
      <w:pPr>
        <w:pStyle w:val="Heading2"/>
        <w:ind w:firstLine="560" w:firstLineChars="200"/>
        <w:rPr>
          <w:rFonts w:ascii="仿宋" w:eastAsia="仿宋" w:hAnsi="仿宋" w:cs="仿宋" w:hint="eastAsia"/>
          <w:sz w:val="28"/>
          <w:lang w:eastAsia="zh-CN"/>
        </w:rPr>
      </w:pPr>
      <w:bookmarkStart w:id="4" w:name="_Toc3157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绩效评估是车辆专用照明、信号及其装置项目中的关键环节，为确保车辆专用照明、信号及其装置项目达到预期目标，我们采用了多层次、多维度的绩效评估方法。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车辆专用照明、信号及其装置项目的战略目标对齐，确保每个决策和行动都与车辆专用照明、信号及其装置项目整体目标保持一致。团队会定期召开战略对齐会议，审视当前工作与车辆专用照明、信号及其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车辆专用照明、信号及其装置项目进度、质量、成本和风险等方面。这些指标通过数据收集和分析，为车辆专用照明、信号及其装置项目管理团队提供了客观的评估依据。例如，我们通过车辆专用照明、信号及其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车辆专用照明、信号及其装置项目内部，还考虑了车辆专用照明、信号及其装置项目对外部环境的影响。我们定期进行干系人满意度调查，以了解各利益相关方对车辆专用照明、信号及其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这种多层次、多角度的绩效评估方法，使得我们能够全面了解车辆专用照明、信号及其装置项目的运行状态，及时做出调整，确保车辆专用照明、信号及其装置项目在不断变化的环境中保持稳健前行。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102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车辆专用照明、信号及其装置项目的有效管理和不断优化，我们采用了精心设计的绩效评估周期。这个周期旨在实现灵活、实时和全面的评估，以适应车辆专用照明、信号及其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车辆专用照明、信号及其装置项目的不同需求，分为短期、中期和长期。短期评估关注每个迭代或工作周期，以及时发现和解决当前任务中的问题。中期评估涵盖几个迭代，深入了解整体车辆专用照明、信号及其装置项目的趋势和性能。长期评估则着眼于整个车辆专用照明、信号及其装置项目阶段，确保车辆专用照明、信号及其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车辆专用照明、信号及其装置项目管理工具和协作平台，团队成员能够随时更新和分享车辆专用照明、信号及其装置项目数据。这种实时性的反馈机制使我们能够及时察觉潜在问题，快速调整，保持车辆专用照明、信号及其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车辆专用照明、信号及其装置项目的决策制定密不可分。每个周期的车辆专用照明、信号及其装置项目回顾会议成为集体总结经验、识别问题深层次原因并找到创新解决方案的平台。这种定期的反思与调整机制使车辆专用照明、信号及其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753"/>
      <w:r>
        <w:rPr>
          <w:rFonts w:ascii="仿宋" w:eastAsia="仿宋" w:hAnsi="仿宋" w:cs="仿宋" w:hint="eastAsia"/>
          <w:sz w:val="28"/>
          <w:lang w:eastAsia="zh-CN"/>
        </w:rPr>
        <w:t>二、车辆专用照明、信号及其装置项目建设单位说明</w:t>
      </w:r>
      <w:bookmarkEnd w:id="6"/>
    </w:p>
    <w:p>
      <w:pPr>
        <w:pStyle w:val="Heading2"/>
        <w:rPr>
          <w:rFonts w:ascii="仿宋" w:eastAsia="仿宋" w:hAnsi="仿宋" w:cs="仿宋" w:hint="eastAsia"/>
          <w:lang w:eastAsia="zh-CN"/>
        </w:rPr>
      </w:pPr>
      <w:bookmarkStart w:id="7" w:name="_Toc10962"/>
      <w:r>
        <w:rPr>
          <w:rFonts w:ascii="仿宋" w:eastAsia="仿宋" w:hAnsi="仿宋" w:cs="仿宋" w:hint="eastAsia"/>
          <w:lang w:eastAsia="zh-CN"/>
        </w:rPr>
        <w:t>(一)、车辆专用照明、信号及其装置项目承办单位基本情况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558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车辆专用照明、信号及其装置项目承办单位的XXXX，我们着眼于实现可持续的经济效益。通过技术创新和解决方案的提供，公司预计在车辆专用照明、信号及其装置项目执行期间将获得可观的收入增长。这一收入来源主要包括车辆专用照明、信号及其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同时，我们注重成本控制和效率提升，以确保车辆专用照明、信号及其装置项目的可持续盈利。透过精细的管理和资源优化，公司期望实现车辆专用照明、信号及其装置项目利润最大化。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车辆专用照明、信号及其装置项目实施进行全面的投资评估，包括车辆专用照明、信号及其装置项目启动阶段的资金投入和后续运营成本。通过对车辆专用照明、信号及其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车辆专用照明、信号及其装置项目实施过程中具备足够的资金流动性，公司将进行详尽的现金流分析。这包括资金需求的合理预测、车辆专用照明、信号及其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125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1149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车辆专用照明、信号及其装置项目的主要产品是XXXX，预计年产值为XXX万元。这一产品在市场中占据着重要的地位，其广泛的应用范围使得该车辆专用照明、信号及其装置项目的市场前景非常广阔。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车辆专用照明、信号及其装置项目的xxx产品作为重要的原材料之一，将在多个领域发挥关键作用。其在建筑、交通、能源等方面的广泛应用将为整个产业链提供强大的支持，形成产业协同效应。车辆专用照明、信号及其装置项目的年产值XXX万XXX万XXX万万元不仅反映了其在市场上的巨大潜力，更预示着它对国民经济的积极贡献。这种关联度高、涉及面广的产业关系，使得该车辆专用照明、信号及其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64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总征地面积为XXXX平方米，相当于约XX.XX亩，其中净用地面积为XXXX平方米，红线范围内相当于约XX.XX亩。这一用地规模充分考虑了车辆专用照明、信号及其装置项目的建设需求，保障了车辆专用照明、信号及其装置项目在合适的空间内得以充分发展。车辆专用照明、信号及其装置项目规划的总建筑面积为XXXX平方米，其中主体工程建设占XXXX平方米，计容建筑面积达XXXX平方米。预计建筑工程的投资将达到XXXX万元，为车辆专用照明、信号及其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计划购置的设备共计XXXX台（套），设备购置费用为XXXX万元。这一设备购置计划充分考虑到车辆专用照明、信号及其装置项目的生产需求和技术要求，确保了车辆专用照明、信号及其装置项目在生产运营中具备先进的技术装备和高效的生产能力。设备的合理配置将为车辆专用照明、信号及其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计划总投资为XXXX万元，预计年实现营业收入为XXXX万元。这一产能规模的设定旨在确保车辆专用照明、信号及其装置项目能够在投资与回报之间取得平衡，实现长期可持续的发展。车辆专用照明、信号及其装置项目的总投资充分考虑到各个方面的需求，包括用地建设、设备购置等多个环节，以确保车辆专用照明、信号及其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8254"/>
      <w:r>
        <w:rPr>
          <w:rFonts w:ascii="仿宋" w:eastAsia="仿宋" w:hAnsi="仿宋" w:cs="仿宋" w:hint="eastAsia"/>
          <w:sz w:val="28"/>
          <w:lang w:eastAsia="zh-CN"/>
        </w:rPr>
        <w:t>四、车辆专用照明、信号及其装置项目文档管理</w:t>
      </w:r>
      <w:bookmarkEnd w:id="12"/>
    </w:p>
    <w:p>
      <w:pPr>
        <w:pStyle w:val="Heading2"/>
        <w:rPr>
          <w:rFonts w:ascii="仿宋" w:eastAsia="仿宋" w:hAnsi="仿宋" w:cs="仿宋" w:hint="eastAsia"/>
          <w:lang w:eastAsia="zh-CN"/>
        </w:rPr>
      </w:pPr>
      <w:bookmarkStart w:id="13" w:name="_Toc694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车辆专用照明、信号及其装置项目高度重视文档的质量和准确性，以支持车辆专用照明、信号及其装置项目的各项活动和决策。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文档的编制始于车辆专用照明、信号及其装置项目计划的初期，我们制定了详细的文档编制计划，明确了每个文档的内容、格式和编写责任人。在车辆专用照明、信号及其装置项目启动阶段，我们首先编制了车辆专用照明、信号及其装置项目章程，明确定义了车辆专用照明、信号及其装置项目的目标、范围、风险等关键要素。随后，车辆专用照明、信号及其装置项目团队根据计划陆续编制了需求文档、设计文档、测试文档等各类文档，确保车辆专用照明、信号及其装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辆专用照明、信号及其装置项目管理中的重要环节，旨在确保车辆专用照明、信号及其装置项目文档符合质量标准和车辆专用照明、信号及其装置项目需求。在车辆专用照明、信号及其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辆专用照明、信号及其装置项目相关利益方和专业领域的专家对文档进行独立审查。这有助于获取更全面、客观的反馈，确保车辆专用照明、信号及其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在文档编制与审查方面建立了严格的管理机制，通过规范的流程和多维度的审查，确保车辆专用照明、信号及其装置项目文档的质量、准确性和可靠性，为车辆专用照明、信号及其装置项目的顺利推进提供了有力支持。</w:t>
      </w:r>
    </w:p>
    <w:p>
      <w:pPr>
        <w:pStyle w:val="Heading2"/>
        <w:ind w:firstLine="560" w:firstLineChars="200"/>
        <w:rPr>
          <w:rFonts w:ascii="仿宋" w:eastAsia="仿宋" w:hAnsi="仿宋" w:cs="仿宋" w:hint="eastAsia"/>
          <w:sz w:val="28"/>
          <w:lang w:eastAsia="zh-CN"/>
        </w:rPr>
      </w:pPr>
      <w:bookmarkStart w:id="14" w:name="_Toc2473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在车辆专用照明、信号及其装置项目中，我们致力于优化文档发布与分发过程，以确保信息的高效传递和团队间协作的顺畅进行。以下是我们采取的关键优化策略：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我们通过多渠道发布文档，包括电子邮件、车辆专用照明、信号及其装置项目管理平台、内部网站等，以满足不同团队成员的偏好和需求。多渠道发布确保了信息的全面覆盖。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我们采用了精细的权限控制，确保只有授权人员可以访问敏感信息。这种安全措施保护了车辆专用照明、信号及其装置项目文档的机密性，防止了未经授权的信息泄露。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4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辆专用照明、信号及其装置项目生命周期中一个至关重要的环节，直接关系到车辆专用照明、信号及其装置项目信息的长期保存和历史记录的完整性。在车辆专用照明、信号及其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5204"/>
      <w:r>
        <w:rPr>
          <w:rFonts w:ascii="仿宋" w:eastAsia="仿宋" w:hAnsi="仿宋" w:cs="仿宋" w:hint="eastAsia"/>
          <w:sz w:val="28"/>
          <w:lang w:eastAsia="zh-CN"/>
        </w:rPr>
        <w:t>五、车辆专用照明、信号及其装置项目建设背景及必要性分析</w:t>
      </w:r>
      <w:bookmarkEnd w:id="16"/>
    </w:p>
    <w:p>
      <w:pPr>
        <w:pStyle w:val="Heading2"/>
        <w:rPr>
          <w:rFonts w:ascii="仿宋" w:eastAsia="仿宋" w:hAnsi="仿宋" w:cs="仿宋" w:hint="eastAsia"/>
          <w:lang w:eastAsia="zh-CN"/>
        </w:rPr>
      </w:pPr>
      <w:bookmarkStart w:id="17" w:name="_Toc28485"/>
      <w:r>
        <w:rPr>
          <w:rFonts w:ascii="仿宋" w:eastAsia="仿宋" w:hAnsi="仿宋" w:cs="仿宋" w:hint="eastAsia"/>
          <w:lang w:eastAsia="zh-CN"/>
        </w:rPr>
        <w:t>(一)、车辆专用照明、信号及其装置项目背景分析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辆专用照明、信号及其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辆专用照明、信号及其装置项目在这个潮流中的定位。同时，我们将关注行业内涌现的新兴机遇，以便车辆专用照明、信号及其装置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辆专用照明、信号及其装置项目提供了强大的发展动力。我们将聚焦于行业内最新的技术发展趋势，包括但不限于人工智能、大数据分析、物联网等领域。通过深度的技术研究，我们将确保车辆专用照明、信号及其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辆专用照明、信号及其装置项目发展的源泉。我们将投入更多的精力对市场需求进行深入剖析，超越表面的需求，深入挖掘潜在的市场痛点和机遇。通过对市场需求的细致了解，车辆专用照明、信号及其装置项目将更有针对性地设计解决方案，满足市场的多样化需求，从而更好地促进车辆专用照明、信号及其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辆专用照明、信号及其装置项目战略至关重要。我们将对竞争态势进行更为深入的分析，包括但不限于市场份额、产品特点、客户满意度等多个维度。通过深度的竞争分析，车辆专用照明、信号及其装置项目将能够更准确地把握市场脉搏，制定具有竞争力的车辆专用照明、信号及其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车辆专用照明、信号及其装置项目的发展具有直接的影响。我们将进行更为全面的法规和政策分析，了解行业发展中的潜在法律风险和合规挑战。通过充分了解和遵守相关法规，车辆专用照明、信号及其装置项目将确保在法律框架内合法合规运营，为车辆专用照明、信号及其装置项目的稳健发展提供有力支持。</w:t>
      </w:r>
    </w:p>
    <w:p>
      <w:pPr>
        <w:pStyle w:val="Heading2"/>
        <w:ind w:firstLine="560" w:firstLineChars="200"/>
        <w:rPr>
          <w:rFonts w:ascii="仿宋" w:eastAsia="仿宋" w:hAnsi="仿宋" w:cs="仿宋" w:hint="eastAsia"/>
          <w:sz w:val="28"/>
          <w:lang w:eastAsia="zh-CN"/>
        </w:rPr>
      </w:pPr>
      <w:bookmarkStart w:id="18" w:name="_Toc2129"/>
      <w:r>
        <w:rPr>
          <w:rFonts w:ascii="仿宋" w:eastAsia="仿宋" w:hAnsi="仿宋" w:cs="仿宋" w:hint="eastAsia"/>
          <w:sz w:val="28"/>
          <w:lang w:eastAsia="zh-CN"/>
        </w:rPr>
        <w:t>(二)、车辆专用照明、信号及其装置项目建设必要性分析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建设的迫切性源于对行业发展趋势的深刻洞察。我们正处于一个行业变革的时代，科技创新、数字化转型成为企业发展的关键动力。车辆专用照明、信号及其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项目建设不仅仅是为了跟上潮流，更是为了通过技术创新推动企业的持续发展。通过引入先进的技术和解决方案，车辆专用照明、信号及其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https://d.book118.com/118070071135006034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74A77"/>
    <w:rsid w:val="0B974A7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70071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2024-02-07T19:24:00Z</dcterms:created>
  <dcterms:modified xsi:type="dcterms:W3CDTF">2024-02-07T19:24:44Z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2054CFEF18B14015A3E265E2230B554F_11</vt:lpwstr>
  </property>
  <property fmtid="{D5CDD505-2E9C-101B-9397-08002B2CF9AE}" pid="3" name="KSOProductBuildVer">
    <vt:lpwstr>2052-12.1.0.16250</vt:lpwstr>
  </property>
</Properties>
</file>