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61" w:lineRule="exact"/>
      </w:pPr>
      <w:bookmarkStart w:id="0" w:name="1"/>
      <w:bookmarkEnd w:id="0"/>
    </w:p>
    <w:p>
      <w:pPr>
        <w:widowControl/>
        <w:jc w:val="left"/>
        <w:sectPr>
          <w:type w:val="continuous"/>
          <w:pgSz w:w="11906" w:h="16839"/>
          <w:pgMar w:top="0" w:right="424" w:bottom="0" w:left="784" w:header="0" w:footer="0" w:gutter="0"/>
          <w:cols w:num="1" w:space="720"/>
          <w:docGrid w:type="lines" w:linePitch="312" w:charSpace="0"/>
        </w:sectPr>
      </w:pPr>
    </w:p>
    <w:p>
      <w:pPr>
        <w:spacing w:before="0" w:after="0" w:line="1327" w:lineRule="exact"/>
        <w:ind w:left="692" w:firstLine="6552"/>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484pt;height:2pt;margin-top:222pt;margin-left:70pt;mso-height-relative:page;mso-position-horizontal-relative:page;mso-position-vertical-relative:page;mso-width-relative:page;position:absolute;z-index:-251658240" coordsize="21600,21600" filled="f">
            <v:imagedata r:id="rId5" o:title=""/>
            <o:lock v:ext="edit" aspectratio="t"/>
          </v:shape>
        </w:pict>
      </w:r>
      <w:r>
        <w:pict>
          <v:shape id="imagerId9" o:spid="_x0000_s1026" type="#_x0000_t75" style="width:484pt;height:3pt;margin-top:650pt;margin-left:70pt;mso-height-relative:page;mso-position-horizontal-relative:page;mso-position-vertical-relative:page;mso-width-relative:page;position:absolute;z-index:-251657216" coordsize="21600,21600" filled="f">
            <v:imagedata r:id="rId6" o:title=""/>
            <o:lock v:ext="edit" aspectratio="t"/>
          </v:shape>
        </w:pict>
      </w:r>
      <w:r>
        <w:rPr>
          <w:rFonts w:ascii="Times New Roman" w:hAnsi="Times New Roman" w:cs="Times New Roman"/>
          <w:b/>
          <w:color w:val="000000"/>
          <w:spacing w:val="0"/>
          <w:w w:val="143"/>
          <w:position w:val="0"/>
          <w:sz w:val="96"/>
          <w:u w:val="none"/>
        </w:rPr>
        <w:t>JFPA</w:t>
      </w:r>
    </w:p>
    <w:p>
      <w:pPr>
        <w:spacing w:before="0" w:after="0" w:line="240" w:lineRule="exact"/>
        <w:ind w:left="692" w:firstLine="6552"/>
      </w:pPr>
    </w:p>
    <w:p>
      <w:pPr>
        <w:tabs>
          <w:tab w:val="left" w:pos="3646"/>
          <w:tab w:val="left" w:pos="6603"/>
          <w:tab w:val="left" w:pos="9576"/>
        </w:tabs>
        <w:spacing w:before="0" w:after="0" w:line="555" w:lineRule="exact"/>
        <w:ind w:left="692" w:firstLine="0"/>
        <w:jc w:val="left"/>
      </w:pPr>
      <w:r>
        <w:rPr>
          <w:rFonts w:ascii="黑体" w:eastAsia="黑体" w:hAnsi="黑体" w:cs="黑体"/>
          <w:color w:val="000000"/>
          <w:spacing w:val="-1"/>
          <w:w w:val="100"/>
          <w:position w:val="0"/>
          <w:sz w:val="48"/>
          <w:u w:val="none"/>
        </w:rPr>
        <w:t>团</w:t>
      </w:r>
      <w:r>
        <w:rPr>
          <w:rFonts w:cs="Calibri"/>
          <w:color w:val="000000"/>
          <w:spacing w:val="0"/>
          <w:w w:val="100"/>
          <w:u w:val="none"/>
        </w:rPr>
        <w:tab/>
      </w:r>
      <w:r>
        <w:rPr>
          <w:rFonts w:ascii="黑体" w:eastAsia="黑体" w:hAnsi="黑体" w:cs="黑体"/>
          <w:color w:val="000000"/>
          <w:spacing w:val="-1"/>
          <w:w w:val="100"/>
          <w:position w:val="0"/>
          <w:sz w:val="48"/>
          <w:u w:val="none"/>
        </w:rPr>
        <w:t>体</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692" w:firstLine="0"/>
      </w:pPr>
    </w:p>
    <w:p>
      <w:pPr>
        <w:spacing w:before="0" w:after="0" w:line="240" w:lineRule="exact"/>
        <w:ind w:left="692" w:firstLine="0"/>
      </w:pPr>
    </w:p>
    <w:p>
      <w:pPr>
        <w:spacing w:before="0" w:after="0" w:line="298" w:lineRule="exact"/>
        <w:ind w:left="692" w:firstLine="6888"/>
        <w:jc w:val="left"/>
      </w:pPr>
      <w:r>
        <w:rPr>
          <w:rFonts w:ascii="黑体" w:hAnsi="黑体" w:cs="黑体"/>
          <w:color w:val="000000"/>
          <w:spacing w:val="-1"/>
          <w:w w:val="100"/>
          <w:position w:val="0"/>
          <w:sz w:val="28"/>
          <w:u w:val="none"/>
        </w:rPr>
        <w:t>T/JFPA</w:t>
      </w:r>
      <w:r>
        <w:rPr>
          <w:rFonts w:ascii="Calibri" w:hAnsi="Calibri" w:cs="Calibri"/>
          <w:color w:val="000000"/>
          <w:spacing w:val="0"/>
          <w:w w:val="244"/>
          <w:sz w:val="28"/>
          <w:u w:val="none"/>
        </w:rPr>
        <w:t> </w:t>
      </w:r>
      <w:r>
        <w:rPr>
          <w:rFonts w:ascii="黑体" w:hAnsi="黑体" w:cs="黑体"/>
          <w:color w:val="000000"/>
          <w:spacing w:val="-2"/>
          <w:w w:val="100"/>
          <w:position w:val="0"/>
          <w:sz w:val="28"/>
          <w:u w:val="none"/>
        </w:rPr>
        <w:t>0008—2021</w:t>
      </w:r>
    </w:p>
    <w:p>
      <w:pPr>
        <w:widowControl/>
        <w:jc w:val="left"/>
        <w:sectPr>
          <w:type w:val="continuous"/>
          <w:pgSz w:w="11906" w:h="16839"/>
          <w:pgMar w:top="0" w:right="424" w:bottom="0" w:left="784" w:header="0" w:footer="0" w:gutter="0"/>
          <w:pgNumType w:start="2"/>
          <w:cols w:num="1" w:space="708" w:equalWidth="0">
            <w:col w:w="10697" w:space="0"/>
          </w:cols>
          <w:docGrid w:type="lines" w:linePitch="312" w:charSpace="0"/>
        </w:sectPr>
      </w:pPr>
    </w:p>
    <w:p>
      <w:pPr>
        <w:spacing w:before="0" w:after="0" w:line="240" w:lineRule="exact"/>
        <w:ind w:left="692" w:firstLine="6888"/>
      </w:pPr>
    </w:p>
    <w:p>
      <w:pPr>
        <w:spacing w:before="0" w:after="0" w:line="240" w:lineRule="exact"/>
        <w:ind w:left="692" w:firstLine="6888"/>
      </w:pPr>
    </w:p>
    <w:p>
      <w:pPr>
        <w:spacing w:before="0" w:after="0" w:line="240" w:lineRule="exact"/>
        <w:ind w:left="692" w:firstLine="6888"/>
      </w:pPr>
    </w:p>
    <w:p>
      <w:pPr>
        <w:spacing w:before="0" w:after="0" w:line="240" w:lineRule="exact"/>
        <w:ind w:left="692" w:firstLine="6888"/>
      </w:pPr>
    </w:p>
    <w:p>
      <w:pPr>
        <w:spacing w:before="0" w:after="0" w:line="240" w:lineRule="exact"/>
        <w:ind w:left="692" w:firstLine="6888"/>
      </w:pPr>
    </w:p>
    <w:p>
      <w:pPr>
        <w:spacing w:before="0" w:after="0" w:line="240" w:lineRule="exact"/>
        <w:ind w:left="692" w:firstLine="6888"/>
      </w:pPr>
    </w:p>
    <w:p>
      <w:pPr>
        <w:spacing w:before="0" w:after="0" w:line="240" w:lineRule="exact"/>
        <w:ind w:left="692" w:firstLine="6888"/>
      </w:pPr>
    </w:p>
    <w:p>
      <w:pPr>
        <w:spacing w:before="0" w:after="0" w:line="240" w:lineRule="exact"/>
        <w:ind w:left="692" w:firstLine="6888"/>
      </w:pPr>
    </w:p>
    <w:p>
      <w:pPr>
        <w:spacing w:before="0" w:after="0" w:line="339" w:lineRule="exact"/>
        <w:ind w:left="692" w:firstLine="6888"/>
      </w:pPr>
    </w:p>
    <w:p>
      <w:pPr>
        <w:widowControl/>
        <w:jc w:val="left"/>
        <w:sectPr>
          <w:type w:val="continuous"/>
          <w:pgSz w:w="11906" w:h="16839"/>
          <w:pgMar w:top="0" w:right="424" w:bottom="0" w:left="784" w:header="0" w:footer="0" w:gutter="0"/>
          <w:pgNumType w:start="3"/>
          <w:cols w:num="1" w:space="720"/>
          <w:docGrid w:type="lines" w:linePitch="312" w:charSpace="0"/>
        </w:sectPr>
      </w:pPr>
    </w:p>
    <w:p>
      <w:pPr>
        <w:spacing w:before="0" w:after="0" w:line="529" w:lineRule="exact"/>
        <w:ind w:left="636" w:firstLine="463"/>
        <w:jc w:val="left"/>
      </w:pPr>
      <w:r>
        <w:rPr>
          <w:rFonts w:ascii="黑体" w:eastAsia="黑体" w:hAnsi="黑体" w:cs="黑体"/>
          <w:color w:val="000000"/>
          <w:spacing w:val="-8"/>
          <w:w w:val="100"/>
          <w:position w:val="0"/>
          <w:sz w:val="52"/>
          <w:u w:val="none"/>
        </w:rPr>
        <w:t>磷酸铁锂电池储能电站可燃气体探测器</w:t>
      </w:r>
    </w:p>
    <w:p>
      <w:pPr>
        <w:spacing w:before="0" w:after="0" w:line="240" w:lineRule="exact"/>
        <w:ind w:left="636" w:firstLine="463"/>
      </w:pPr>
    </w:p>
    <w:p>
      <w:pPr>
        <w:spacing w:before="0" w:after="0" w:line="240" w:lineRule="exact"/>
        <w:ind w:left="636" w:firstLine="463"/>
      </w:pPr>
    </w:p>
    <w:p>
      <w:pPr>
        <w:spacing w:before="0" w:after="0" w:line="240" w:lineRule="exact"/>
        <w:ind w:left="636" w:firstLine="463"/>
      </w:pPr>
    </w:p>
    <w:p>
      <w:pPr>
        <w:spacing w:before="0" w:after="0" w:line="240" w:lineRule="exact"/>
        <w:ind w:left="636" w:firstLine="463"/>
      </w:pPr>
    </w:p>
    <w:p>
      <w:pPr>
        <w:spacing w:before="0" w:after="0" w:line="262" w:lineRule="exact"/>
        <w:ind w:left="636" w:firstLine="0"/>
        <w:jc w:val="left"/>
      </w:pPr>
      <w:r>
        <w:rPr>
          <w:rFonts w:ascii="宋体" w:hAnsi="宋体" w:cs="宋体"/>
          <w:color w:val="000000"/>
          <w:spacing w:val="-2"/>
          <w:w w:val="100"/>
          <w:position w:val="0"/>
          <w:sz w:val="22"/>
          <w:u w:val="none"/>
        </w:rPr>
        <w:t>Combustible</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gas</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detectors</w:t>
      </w:r>
      <w:r>
        <w:rPr>
          <w:rFonts w:ascii="Calibri" w:hAnsi="Calibri" w:cs="Calibri"/>
          <w:color w:val="000000"/>
          <w:spacing w:val="0"/>
          <w:w w:val="192"/>
          <w:sz w:val="22"/>
          <w:u w:val="none"/>
        </w:rPr>
        <w:t> </w:t>
      </w:r>
      <w:r>
        <w:rPr>
          <w:rFonts w:ascii="宋体" w:hAnsi="宋体" w:cs="宋体"/>
          <w:color w:val="000000"/>
          <w:spacing w:val="-2"/>
          <w:w w:val="100"/>
          <w:position w:val="0"/>
          <w:sz w:val="22"/>
          <w:u w:val="none"/>
        </w:rPr>
        <w:t>for</w:t>
      </w:r>
      <w:r>
        <w:rPr>
          <w:rFonts w:ascii="Calibri" w:hAnsi="Calibri" w:cs="Calibri"/>
          <w:color w:val="000000"/>
          <w:spacing w:val="0"/>
          <w:w w:val="202"/>
          <w:sz w:val="22"/>
          <w:u w:val="none"/>
        </w:rPr>
        <w:t> </w:t>
      </w:r>
      <w:r>
        <w:rPr>
          <w:rFonts w:ascii="宋体" w:hAnsi="宋体" w:cs="宋体"/>
          <w:color w:val="000000"/>
          <w:spacing w:val="-2"/>
          <w:w w:val="100"/>
          <w:position w:val="0"/>
          <w:sz w:val="22"/>
          <w:u w:val="none"/>
        </w:rPr>
        <w:t>lithiium</w:t>
      </w:r>
      <w:r>
        <w:rPr>
          <w:rFonts w:ascii="Calibri" w:hAnsi="Calibri" w:cs="Calibri"/>
          <w:color w:val="000000"/>
          <w:spacing w:val="0"/>
          <w:w w:val="192"/>
          <w:sz w:val="22"/>
          <w:u w:val="none"/>
        </w:rPr>
        <w:t> </w:t>
      </w:r>
      <w:r>
        <w:rPr>
          <w:rFonts w:ascii="宋体" w:hAnsi="宋体" w:cs="宋体"/>
          <w:color w:val="000000"/>
          <w:spacing w:val="-2"/>
          <w:w w:val="100"/>
          <w:position w:val="0"/>
          <w:sz w:val="22"/>
          <w:u w:val="none"/>
        </w:rPr>
        <w:t>iron</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phosphate</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battery</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energy</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storage</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power</w:t>
      </w:r>
      <w:r>
        <w:rPr>
          <w:rFonts w:ascii="Calibri" w:hAnsi="Calibri" w:cs="Calibri"/>
          <w:color w:val="000000"/>
          <w:spacing w:val="0"/>
          <w:w w:val="197"/>
          <w:sz w:val="22"/>
          <w:u w:val="none"/>
        </w:rPr>
        <w:t> </w:t>
      </w:r>
      <w:r>
        <w:rPr>
          <w:rFonts w:ascii="宋体" w:hAnsi="宋体" w:cs="宋体"/>
          <w:color w:val="000000"/>
          <w:spacing w:val="-2"/>
          <w:w w:val="100"/>
          <w:position w:val="0"/>
          <w:sz w:val="22"/>
          <w:u w:val="none"/>
        </w:rPr>
        <w:t>station</w:t>
      </w:r>
    </w:p>
    <w:p>
      <w:pPr>
        <w:widowControl/>
        <w:jc w:val="left"/>
        <w:sectPr>
          <w:type w:val="continuous"/>
          <w:pgSz w:w="11906" w:h="16839"/>
          <w:pgMar w:top="0" w:right="424" w:bottom="0" w:left="784" w:header="0" w:footer="0" w:gutter="0"/>
          <w:pgNumType w:start="4"/>
          <w:cols w:num="1" w:space="708" w:equalWidth="0">
            <w:col w:w="10697" w:space="0"/>
          </w:cols>
          <w:docGrid w:type="lines" w:linePitch="312" w:charSpace="0"/>
        </w:sectPr>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240" w:lineRule="exact"/>
        <w:ind w:left="636" w:firstLine="0"/>
      </w:pPr>
    </w:p>
    <w:p>
      <w:pPr>
        <w:spacing w:before="0" w:after="0" w:line="361" w:lineRule="exact"/>
        <w:ind w:left="636" w:firstLine="0"/>
      </w:pPr>
    </w:p>
    <w:p>
      <w:pPr>
        <w:widowControl/>
        <w:jc w:val="left"/>
        <w:sectPr>
          <w:type w:val="continuous"/>
          <w:pgSz w:w="11906" w:h="16839"/>
          <w:pgMar w:top="0" w:right="424" w:bottom="0" w:left="784" w:header="0" w:footer="0" w:gutter="0"/>
          <w:pgNumType w:start="5"/>
          <w:cols w:num="1" w:space="720"/>
          <w:docGrid w:type="lines" w:linePitch="312" w:charSpace="0"/>
        </w:sectPr>
      </w:pPr>
    </w:p>
    <w:p>
      <w:pPr>
        <w:tabs>
          <w:tab w:val="left" w:pos="7985"/>
        </w:tabs>
        <w:spacing w:before="0" w:after="0" w:line="285" w:lineRule="exact"/>
        <w:ind w:left="1145" w:firstLine="0"/>
        <w:jc w:val="left"/>
      </w:pPr>
      <w:r>
        <w:rPr>
          <w:rFonts w:ascii="黑体" w:hAnsi="黑体" w:cs="黑体"/>
          <w:color w:val="000000"/>
          <w:spacing w:val="-2"/>
          <w:w w:val="100"/>
          <w:position w:val="0"/>
          <w:sz w:val="28"/>
          <w:u w:val="none"/>
        </w:rPr>
        <w:t>2021-12</w:t>
      </w:r>
      <w:r>
        <w:rPr>
          <w:rFonts w:ascii="Calibri" w:hAnsi="Calibri" w:cs="Calibri"/>
          <w:color w:val="000000"/>
          <w:spacing w:val="11"/>
          <w:w w:val="100"/>
          <w:sz w:val="28"/>
          <w:u w:val="none"/>
        </w:rPr>
        <w:t> </w:t>
      </w:r>
      <w:r>
        <w:rPr>
          <w:rFonts w:ascii="黑体" w:eastAsia="黑体" w:hAnsi="黑体" w:cs="黑体"/>
          <w:color w:val="000000"/>
          <w:spacing w:val="-3"/>
          <w:w w:val="100"/>
          <w:position w:val="0"/>
          <w:sz w:val="28"/>
          <w:u w:val="none"/>
        </w:rPr>
        <w:t>-31发布</w:t>
      </w:r>
      <w:r>
        <w:rPr>
          <w:rFonts w:cs="Calibri"/>
          <w:color w:val="000000"/>
          <w:spacing w:val="-2"/>
          <w:w w:val="100"/>
          <w:u w:val="none"/>
        </w:rPr>
        <w:tab/>
      </w:r>
      <w:r>
        <w:rPr>
          <w:rFonts w:ascii="黑体" w:eastAsia="黑体" w:hAnsi="黑体" w:cs="黑体"/>
          <w:color w:val="000000"/>
          <w:spacing w:val="-2"/>
          <w:w w:val="100"/>
          <w:position w:val="0"/>
          <w:sz w:val="28"/>
          <w:u w:val="none"/>
        </w:rPr>
        <w:t>2021-12-31实施</w:t>
      </w:r>
    </w:p>
    <w:p>
      <w:pPr>
        <w:spacing w:before="0" w:after="0" w:line="240" w:lineRule="exact"/>
        <w:ind w:left="1145" w:firstLine="0"/>
      </w:pPr>
    </w:p>
    <w:p>
      <w:pPr>
        <w:spacing w:before="0" w:after="0" w:line="240" w:lineRule="exact"/>
        <w:ind w:left="1145" w:firstLine="0"/>
      </w:pPr>
    </w:p>
    <w:p>
      <w:pPr>
        <w:spacing w:before="0" w:after="0" w:line="442" w:lineRule="exact"/>
        <w:ind w:left="1145" w:firstLine="0"/>
      </w:pPr>
    </w:p>
    <w:p>
      <w:pPr>
        <w:tabs>
          <w:tab w:val="left" w:pos="7354"/>
          <w:tab w:val="left" w:pos="7940"/>
        </w:tabs>
        <w:spacing w:before="0" w:after="0" w:line="285" w:lineRule="exact"/>
        <w:ind w:left="1145" w:firstLine="2064"/>
        <w:jc w:val="left"/>
      </w:pPr>
      <w:r>
        <w:rPr>
          <w:rFonts w:ascii="黑体" w:eastAsia="黑体" w:hAnsi="黑体" w:cs="黑体"/>
          <w:color w:val="000000"/>
          <w:spacing w:val="22"/>
          <w:w w:val="107"/>
          <w:position w:val="0"/>
          <w:sz w:val="28"/>
          <w:u w:val="none"/>
        </w:rPr>
        <w:t>江</w:t>
      </w:r>
      <w:r>
        <w:rPr>
          <w:rFonts w:ascii="Calibri" w:hAnsi="Calibri" w:cs="Calibri"/>
          <w:color w:val="000000"/>
          <w:spacing w:val="0"/>
          <w:w w:val="309"/>
          <w:sz w:val="28"/>
          <w:u w:val="none"/>
        </w:rPr>
        <w:t> </w:t>
      </w:r>
      <w:r>
        <w:rPr>
          <w:rFonts w:ascii="黑体" w:eastAsia="黑体" w:hAnsi="黑体" w:cs="黑体"/>
          <w:color w:val="000000"/>
          <w:spacing w:val="22"/>
          <w:w w:val="107"/>
          <w:position w:val="0"/>
          <w:sz w:val="28"/>
          <w:u w:val="none"/>
        </w:rPr>
        <w:t>苏</w:t>
      </w:r>
      <w:r>
        <w:rPr>
          <w:rFonts w:ascii="Calibri" w:hAnsi="Calibri" w:cs="Calibri"/>
          <w:color w:val="000000"/>
          <w:spacing w:val="0"/>
          <w:w w:val="290"/>
          <w:sz w:val="28"/>
          <w:u w:val="none"/>
        </w:rPr>
        <w:t> </w:t>
      </w:r>
      <w:r>
        <w:rPr>
          <w:rFonts w:ascii="黑体" w:eastAsia="黑体" w:hAnsi="黑体" w:cs="黑体"/>
          <w:color w:val="000000"/>
          <w:spacing w:val="22"/>
          <w:w w:val="107"/>
          <w:position w:val="0"/>
          <w:sz w:val="28"/>
          <w:u w:val="none"/>
        </w:rPr>
        <w:t>省</w:t>
      </w:r>
      <w:r>
        <w:rPr>
          <w:rFonts w:ascii="Calibri" w:hAnsi="Calibri" w:cs="Calibri"/>
          <w:color w:val="000000"/>
          <w:spacing w:val="0"/>
          <w:w w:val="294"/>
          <w:sz w:val="28"/>
          <w:u w:val="none"/>
        </w:rPr>
        <w:t> </w:t>
      </w:r>
      <w:r>
        <w:rPr>
          <w:rFonts w:ascii="黑体" w:eastAsia="黑体" w:hAnsi="黑体" w:cs="黑体"/>
          <w:color w:val="000000"/>
          <w:spacing w:val="22"/>
          <w:w w:val="107"/>
          <w:position w:val="0"/>
          <w:sz w:val="28"/>
          <w:u w:val="none"/>
        </w:rPr>
        <w:t>消</w:t>
      </w:r>
      <w:r>
        <w:rPr>
          <w:rFonts w:ascii="Calibri" w:hAnsi="Calibri" w:cs="Calibri"/>
          <w:color w:val="000000"/>
          <w:spacing w:val="0"/>
          <w:w w:val="332"/>
          <w:sz w:val="28"/>
          <w:u w:val="none"/>
        </w:rPr>
        <w:t> </w:t>
      </w:r>
      <w:r>
        <w:rPr>
          <w:rFonts w:ascii="黑体" w:eastAsia="黑体" w:hAnsi="黑体" w:cs="黑体"/>
          <w:color w:val="000000"/>
          <w:spacing w:val="22"/>
          <w:w w:val="107"/>
          <w:position w:val="0"/>
          <w:sz w:val="28"/>
          <w:u w:val="none"/>
        </w:rPr>
        <w:t>防</w:t>
      </w:r>
      <w:r>
        <w:rPr>
          <w:rFonts w:ascii="Calibri" w:hAnsi="Calibri" w:cs="Calibri"/>
          <w:color w:val="000000"/>
          <w:spacing w:val="0"/>
          <w:w w:val="290"/>
          <w:sz w:val="28"/>
          <w:u w:val="none"/>
        </w:rPr>
        <w:t> </w:t>
      </w:r>
      <w:r>
        <w:rPr>
          <w:rFonts w:ascii="黑体" w:eastAsia="黑体" w:hAnsi="黑体" w:cs="黑体"/>
          <w:color w:val="000000"/>
          <w:spacing w:val="22"/>
          <w:w w:val="107"/>
          <w:position w:val="0"/>
          <w:sz w:val="28"/>
          <w:u w:val="none"/>
        </w:rPr>
        <w:t>协</w:t>
      </w:r>
      <w:r>
        <w:rPr>
          <w:rFonts w:ascii="Calibri" w:hAnsi="Calibri" w:cs="Calibri"/>
          <w:color w:val="000000"/>
          <w:spacing w:val="0"/>
          <w:w w:val="282"/>
          <w:sz w:val="28"/>
          <w:u w:val="none"/>
        </w:rPr>
        <w:t> </w:t>
      </w:r>
      <w:r>
        <w:rPr>
          <w:rFonts w:ascii="黑体" w:eastAsia="黑体" w:hAnsi="黑体" w:cs="黑体"/>
          <w:color w:val="000000"/>
          <w:spacing w:val="22"/>
          <w:w w:val="107"/>
          <w:position w:val="0"/>
          <w:sz w:val="28"/>
          <w:u w:val="none"/>
        </w:rPr>
        <w:t>会</w:t>
      </w:r>
      <w:r>
        <w:rPr>
          <w:rFonts w:cs="Calibri"/>
          <w:color w:val="000000"/>
          <w:spacing w:val="0"/>
          <w:w w:val="100"/>
          <w:u w:val="none"/>
        </w:rPr>
        <w:tab/>
      </w:r>
      <w:r>
        <w:rPr>
          <w:rFonts w:ascii="黑体" w:eastAsia="黑体" w:hAnsi="黑体" w:cs="黑体"/>
          <w:color w:val="000000"/>
          <w:spacing w:val="22"/>
          <w:w w:val="107"/>
          <w:position w:val="0"/>
          <w:sz w:val="28"/>
          <w:u w:val="none"/>
        </w:rPr>
        <w:t>发</w:t>
      </w:r>
      <w:r>
        <w:rPr>
          <w:rFonts w:cs="Calibri"/>
          <w:color w:val="000000"/>
          <w:spacing w:val="-2"/>
          <w:w w:val="100"/>
          <w:u w:val="none"/>
        </w:rPr>
        <w:tab/>
      </w:r>
      <w:r>
        <w:rPr>
          <w:rFonts w:ascii="黑体" w:eastAsia="黑体" w:hAnsi="黑体" w:cs="黑体"/>
          <w:color w:val="000000"/>
          <w:spacing w:val="22"/>
          <w:w w:val="107"/>
          <w:position w:val="0"/>
          <w:sz w:val="28"/>
          <w:u w:val="none"/>
        </w:rPr>
        <w:t>布</w:t>
      </w:r>
    </w:p>
    <w:p>
      <w:pPr>
        <w:widowControl/>
        <w:jc w:val="left"/>
        <w:sectPr>
          <w:type w:val="continuous"/>
          <w:pgSz w:w="11906" w:h="16839"/>
          <w:pgMar w:top="0" w:right="424" w:bottom="0" w:left="784" w:header="0" w:footer="0" w:gutter="0"/>
          <w:pgNumType w:start="6"/>
          <w:cols w:num="1" w:space="708" w:equalWidth="0">
            <w:col w:w="10697" w:space="0"/>
          </w:cols>
          <w:docGrid w:type="lines" w:linePitch="312" w:charSpace="0"/>
        </w:sectPr>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40" w:lineRule="exact"/>
        <w:ind w:left="1145" w:firstLine="2064"/>
      </w:pPr>
    </w:p>
    <w:p>
      <w:pPr>
        <w:spacing w:before="0" w:after="0" w:line="288" w:lineRule="exact"/>
        <w:ind w:left="1145" w:firstLine="2064"/>
      </w:pPr>
    </w:p>
    <w:p>
      <w:pPr>
        <w:widowControl/>
        <w:jc w:val="left"/>
        <w:sectPr>
          <w:type w:val="continuous"/>
          <w:pgSz w:w="11906" w:h="16839"/>
          <w:pgMar w:top="0" w:right="424" w:bottom="0" w:left="784" w:header="0" w:footer="0" w:gutter="0"/>
          <w:pgNumType w:start="7"/>
          <w:cols w:num="1" w:space="720"/>
          <w:docGrid w:type="lines" w:linePitch="312" w:charSpace="0"/>
        </w:sectPr>
      </w:pPr>
    </w:p>
    <w:p>
      <w:pPr>
        <w:widowControl/>
        <w:jc w:val="left"/>
        <w:sectPr>
          <w:type w:val="continuous"/>
          <w:pgSz w:w="11906" w:h="16839"/>
          <w:pgMar w:top="0" w:right="424" w:bottom="0" w:left="784" w:header="0" w:footer="0" w:gutter="0"/>
          <w:pgNumType w:start="8"/>
          <w:cols w:num="1" w:space="708" w:equalWidth="0">
            <w:col w:w="10697" w:space="0"/>
          </w:cols>
          <w:docGrid w:type="lines" w:linePitch="312" w:charSpace="0"/>
        </w:sectPr>
      </w:pPr>
      <w:bookmarkStart w:id="1" w:name="_GoBack"/>
      <w:bookmarkEnd w:id="1"/>
    </w:p>
    <w:p>
      <w:pPr>
        <w:spacing w:before="0" w:after="0" w:line="310" w:lineRule="exact"/>
      </w:pPr>
      <w:bookmarkStart w:id="2" w:name="2"/>
      <w:bookmarkEnd w:id="2"/>
    </w:p>
    <w:p>
      <w:pPr>
        <w:widowControl/>
        <w:jc w:val="left"/>
        <w:sectPr>
          <w:type w:val="continuous"/>
          <w:pgSz w:w="11906" w:h="16838"/>
          <w:pgMar w:top="1101" w:right="714" w:bottom="861" w:left="1074" w:header="0" w:footer="0" w:gutter="0"/>
          <w:pgNumType w:start="9"/>
          <w:cols w:num="1" w:space="720"/>
          <w:docGrid w:type="lines" w:linePitch="312" w:charSpace="0"/>
        </w:sectPr>
      </w:pPr>
    </w:p>
    <w:p>
      <w:pPr>
        <w:spacing w:before="0" w:after="0" w:line="281" w:lineRule="exact"/>
        <w:ind w:left="345" w:firstLine="757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7" o:spid="_x0000_s1027" type="#_x0000_t12" style="width:467.7pt;height:51pt;margin-top:127.5pt;margin-left:70.9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345" w:firstLine="7570"/>
      </w:pPr>
    </w:p>
    <w:p>
      <w:pPr>
        <w:spacing w:before="0" w:after="0" w:line="240" w:lineRule="exact"/>
        <w:ind w:left="345" w:firstLine="7570"/>
      </w:pPr>
    </w:p>
    <w:p>
      <w:pPr>
        <w:spacing w:before="0" w:after="0" w:line="240" w:lineRule="exact"/>
        <w:ind w:left="345" w:firstLine="7570"/>
      </w:pPr>
    </w:p>
    <w:p>
      <w:pPr>
        <w:spacing w:before="0" w:after="0" w:line="608" w:lineRule="exact"/>
        <w:ind w:left="345" w:firstLine="4037"/>
        <w:jc w:val="left"/>
      </w:pPr>
      <w:r>
        <w:rPr>
          <w:rFonts w:ascii="黑体" w:eastAsia="黑体" w:hAnsi="黑体" w:cs="黑体"/>
          <w:color w:val="000000"/>
          <w:spacing w:val="-2"/>
          <w:w w:val="100"/>
          <w:position w:val="5"/>
          <w:sz w:val="32"/>
          <w:u w:val="none"/>
        </w:rPr>
        <w:t>目</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次</w:t>
      </w:r>
    </w:p>
    <w:p>
      <w:pPr>
        <w:spacing w:before="0" w:after="0" w:line="240" w:lineRule="exact"/>
        <w:ind w:left="345" w:firstLine="4037"/>
      </w:pPr>
    </w:p>
    <w:p>
      <w:pPr>
        <w:spacing w:before="0" w:after="0" w:line="240" w:lineRule="exact"/>
        <w:ind w:left="345" w:firstLine="4037"/>
      </w:pPr>
    </w:p>
    <w:p>
      <w:pPr>
        <w:tabs>
          <w:tab w:val="left" w:pos="9376"/>
        </w:tabs>
        <w:spacing w:before="0" w:after="0" w:line="368" w:lineRule="exact"/>
        <w:ind w:left="345" w:firstLine="0"/>
        <w:jc w:val="left"/>
      </w:pPr>
      <w:r>
        <w:rPr>
          <w:rFonts w:ascii="宋体" w:eastAsia="宋体" w:hAnsi="宋体" w:cs="宋体"/>
          <w:color w:val="000000"/>
          <w:spacing w:val="-2"/>
          <w:w w:val="100"/>
          <w:position w:val="3"/>
          <w:sz w:val="21"/>
          <w:u w:val="none"/>
        </w:rPr>
        <w:t>前</w:t>
      </w:r>
      <w:r>
        <w:rPr>
          <w:rFonts w:ascii="Arial" w:hAnsi="Arial" w:cs="Arial"/>
          <w:color w:val="000000"/>
          <w:spacing w:val="-2"/>
          <w:w w:val="100"/>
          <w:position w:val="0"/>
          <w:sz w:val="21"/>
          <w:u w:val="none"/>
        </w:rPr>
        <w:t>  </w:t>
      </w:r>
      <w:r>
        <w:rPr>
          <w:rFonts w:ascii="宋体" w:eastAsia="宋体" w:hAnsi="宋体" w:cs="宋体"/>
          <w:color w:val="000000"/>
          <w:spacing w:val="-2"/>
          <w:w w:val="100"/>
          <w:position w:val="3"/>
          <w:sz w:val="21"/>
          <w:u w:val="none"/>
        </w:rPr>
        <w:t>言</w:t>
      </w:r>
      <w:r>
        <w:rPr>
          <w:rFonts w:ascii="Times New Roman" w:hAnsi="Times New Roman" w:cs="Times New Roman"/>
          <w:color w:val="000000"/>
          <w:spacing w:val="-1"/>
          <w:w w:val="100"/>
          <w:position w:val="0"/>
          <w:sz w:val="21"/>
          <w:u w:val="none"/>
        </w:rPr>
        <w:t>.............................................................................................................................................................</w:t>
      </w:r>
      <w:r>
        <w:rPr>
          <w:rFonts w:ascii="Calibri" w:hAnsi="Calibri" w:cs="Calibri"/>
          <w:color w:val="000000"/>
          <w:spacing w:val="-21"/>
          <w:w w:val="100"/>
          <w:sz w:val="21"/>
          <w:u w:val="none"/>
        </w:rPr>
        <w:t> </w:t>
      </w:r>
      <w:r>
        <w:rPr>
          <w:rFonts w:cs="Calibri"/>
          <w:spacing w:val="0"/>
          <w:w w:val="100"/>
        </w:rPr>
        <w:tab/>
      </w:r>
      <w:r>
        <w:rPr>
          <w:rFonts w:ascii="宋体" w:hAnsi="宋体" w:cs="宋体"/>
          <w:color w:val="000000"/>
          <w:spacing w:val="0"/>
          <w:w w:val="100"/>
          <w:position w:val="3"/>
          <w:sz w:val="21"/>
          <w:u w:val="none"/>
        </w:rPr>
        <w:t>II</w:t>
      </w:r>
    </w:p>
    <w:p>
      <w:pPr>
        <w:tabs>
          <w:tab w:val="left" w:pos="9479"/>
        </w:tabs>
        <w:spacing w:before="0" w:after="0" w:line="373" w:lineRule="exact"/>
        <w:ind w:left="345" w:firstLine="0"/>
        <w:jc w:val="left"/>
      </w:pPr>
      <w:r>
        <w:rPr>
          <w:rFonts w:ascii="宋体" w:hAnsi="宋体" w:cs="宋体"/>
          <w:color w:val="000000"/>
          <w:spacing w:val="-1"/>
          <w:w w:val="100"/>
          <w:position w:val="2"/>
          <w:sz w:val="21"/>
          <w:u w:val="none"/>
        </w:rPr>
        <w:t>1</w:t>
      </w:r>
      <w:r>
        <w:rPr>
          <w:rFonts w:ascii="Calibri" w:hAnsi="Calibri" w:cs="Calibri"/>
          <w:color w:val="000000"/>
          <w:spacing w:val="0"/>
          <w:w w:val="193"/>
          <w:sz w:val="24"/>
          <w:u w:val="none"/>
        </w:rPr>
        <w:t>  </w:t>
      </w:r>
      <w:r>
        <w:rPr>
          <w:rFonts w:ascii="宋体" w:eastAsia="宋体" w:hAnsi="宋体" w:cs="宋体"/>
          <w:color w:val="000000"/>
          <w:spacing w:val="-2"/>
          <w:w w:val="100"/>
          <w:position w:val="2"/>
          <w:sz w:val="21"/>
          <w:u w:val="none"/>
        </w:rPr>
        <w:t>范围</w:t>
      </w:r>
      <w:r>
        <w:rPr>
          <w:rFonts w:ascii="Times New Roman" w:hAnsi="Times New Roman" w:cs="Times New Roman"/>
          <w:color w:val="000000"/>
          <w:spacing w:val="-1"/>
          <w:w w:val="100"/>
          <w:position w:val="0"/>
          <w:sz w:val="21"/>
          <w:u w:val="none"/>
        </w:rPr>
        <w:t>.................................................................................................................................................................</w:t>
      </w:r>
      <w:r>
        <w:rPr>
          <w:rFonts w:ascii="Calibri" w:hAnsi="Calibri" w:cs="Calibri"/>
          <w:color w:val="000000"/>
          <w:spacing w:val="-20"/>
          <w:w w:val="100"/>
          <w:sz w:val="21"/>
          <w:u w:val="none"/>
        </w:rPr>
        <w:t> </w:t>
      </w:r>
      <w:r>
        <w:rPr>
          <w:rFonts w:cs="Calibri"/>
          <w:spacing w:val="-2"/>
          <w:w w:val="100"/>
        </w:rPr>
        <w:tab/>
      </w:r>
      <w:r>
        <w:rPr>
          <w:rFonts w:ascii="宋体" w:hAnsi="宋体" w:cs="宋体"/>
          <w:color w:val="000000"/>
          <w:spacing w:val="-1"/>
          <w:w w:val="100"/>
          <w:position w:val="2"/>
          <w:sz w:val="21"/>
          <w:u w:val="none"/>
        </w:rPr>
        <w:t>3</w:t>
      </w:r>
    </w:p>
    <w:p>
      <w:pPr>
        <w:tabs>
          <w:tab w:val="left" w:pos="9479"/>
        </w:tabs>
        <w:spacing w:before="0" w:after="0" w:line="389" w:lineRule="exact"/>
        <w:ind w:left="345" w:firstLine="0"/>
        <w:jc w:val="left"/>
      </w:pPr>
      <w:r>
        <w:rPr>
          <w:rFonts w:ascii="宋体" w:hAnsi="宋体" w:cs="宋体"/>
          <w:color w:val="000000"/>
          <w:spacing w:val="-1"/>
          <w:w w:val="100"/>
          <w:position w:val="2"/>
          <w:sz w:val="21"/>
          <w:u w:val="none"/>
        </w:rPr>
        <w:t>2</w:t>
      </w:r>
      <w:r>
        <w:rPr>
          <w:rFonts w:ascii="Calibri" w:hAnsi="Calibri" w:cs="Calibri"/>
          <w:color w:val="000000"/>
          <w:spacing w:val="0"/>
          <w:w w:val="193"/>
          <w:sz w:val="24"/>
          <w:u w:val="none"/>
        </w:rPr>
        <w:t>  </w:t>
      </w:r>
      <w:r>
        <w:rPr>
          <w:rFonts w:ascii="宋体" w:eastAsia="宋体" w:hAnsi="宋体" w:cs="宋体"/>
          <w:color w:val="000000"/>
          <w:spacing w:val="-1"/>
          <w:w w:val="100"/>
          <w:position w:val="2"/>
          <w:sz w:val="21"/>
          <w:u w:val="none"/>
        </w:rPr>
        <w:t>规范性引用文件</w:t>
      </w:r>
      <w:r>
        <w:rPr>
          <w:rFonts w:ascii="Times New Roman" w:hAnsi="Times New Roman" w:cs="Times New Roman"/>
          <w:color w:val="000000"/>
          <w:spacing w:val="-1"/>
          <w:w w:val="100"/>
          <w:position w:val="0"/>
          <w:sz w:val="21"/>
          <w:u w:val="none"/>
        </w:rPr>
        <w:t>.............................................................................................................................................</w:t>
      </w:r>
      <w:r>
        <w:rPr>
          <w:rFonts w:cs="Calibri"/>
          <w:spacing w:val="-2"/>
          <w:w w:val="100"/>
        </w:rPr>
        <w:tab/>
      </w:r>
      <w:r>
        <w:rPr>
          <w:rFonts w:ascii="宋体" w:hAnsi="宋体" w:cs="宋体"/>
          <w:color w:val="000000"/>
          <w:spacing w:val="-1"/>
          <w:w w:val="100"/>
          <w:position w:val="2"/>
          <w:sz w:val="21"/>
          <w:u w:val="none"/>
        </w:rPr>
        <w:t>3</w:t>
      </w:r>
    </w:p>
    <w:p>
      <w:pPr>
        <w:tabs>
          <w:tab w:val="left" w:pos="9479"/>
        </w:tabs>
        <w:spacing w:before="0" w:after="0" w:line="391" w:lineRule="exact"/>
        <w:ind w:left="345" w:firstLine="0"/>
        <w:jc w:val="left"/>
      </w:pPr>
      <w:r>
        <w:rPr>
          <w:rFonts w:ascii="宋体" w:hAnsi="宋体" w:cs="宋体"/>
          <w:color w:val="000000"/>
          <w:spacing w:val="-1"/>
          <w:w w:val="100"/>
          <w:position w:val="2"/>
          <w:sz w:val="21"/>
          <w:u w:val="none"/>
        </w:rPr>
        <w:t>3</w:t>
      </w:r>
      <w:r>
        <w:rPr>
          <w:rFonts w:ascii="Calibri" w:hAnsi="Calibri" w:cs="Calibri"/>
          <w:color w:val="000000"/>
          <w:spacing w:val="0"/>
          <w:w w:val="193"/>
          <w:sz w:val="24"/>
          <w:u w:val="none"/>
        </w:rPr>
        <w:t>  </w:t>
      </w:r>
      <w:r>
        <w:rPr>
          <w:rFonts w:ascii="宋体" w:eastAsia="宋体" w:hAnsi="宋体" w:cs="宋体"/>
          <w:color w:val="000000"/>
          <w:spacing w:val="-1"/>
          <w:w w:val="100"/>
          <w:position w:val="2"/>
          <w:sz w:val="21"/>
          <w:u w:val="none"/>
        </w:rPr>
        <w:t>类型与型号</w:t>
      </w:r>
      <w:r>
        <w:rPr>
          <w:rFonts w:ascii="Times New Roman" w:hAnsi="Times New Roman" w:cs="Times New Roman"/>
          <w:color w:val="000000"/>
          <w:spacing w:val="-1"/>
          <w:w w:val="100"/>
          <w:position w:val="0"/>
          <w:sz w:val="21"/>
          <w:u w:val="none"/>
        </w:rPr>
        <w:t>.....................................................................................................................................................</w:t>
      </w:r>
      <w:r>
        <w:rPr>
          <w:rFonts w:ascii="Calibri" w:hAnsi="Calibri" w:cs="Calibri"/>
          <w:color w:val="000000"/>
          <w:spacing w:val="0"/>
          <w:w w:val="43"/>
          <w:sz w:val="21"/>
          <w:u w:val="none"/>
        </w:rPr>
        <w:t> </w:t>
      </w:r>
      <w:r>
        <w:rPr>
          <w:rFonts w:cs="Calibri"/>
          <w:spacing w:val="0"/>
          <w:w w:val="100"/>
        </w:rPr>
        <w:tab/>
      </w:r>
      <w:r>
        <w:rPr>
          <w:rFonts w:ascii="宋体" w:hAnsi="宋体" w:cs="宋体"/>
          <w:color w:val="000000"/>
          <w:spacing w:val="-1"/>
          <w:w w:val="100"/>
          <w:position w:val="2"/>
          <w:sz w:val="21"/>
          <w:u w:val="none"/>
        </w:rPr>
        <w:t>3</w:t>
      </w:r>
    </w:p>
    <w:p>
      <w:pPr>
        <w:tabs>
          <w:tab w:val="left" w:pos="9479"/>
        </w:tabs>
        <w:spacing w:before="0" w:after="0" w:line="389" w:lineRule="exact"/>
        <w:ind w:left="345" w:firstLine="0"/>
        <w:jc w:val="left"/>
      </w:pPr>
      <w:r>
        <w:rPr>
          <w:rFonts w:ascii="宋体" w:hAnsi="宋体" w:cs="宋体"/>
          <w:color w:val="000000"/>
          <w:spacing w:val="-1"/>
          <w:w w:val="100"/>
          <w:position w:val="2"/>
          <w:sz w:val="21"/>
          <w:u w:val="none"/>
        </w:rPr>
        <w:t>4</w:t>
      </w:r>
      <w:r>
        <w:rPr>
          <w:rFonts w:ascii="Calibri" w:hAnsi="Calibri" w:cs="Calibri"/>
          <w:color w:val="000000"/>
          <w:spacing w:val="0"/>
          <w:w w:val="193"/>
          <w:sz w:val="24"/>
          <w:u w:val="none"/>
        </w:rPr>
        <w:t>  </w:t>
      </w:r>
      <w:r>
        <w:rPr>
          <w:rFonts w:ascii="宋体" w:eastAsia="宋体" w:hAnsi="宋体" w:cs="宋体"/>
          <w:color w:val="000000"/>
          <w:spacing w:val="-2"/>
          <w:w w:val="100"/>
          <w:position w:val="2"/>
          <w:sz w:val="21"/>
          <w:u w:val="none"/>
        </w:rPr>
        <w:t>要求</w:t>
      </w:r>
      <w:r>
        <w:rPr>
          <w:rFonts w:ascii="Times New Roman" w:hAnsi="Times New Roman" w:cs="Times New Roman"/>
          <w:color w:val="000000"/>
          <w:spacing w:val="-1"/>
          <w:w w:val="100"/>
          <w:position w:val="0"/>
          <w:sz w:val="21"/>
          <w:u w:val="none"/>
        </w:rPr>
        <w:t>.................................................................................................................................................................</w:t>
      </w:r>
      <w:r>
        <w:rPr>
          <w:rFonts w:ascii="Calibri" w:hAnsi="Calibri" w:cs="Calibri"/>
          <w:color w:val="000000"/>
          <w:spacing w:val="-20"/>
          <w:w w:val="100"/>
          <w:sz w:val="21"/>
          <w:u w:val="none"/>
        </w:rPr>
        <w:t> </w:t>
      </w:r>
      <w:r>
        <w:rPr>
          <w:rFonts w:cs="Calibri"/>
          <w:spacing w:val="-1"/>
          <w:w w:val="100"/>
        </w:rPr>
        <w:tab/>
      </w:r>
      <w:r>
        <w:rPr>
          <w:rFonts w:ascii="宋体" w:hAnsi="宋体" w:cs="宋体"/>
          <w:color w:val="000000"/>
          <w:spacing w:val="-1"/>
          <w:w w:val="100"/>
          <w:position w:val="2"/>
          <w:sz w:val="21"/>
          <w:u w:val="none"/>
        </w:rPr>
        <w:t>4</w:t>
      </w:r>
    </w:p>
    <w:p>
      <w:pPr>
        <w:tabs>
          <w:tab w:val="left" w:pos="9479"/>
        </w:tabs>
        <w:spacing w:before="0" w:after="0" w:line="391" w:lineRule="exact"/>
        <w:ind w:left="345" w:firstLine="0"/>
        <w:jc w:val="left"/>
      </w:pPr>
      <w:r>
        <w:rPr>
          <w:rFonts w:ascii="宋体" w:hAnsi="宋体" w:cs="宋体"/>
          <w:color w:val="000000"/>
          <w:spacing w:val="-1"/>
          <w:w w:val="100"/>
          <w:position w:val="2"/>
          <w:sz w:val="21"/>
          <w:u w:val="none"/>
        </w:rPr>
        <w:t>5</w:t>
      </w:r>
      <w:r>
        <w:rPr>
          <w:rFonts w:ascii="Calibri" w:hAnsi="Calibri" w:cs="Calibri"/>
          <w:color w:val="000000"/>
          <w:spacing w:val="0"/>
          <w:w w:val="193"/>
          <w:sz w:val="24"/>
          <w:u w:val="none"/>
        </w:rPr>
        <w:t>  </w:t>
      </w:r>
      <w:r>
        <w:rPr>
          <w:rFonts w:ascii="宋体" w:eastAsia="宋体" w:hAnsi="宋体" w:cs="宋体"/>
          <w:color w:val="000000"/>
          <w:spacing w:val="-1"/>
          <w:w w:val="100"/>
          <w:position w:val="2"/>
          <w:sz w:val="21"/>
          <w:u w:val="none"/>
        </w:rPr>
        <w:t>试验方法</w:t>
      </w:r>
      <w:r>
        <w:rPr>
          <w:rFonts w:ascii="Times New Roman" w:hAnsi="Times New Roman" w:cs="Times New Roman"/>
          <w:color w:val="000000"/>
          <w:spacing w:val="-1"/>
          <w:w w:val="100"/>
          <w:position w:val="0"/>
          <w:sz w:val="21"/>
          <w:u w:val="none"/>
        </w:rPr>
        <w:t>.........................................................................................................................................................</w:t>
      </w:r>
      <w:r>
        <w:rPr>
          <w:rFonts w:ascii="Calibri" w:hAnsi="Calibri" w:cs="Calibri"/>
          <w:color w:val="000000"/>
          <w:spacing w:val="-24"/>
          <w:w w:val="100"/>
          <w:sz w:val="21"/>
          <w:u w:val="none"/>
        </w:rPr>
        <w:t> </w:t>
      </w:r>
      <w:r>
        <w:rPr>
          <w:rFonts w:cs="Calibri"/>
          <w:spacing w:val="0"/>
          <w:w w:val="100"/>
        </w:rPr>
        <w:tab/>
      </w:r>
      <w:r>
        <w:rPr>
          <w:rFonts w:ascii="宋体" w:hAnsi="宋体" w:cs="宋体"/>
          <w:color w:val="000000"/>
          <w:spacing w:val="-1"/>
          <w:w w:val="100"/>
          <w:position w:val="2"/>
          <w:sz w:val="21"/>
          <w:u w:val="none"/>
        </w:rPr>
        <w:t>5</w:t>
      </w:r>
    </w:p>
    <w:p>
      <w:pPr>
        <w:tabs>
          <w:tab w:val="left" w:pos="9479"/>
        </w:tabs>
        <w:spacing w:before="0" w:after="0" w:line="389" w:lineRule="exact"/>
        <w:ind w:left="345" w:firstLine="0"/>
        <w:jc w:val="left"/>
      </w:pPr>
      <w:r>
        <w:rPr>
          <w:rFonts w:ascii="宋体" w:hAnsi="宋体" w:cs="宋体"/>
          <w:color w:val="000000"/>
          <w:spacing w:val="-1"/>
          <w:w w:val="100"/>
          <w:position w:val="2"/>
          <w:sz w:val="21"/>
          <w:u w:val="none"/>
        </w:rPr>
        <w:t>6</w:t>
      </w:r>
      <w:r>
        <w:rPr>
          <w:rFonts w:ascii="Calibri" w:hAnsi="Calibri" w:cs="Calibri"/>
          <w:color w:val="000000"/>
          <w:spacing w:val="0"/>
          <w:w w:val="193"/>
          <w:sz w:val="24"/>
          <w:u w:val="none"/>
        </w:rPr>
        <w:t>  </w:t>
      </w:r>
      <w:r>
        <w:rPr>
          <w:rFonts w:ascii="宋体" w:eastAsia="宋体" w:hAnsi="宋体" w:cs="宋体"/>
          <w:color w:val="000000"/>
          <w:spacing w:val="-1"/>
          <w:w w:val="100"/>
          <w:position w:val="2"/>
          <w:sz w:val="21"/>
          <w:u w:val="none"/>
        </w:rPr>
        <w:t>检验规则</w:t>
      </w:r>
      <w:r>
        <w:rPr>
          <w:rFonts w:ascii="Times New Roman" w:hAnsi="Times New Roman" w:cs="Times New Roman"/>
          <w:color w:val="000000"/>
          <w:spacing w:val="-1"/>
          <w:w w:val="100"/>
          <w:position w:val="0"/>
          <w:sz w:val="21"/>
          <w:u w:val="none"/>
        </w:rPr>
        <w:t>.........................................................................................................................................................</w:t>
      </w:r>
      <w:r>
        <w:rPr>
          <w:rFonts w:ascii="Calibri" w:hAnsi="Calibri" w:cs="Calibri"/>
          <w:color w:val="000000"/>
          <w:spacing w:val="-24"/>
          <w:w w:val="100"/>
          <w:sz w:val="21"/>
          <w:u w:val="none"/>
        </w:rPr>
        <w:t> </w:t>
      </w:r>
      <w:r>
        <w:rPr>
          <w:rFonts w:cs="Calibri"/>
          <w:spacing w:val="-1"/>
          <w:w w:val="100"/>
        </w:rPr>
        <w:tab/>
      </w:r>
      <w:r>
        <w:rPr>
          <w:rFonts w:ascii="宋体" w:hAnsi="宋体" w:cs="宋体"/>
          <w:color w:val="000000"/>
          <w:spacing w:val="-1"/>
          <w:w w:val="100"/>
          <w:position w:val="2"/>
          <w:sz w:val="21"/>
          <w:u w:val="none"/>
        </w:rPr>
        <w:t>7</w:t>
      </w:r>
    </w:p>
    <w:p>
      <w:pPr>
        <w:tabs>
          <w:tab w:val="left" w:pos="9479"/>
        </w:tabs>
        <w:spacing w:before="0" w:after="0" w:line="391" w:lineRule="exact"/>
        <w:ind w:left="345" w:firstLine="0"/>
        <w:jc w:val="left"/>
      </w:pPr>
      <w:r>
        <w:rPr>
          <w:rFonts w:ascii="宋体" w:hAnsi="宋体" w:cs="宋体"/>
          <w:color w:val="000000"/>
          <w:spacing w:val="-1"/>
          <w:w w:val="100"/>
          <w:position w:val="2"/>
          <w:sz w:val="21"/>
          <w:u w:val="none"/>
        </w:rPr>
        <w:t>7</w:t>
      </w:r>
      <w:r>
        <w:rPr>
          <w:rFonts w:ascii="Calibri" w:hAnsi="Calibri" w:cs="Calibri"/>
          <w:color w:val="000000"/>
          <w:spacing w:val="0"/>
          <w:w w:val="193"/>
          <w:sz w:val="24"/>
          <w:u w:val="none"/>
        </w:rPr>
        <w:t>  </w:t>
      </w:r>
      <w:r>
        <w:rPr>
          <w:rFonts w:ascii="宋体" w:hAnsi="宋体" w:cs="宋体"/>
          <w:color w:val="000000"/>
          <w:spacing w:val="-1"/>
          <w:w w:val="100"/>
          <w:position w:val="2"/>
          <w:sz w:val="21"/>
          <w:u w:val="none"/>
        </w:rPr>
        <w:t>标志、包装、运输和贮存</w:t>
      </w:r>
      <w:r>
        <w:rPr>
          <w:rFonts w:ascii="Times New Roman" w:hAnsi="Times New Roman" w:cs="Times New Roman"/>
          <w:color w:val="000000"/>
          <w:spacing w:val="-1"/>
          <w:w w:val="100"/>
          <w:position w:val="0"/>
          <w:sz w:val="21"/>
          <w:u w:val="none"/>
        </w:rPr>
        <w:t>.............................................................................................................................</w:t>
      </w:r>
      <w:r>
        <w:rPr>
          <w:rFonts w:cs="Calibri"/>
          <w:spacing w:val="-1"/>
          <w:w w:val="100"/>
        </w:rPr>
        <w:tab/>
      </w:r>
      <w:r>
        <w:rPr>
          <w:rFonts w:ascii="宋体" w:hAnsi="宋体" w:cs="宋体"/>
          <w:color w:val="000000"/>
          <w:spacing w:val="-1"/>
          <w:w w:val="100"/>
          <w:position w:val="2"/>
          <w:sz w:val="21"/>
          <w:u w:val="none"/>
        </w:rPr>
        <w:t>8</w:t>
      </w:r>
    </w:p>
    <w:p>
      <w:pPr>
        <w:widowControl/>
        <w:jc w:val="left"/>
        <w:sectPr>
          <w:type w:val="continuous"/>
          <w:pgSz w:w="11906" w:h="16838"/>
          <w:pgMar w:top="1101" w:right="714" w:bottom="861" w:left="1074" w:header="0" w:footer="0" w:gutter="0"/>
          <w:pgNumType w:start="10"/>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76" w:lineRule="exact"/>
        <w:ind w:left="345" w:firstLine="0"/>
      </w:pPr>
    </w:p>
    <w:p>
      <w:pPr>
        <w:widowControl/>
        <w:jc w:val="left"/>
        <w:sectPr>
          <w:type w:val="continuous"/>
          <w:pgSz w:w="11906" w:h="16838"/>
          <w:pgMar w:top="1101" w:right="714" w:bottom="861" w:left="1074" w:header="0" w:footer="0" w:gutter="0"/>
          <w:pgNumType w:start="11"/>
          <w:cols w:num="1" w:space="720"/>
          <w:docGrid w:type="lines" w:linePitch="312" w:charSpace="0"/>
        </w:sectPr>
      </w:pPr>
    </w:p>
    <w:p>
      <w:pPr>
        <w:spacing w:before="0" w:after="0" w:line="180" w:lineRule="exact"/>
        <w:ind w:left="4878"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714" w:bottom="861" w:left="1074" w:header="0" w:footer="0" w:gutter="0"/>
          <w:pgNumType w:start="12"/>
          <w:cols w:num="1" w:space="708" w:equalWidth="0">
            <w:col w:w="10119" w:space="0"/>
          </w:cols>
          <w:docGrid w:type="lines" w:linePitch="312" w:charSpace="0"/>
        </w:sectPr>
      </w:pPr>
    </w:p>
    <w:p>
      <w:pPr>
        <w:spacing w:before="0" w:after="0" w:line="310" w:lineRule="exact"/>
      </w:pPr>
      <w:bookmarkStart w:id="3" w:name="3"/>
      <w:bookmarkEnd w:id="3"/>
    </w:p>
    <w:p>
      <w:pPr>
        <w:widowControl/>
        <w:jc w:val="left"/>
        <w:sectPr>
          <w:type w:val="continuous"/>
          <w:pgSz w:w="11906" w:h="16839"/>
          <w:pgMar w:top="1101" w:right="619" w:bottom="861" w:left="979" w:header="0" w:footer="0" w:gutter="0"/>
          <w:pgNumType w:start="13"/>
          <w:cols w:num="1" w:space="720"/>
          <w:docGrid w:type="lines" w:linePitch="312" w:charSpace="0"/>
        </w:sectPr>
      </w:pPr>
    </w:p>
    <w:p>
      <w:pPr>
        <w:spacing w:before="0" w:after="0" w:line="281" w:lineRule="exact"/>
        <w:ind w:left="440" w:firstLine="7570"/>
        <w:jc w:val="left"/>
      </w:pPr>
      <w:r>
        <w:pict>
          <v:shape id="WS_polygon18" o:spid="_x0000_s1028" type="#_x0000_t12" style="width:467.7pt;height:59.2pt;margin-top:127.5pt;margin-left:70.9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440" w:firstLine="7570"/>
      </w:pPr>
    </w:p>
    <w:p>
      <w:pPr>
        <w:spacing w:before="0" w:after="0" w:line="240" w:lineRule="exact"/>
        <w:ind w:left="440" w:firstLine="7570"/>
      </w:pPr>
    </w:p>
    <w:p>
      <w:pPr>
        <w:spacing w:before="0" w:after="0" w:line="473" w:lineRule="exact"/>
        <w:ind w:left="440" w:firstLine="7570"/>
      </w:pPr>
    </w:p>
    <w:p>
      <w:pPr>
        <w:spacing w:before="0" w:after="0" w:line="435" w:lineRule="exact"/>
        <w:ind w:left="440" w:firstLine="4037"/>
        <w:jc w:val="left"/>
      </w:pP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440" w:firstLine="4037"/>
      </w:pPr>
    </w:p>
    <w:p>
      <w:pPr>
        <w:spacing w:before="0" w:after="0" w:line="240" w:lineRule="exact"/>
        <w:ind w:left="440" w:firstLine="4037"/>
      </w:pPr>
    </w:p>
    <w:p>
      <w:pPr>
        <w:spacing w:before="0" w:after="0" w:line="435" w:lineRule="exact"/>
        <w:ind w:left="440" w:firstLine="420"/>
        <w:jc w:val="left"/>
      </w:pPr>
      <w:r>
        <w:rPr>
          <w:rFonts w:ascii="宋体" w:eastAsia="宋体" w:hAnsi="宋体" w:cs="宋体"/>
          <w:color w:val="000000"/>
          <w:spacing w:val="0"/>
          <w:w w:val="100"/>
          <w:position w:val="0"/>
          <w:sz w:val="21"/>
          <w:u w:val="none"/>
        </w:rPr>
        <w:t>本标准按照GB/T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1.1—2020给出的规则起草。</w:t>
      </w:r>
    </w:p>
    <w:p>
      <w:pPr>
        <w:spacing w:before="0" w:after="0" w:line="312" w:lineRule="exact"/>
        <w:ind w:left="440" w:firstLine="420"/>
        <w:jc w:val="left"/>
      </w:pPr>
      <w:r>
        <w:rPr>
          <w:rFonts w:ascii="宋体" w:hAnsi="宋体" w:cs="宋体"/>
          <w:color w:val="000000"/>
          <w:spacing w:val="-1"/>
          <w:w w:val="100"/>
          <w:position w:val="0"/>
          <w:sz w:val="21"/>
          <w:u w:val="none"/>
        </w:rPr>
        <w:t>本标准由江苏省消防协会提出并归口。</w:t>
      </w:r>
    </w:p>
    <w:p>
      <w:pPr>
        <w:spacing w:before="0" w:after="0" w:line="312" w:lineRule="exact"/>
        <w:ind w:left="440" w:firstLine="420"/>
        <w:jc w:val="left"/>
      </w:pPr>
      <w:r>
        <w:rPr>
          <w:rFonts w:ascii="宋体" w:hAnsi="宋体" w:cs="宋体"/>
          <w:color w:val="000000"/>
          <w:spacing w:val="-3"/>
          <w:w w:val="100"/>
          <w:position w:val="0"/>
          <w:sz w:val="21"/>
          <w:u w:val="none"/>
        </w:rPr>
        <w:t>本标准起草单位：国网江苏省电力有限公司、国网江苏省电力有限公司经济技术研究院、南京消防</w:t>
      </w:r>
    </w:p>
    <w:p>
      <w:pPr>
        <w:spacing w:before="0" w:after="0" w:line="312" w:lineRule="exact"/>
        <w:ind w:left="440" w:firstLine="0"/>
        <w:jc w:val="left"/>
      </w:pPr>
      <w:r>
        <w:rPr>
          <w:rFonts w:ascii="宋体" w:hAnsi="宋体" w:cs="宋体"/>
          <w:color w:val="000000"/>
          <w:spacing w:val="-3"/>
          <w:w w:val="100"/>
          <w:position w:val="0"/>
          <w:sz w:val="21"/>
          <w:u w:val="none"/>
        </w:rPr>
        <w:t>器材股份有限公司、烟台创为新能源科技股份有限公司、齐丰科技股份有限公司、南京南消电子技术有</w:t>
      </w:r>
    </w:p>
    <w:p>
      <w:pPr>
        <w:spacing w:before="0" w:after="0" w:line="312" w:lineRule="exact"/>
        <w:ind w:left="440" w:firstLine="0"/>
        <w:jc w:val="left"/>
      </w:pPr>
      <w:r>
        <w:rPr>
          <w:rFonts w:ascii="宋体" w:hAnsi="宋体" w:cs="宋体"/>
          <w:color w:val="000000"/>
          <w:spacing w:val="-1"/>
          <w:w w:val="100"/>
          <w:position w:val="0"/>
          <w:sz w:val="21"/>
          <w:u w:val="none"/>
        </w:rPr>
        <w:t>限公司。</w:t>
      </w:r>
    </w:p>
    <w:p>
      <w:pPr>
        <w:spacing w:before="0" w:after="0" w:line="312" w:lineRule="exact"/>
        <w:ind w:left="440" w:firstLine="420"/>
        <w:jc w:val="left"/>
      </w:pPr>
      <w:r>
        <w:rPr>
          <w:rFonts w:ascii="宋体" w:hAnsi="宋体" w:cs="宋体"/>
          <w:color w:val="000000"/>
          <w:spacing w:val="-1"/>
          <w:w w:val="100"/>
          <w:position w:val="0"/>
          <w:sz w:val="21"/>
          <w:u w:val="none"/>
        </w:rPr>
        <w:t>本标准主要起草人：王庭华、吴静云、郭鹏宇、李明明、姚效刚、王球、胡亚山、黄峥、袁志超、</w:t>
      </w:r>
    </w:p>
    <w:p>
      <w:pPr>
        <w:spacing w:before="0" w:after="0" w:line="312" w:lineRule="exact"/>
        <w:ind w:left="440" w:firstLine="0"/>
        <w:jc w:val="left"/>
      </w:pPr>
      <w:r>
        <w:rPr>
          <w:rFonts w:ascii="宋体" w:hAnsi="宋体" w:cs="宋体"/>
          <w:color w:val="000000"/>
          <w:spacing w:val="-1"/>
          <w:w w:val="100"/>
          <w:position w:val="0"/>
          <w:sz w:val="21"/>
          <w:u w:val="none"/>
        </w:rPr>
        <w:t>姚丽娟、何大瑞、田方媛、鄢博、马青山、王智睿、俞鑫春、王彬、曾嵘、薛伟强、王群、戴金林。</w:t>
      </w:r>
    </w:p>
    <w:p>
      <w:pPr>
        <w:spacing w:before="0" w:after="0" w:line="312" w:lineRule="exact"/>
        <w:ind w:left="440" w:firstLine="420"/>
        <w:jc w:val="left"/>
      </w:pPr>
      <w:r>
        <w:rPr>
          <w:rFonts w:ascii="宋体" w:hAnsi="宋体" w:cs="宋体"/>
          <w:color w:val="000000"/>
          <w:spacing w:val="-1"/>
          <w:w w:val="100"/>
          <w:position w:val="0"/>
          <w:sz w:val="21"/>
          <w:u w:val="none"/>
        </w:rPr>
        <w:t>本标准为首次发布。</w:t>
      </w:r>
    </w:p>
    <w:p>
      <w:pPr>
        <w:spacing w:before="0" w:after="0" w:line="312" w:lineRule="exact"/>
        <w:ind w:left="440" w:firstLine="420"/>
        <w:jc w:val="left"/>
      </w:pPr>
      <w:r>
        <w:rPr>
          <w:rFonts w:ascii="宋体" w:hAnsi="宋体" w:cs="宋体"/>
          <w:color w:val="000000"/>
          <w:spacing w:val="-1"/>
          <w:w w:val="100"/>
          <w:position w:val="0"/>
          <w:sz w:val="21"/>
          <w:u w:val="none"/>
        </w:rPr>
        <w:t>本文件的某些内容可能涉及专利，本文件的发布机构不承担识别这些专利的责任。</w:t>
      </w:r>
    </w:p>
    <w:p>
      <w:pPr>
        <w:widowControl/>
        <w:jc w:val="left"/>
        <w:sectPr>
          <w:type w:val="continuous"/>
          <w:pgSz w:w="11906" w:h="16839"/>
          <w:pgMar w:top="1101" w:right="619" w:bottom="861" w:left="979" w:header="0" w:footer="0" w:gutter="0"/>
          <w:pgNumType w:start="14"/>
          <w:cols w:num="1" w:space="708" w:equalWidth="0">
            <w:col w:w="10309" w:space="0"/>
          </w:cols>
          <w:docGrid w:type="lines" w:linePitch="312" w:charSpace="0"/>
        </w:sectPr>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240" w:lineRule="exact"/>
        <w:ind w:left="440" w:firstLine="420"/>
      </w:pPr>
    </w:p>
    <w:p>
      <w:pPr>
        <w:spacing w:before="0" w:after="0" w:line="366" w:lineRule="exact"/>
        <w:ind w:left="440" w:firstLine="420"/>
      </w:pPr>
    </w:p>
    <w:p>
      <w:pPr>
        <w:widowControl/>
        <w:jc w:val="left"/>
        <w:sectPr>
          <w:type w:val="continuous"/>
          <w:pgSz w:w="11906" w:h="16839"/>
          <w:pgMar w:top="1101" w:right="619" w:bottom="861" w:left="979" w:header="0" w:footer="0" w:gutter="0"/>
          <w:pgNumType w:start="15"/>
          <w:cols w:num="1" w:space="720"/>
          <w:docGrid w:type="lines" w:linePitch="312" w:charSpace="0"/>
        </w:sectPr>
      </w:pPr>
    </w:p>
    <w:p>
      <w:pPr>
        <w:spacing w:before="0" w:after="0" w:line="180" w:lineRule="exact"/>
        <w:ind w:left="4928"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619" w:bottom="861" w:left="979" w:header="0" w:footer="0" w:gutter="0"/>
          <w:pgNumType w:start="16"/>
          <w:cols w:num="1" w:space="708" w:equalWidth="0">
            <w:col w:w="10309" w:space="0"/>
          </w:cols>
          <w:docGrid w:type="lines" w:linePitch="312" w:charSpace="0"/>
        </w:sectPr>
      </w:pPr>
    </w:p>
    <w:p>
      <w:pPr>
        <w:spacing w:before="0" w:after="0" w:line="205" w:lineRule="exact"/>
      </w:pPr>
      <w:bookmarkStart w:id="4" w:name="4"/>
      <w:bookmarkEnd w:id="4"/>
    </w:p>
    <w:p>
      <w:pPr>
        <w:widowControl/>
        <w:jc w:val="left"/>
        <w:sectPr>
          <w:type w:val="continuous"/>
          <w:pgSz w:w="11906" w:h="16838"/>
          <w:pgMar w:top="1206" w:right="1276" w:bottom="966" w:left="1636" w:header="0" w:footer="0" w:gutter="0"/>
          <w:pgNumType w:start="17"/>
          <w:cols w:num="1" w:space="720"/>
          <w:docGrid w:type="lines" w:linePitch="312" w:charSpace="0"/>
        </w:sectPr>
      </w:pPr>
    </w:p>
    <w:p>
      <w:pPr>
        <w:spacing w:before="0" w:after="0" w:line="281" w:lineRule="exact"/>
        <w:ind w:left="164" w:firstLine="6521"/>
        <w:jc w:val="left"/>
      </w:pPr>
      <w:r>
        <w:pict>
          <v:shape id="imagerId10" o:spid="_x0000_s1029" type="#_x0000_t75" style="width:388pt;height:143pt;margin-top:544pt;margin-left:110pt;mso-height-relative:page;mso-position-horizontal-relative:page;mso-position-vertical-relative:page;mso-width-relative:page;position:absolute;z-index:-251653120" coordsize="21600,21600" filled="f">
            <v:imagedata r:id="rId7" o:title=""/>
            <o:lock v:ext="edit" aspectratio="t"/>
          </v:shape>
        </w:pict>
      </w:r>
      <w:r>
        <w:pict>
          <v:shape id="_x0000_s2055" o:spid="_x0000_s1030" type="#_x0000_t12" style="width:415.3pt;height:51pt;margin-top:127.45pt;margin-left:90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164" w:firstLine="6521"/>
      </w:pPr>
    </w:p>
    <w:p>
      <w:pPr>
        <w:spacing w:before="0" w:after="0" w:line="240" w:lineRule="exact"/>
        <w:ind w:left="164" w:firstLine="6521"/>
      </w:pPr>
    </w:p>
    <w:p>
      <w:pPr>
        <w:spacing w:before="0" w:after="0" w:line="471" w:lineRule="exact"/>
        <w:ind w:left="164" w:firstLine="6521"/>
      </w:pPr>
    </w:p>
    <w:p>
      <w:pPr>
        <w:spacing w:before="0" w:after="0" w:line="324" w:lineRule="exact"/>
        <w:ind w:left="164" w:firstLine="1433"/>
        <w:jc w:val="left"/>
      </w:pPr>
      <w:r>
        <w:rPr>
          <w:rFonts w:ascii="黑体" w:eastAsia="黑体" w:hAnsi="黑体" w:cs="黑体"/>
          <w:color w:val="000000"/>
          <w:spacing w:val="-1"/>
          <w:w w:val="100"/>
          <w:position w:val="0"/>
          <w:sz w:val="32"/>
          <w:u w:val="none"/>
        </w:rPr>
        <w:t>磷酸铁锂电池储能电站可燃气体探测器</w:t>
      </w:r>
    </w:p>
    <w:p>
      <w:pPr>
        <w:spacing w:before="0" w:after="0" w:line="240" w:lineRule="exact"/>
        <w:ind w:left="164" w:firstLine="1433"/>
      </w:pPr>
    </w:p>
    <w:p>
      <w:pPr>
        <w:spacing w:before="0" w:after="0" w:line="240" w:lineRule="exact"/>
        <w:ind w:left="164" w:firstLine="1433"/>
      </w:pPr>
    </w:p>
    <w:p>
      <w:pPr>
        <w:spacing w:before="0" w:after="0" w:line="386" w:lineRule="exact"/>
        <w:ind w:left="164"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3"/>
          <w:w w:val="100"/>
          <w:position w:val="0"/>
          <w:sz w:val="21"/>
          <w:u w:val="none"/>
        </w:rPr>
        <w:t>本标准规定了磷酸铁锂电池储能电站用可燃气体探测器的类型与型号、要求、试验、检</w:t>
      </w:r>
    </w:p>
    <w:p>
      <w:pPr>
        <w:spacing w:before="0" w:after="0" w:line="312" w:lineRule="exact"/>
        <w:ind w:left="164" w:firstLine="0"/>
        <w:jc w:val="left"/>
      </w:pPr>
      <w:r>
        <w:rPr>
          <w:rFonts w:ascii="宋体" w:hAnsi="宋体" w:cs="宋体"/>
          <w:color w:val="000000"/>
          <w:spacing w:val="-1"/>
          <w:w w:val="100"/>
          <w:position w:val="0"/>
          <w:sz w:val="21"/>
          <w:u w:val="none"/>
        </w:rPr>
        <w:t>验规则以及标志、包装、运输和贮存要求。</w:t>
      </w:r>
    </w:p>
    <w:p>
      <w:pPr>
        <w:spacing w:before="0" w:after="0" w:line="312" w:lineRule="exact"/>
        <w:ind w:left="164" w:firstLine="420"/>
        <w:jc w:val="left"/>
      </w:pPr>
      <w:r>
        <w:rPr>
          <w:rFonts w:ascii="宋体" w:hAnsi="宋体" w:cs="宋体"/>
          <w:color w:val="000000"/>
          <w:spacing w:val="-1"/>
          <w:w w:val="100"/>
          <w:position w:val="0"/>
          <w:sz w:val="21"/>
          <w:u w:val="none"/>
        </w:rPr>
        <w:t>本标准适用于磷酸铁锂电池储能电站（储能设施）和移动储能车所用可燃气体探测器。</w:t>
      </w:r>
    </w:p>
    <w:p>
      <w:pPr>
        <w:spacing w:before="0" w:after="0" w:line="240" w:lineRule="exact"/>
        <w:ind w:left="164" w:firstLine="420"/>
      </w:pPr>
    </w:p>
    <w:p>
      <w:pPr>
        <w:spacing w:before="0" w:after="0" w:line="387" w:lineRule="exact"/>
        <w:ind w:left="164"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3"/>
          <w:w w:val="100"/>
          <w:position w:val="0"/>
          <w:sz w:val="21"/>
          <w:u w:val="none"/>
        </w:rPr>
        <w:t>下列文件对于本文件的应用是必不可少的。凡是注日期的引用文件，仅所注日期的版本</w:t>
      </w:r>
    </w:p>
    <w:p>
      <w:pPr>
        <w:spacing w:before="0" w:after="0" w:line="312" w:lineRule="exact"/>
        <w:ind w:left="164" w:firstLine="0"/>
        <w:jc w:val="left"/>
      </w:pPr>
      <w:r>
        <w:rPr>
          <w:rFonts w:ascii="宋体" w:hAnsi="宋体" w:cs="宋体"/>
          <w:color w:val="000000"/>
          <w:spacing w:val="-5"/>
          <w:w w:val="100"/>
          <w:position w:val="0"/>
          <w:sz w:val="21"/>
          <w:u w:val="none"/>
        </w:rPr>
        <w:t>适用于本文件。凡是不注日期的引用文件，其最新版本（包括所有的修改单）适用于本文件。</w:t>
      </w:r>
    </w:p>
    <w:p>
      <w:pPr>
        <w:spacing w:before="0" w:after="0" w:line="312" w:lineRule="exact"/>
        <w:ind w:left="16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191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包装储运图示标志</w:t>
      </w:r>
    </w:p>
    <w:p>
      <w:pPr>
        <w:tabs>
          <w:tab w:val="left" w:pos="2473"/>
        </w:tabs>
        <w:spacing w:before="0" w:after="0" w:line="31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15322.1—2019</w:t>
      </w:r>
      <w:r>
        <w:rPr>
          <w:rFonts w:cs="Calibri"/>
          <w:spacing w:val="0"/>
          <w:w w:val="100"/>
        </w:rPr>
        <w:tab/>
      </w:r>
      <w:r>
        <w:rPr>
          <w:rFonts w:ascii="宋体" w:eastAsia="宋体" w:hAnsi="宋体" w:cs="宋体"/>
          <w:color w:val="000000"/>
          <w:spacing w:val="-1"/>
          <w:w w:val="100"/>
          <w:position w:val="0"/>
          <w:sz w:val="21"/>
          <w:u w:val="none"/>
        </w:rPr>
        <w:t>可燃气体探测器</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第1部分：工业及商业用途点型可燃气体探测器</w:t>
      </w: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19" w:lineRule="exact"/>
        <w:ind w:left="164"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类型与型号</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0"/>
          <w:w w:val="100"/>
          <w:position w:val="0"/>
          <w:sz w:val="21"/>
          <w:u w:val="none"/>
        </w:rPr>
        <w:t>3.1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类型</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1"/>
          <w:w w:val="100"/>
          <w:position w:val="0"/>
          <w:sz w:val="21"/>
          <w:u w:val="none"/>
        </w:rPr>
        <w:t>应选用符合GB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15322.1—2019规定的系统式氢气和（或）一氧化碳探测器。</w:t>
      </w:r>
    </w:p>
    <w:p>
      <w:pPr>
        <w:spacing w:before="0" w:after="0" w:line="240" w:lineRule="exact"/>
        <w:ind w:left="164" w:firstLine="420"/>
      </w:pPr>
    </w:p>
    <w:p>
      <w:pPr>
        <w:spacing w:before="0" w:after="0" w:line="231" w:lineRule="exact"/>
        <w:ind w:left="164" w:firstLine="0"/>
        <w:jc w:val="left"/>
      </w:pPr>
      <w:r>
        <w:rPr>
          <w:rFonts w:ascii="黑体" w:hAnsi="黑体" w:cs="黑体"/>
          <w:color w:val="000000"/>
          <w:spacing w:val="0"/>
          <w:w w:val="100"/>
          <w:position w:val="0"/>
          <w:sz w:val="21"/>
          <w:u w:val="none"/>
        </w:rPr>
        <w:t>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规格型号</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3.2.1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产品型号编制方法</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1"/>
          <w:w w:val="100"/>
          <w:position w:val="0"/>
          <w:sz w:val="21"/>
          <w:u w:val="none"/>
        </w:rPr>
        <w:t>探测器产品型号代码组成如图１所示。</w:t>
      </w:r>
    </w:p>
    <w:p>
      <w:pPr>
        <w:widowControl/>
        <w:jc w:val="left"/>
        <w:sectPr>
          <w:type w:val="continuous"/>
          <w:pgSz w:w="11906" w:h="16838"/>
          <w:pgMar w:top="1206" w:right="1276" w:bottom="966" w:left="1636" w:header="0" w:footer="0" w:gutter="0"/>
          <w:pgNumType w:start="18"/>
          <w:cols w:num="1" w:space="708" w:equalWidth="0">
            <w:col w:w="8994" w:space="0"/>
          </w:cols>
          <w:docGrid w:type="lines" w:linePitch="312" w:charSpace="0"/>
        </w:sectPr>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59" w:lineRule="exact"/>
        <w:ind w:left="164" w:firstLine="420"/>
      </w:pPr>
    </w:p>
    <w:p>
      <w:pPr>
        <w:widowControl/>
        <w:jc w:val="left"/>
        <w:sectPr>
          <w:type w:val="continuous"/>
          <w:pgSz w:w="11906" w:h="16838"/>
          <w:pgMar w:top="1206" w:right="1276" w:bottom="966" w:left="1636" w:header="0" w:footer="0" w:gutter="0"/>
          <w:pgNumType w:start="19"/>
          <w:cols w:num="1" w:space="720"/>
          <w:docGrid w:type="lines" w:linePitch="312" w:charSpace="0"/>
        </w:sectPr>
      </w:pPr>
    </w:p>
    <w:p>
      <w:pPr>
        <w:spacing w:before="0" w:after="0" w:line="212" w:lineRule="exact"/>
        <w:ind w:left="526" w:firstLine="2662"/>
        <w:jc w:val="left"/>
      </w:pPr>
      <w:r>
        <w:pict>
          <v:shapetype id="_x0000_t202" coordsize="21600,21600" o:spt="202" path="m,l,21600r21600,l21600,xe">
            <v:stroke joinstyle="miter"/>
            <v:path gradientshapeok="t" o:connecttype="rect"/>
          </v:shapetype>
          <v:shape id="wondershare_447" o:spid="_x0000_s1031" type="#_x0000_t202" style="width:233.7pt;height:13.95pt;margin-top:743.35pt;margin-left:90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为</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0~1000×10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（体积分数），探测器为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X</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企业生产。</w:t>
                  </w:r>
                </w:p>
              </w:txbxContent>
            </v:textbox>
          </v:shape>
        </w:pict>
      </w:r>
      <w:r>
        <w:rPr>
          <w:rFonts w:ascii="黑体" w:eastAsia="黑体" w:hAnsi="黑体" w:cs="黑体"/>
          <w:color w:val="000000"/>
          <w:spacing w:val="24"/>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产品型号代码组成</w:t>
      </w:r>
    </w:p>
    <w:p>
      <w:pPr>
        <w:spacing w:before="0" w:after="0" w:line="240" w:lineRule="exact"/>
        <w:ind w:left="526" w:firstLine="2662"/>
      </w:pPr>
    </w:p>
    <w:p>
      <w:pPr>
        <w:spacing w:before="0" w:after="0" w:line="214" w:lineRule="exact"/>
        <w:ind w:left="526" w:firstLine="0"/>
        <w:jc w:val="left"/>
      </w:pPr>
      <w:r>
        <w:rPr>
          <w:rFonts w:ascii="黑体" w:eastAsia="黑体" w:hAnsi="黑体" w:cs="黑体"/>
          <w:color w:val="000000"/>
          <w:spacing w:val="-1"/>
          <w:w w:val="100"/>
          <w:position w:val="0"/>
          <w:sz w:val="18"/>
          <w:u w:val="none"/>
        </w:rPr>
        <w:t>示例：</w:t>
      </w:r>
      <w:r>
        <w:rPr>
          <w:rFonts w:ascii="宋体" w:hAnsi="宋体" w:cs="宋体"/>
          <w:color w:val="000000"/>
          <w:spacing w:val="0"/>
          <w:w w:val="100"/>
          <w:position w:val="0"/>
          <w:sz w:val="18"/>
          <w:u w:val="none"/>
        </w:rPr>
        <w:t>GE-HM1-X</w:t>
      </w:r>
      <w:r>
        <w:rPr>
          <w:rFonts w:ascii="Calibri" w:hAnsi="Calibri" w:cs="Calibri"/>
          <w:color w:val="000000"/>
          <w:spacing w:val="0"/>
          <w:w w:val="221"/>
          <w:sz w:val="18"/>
          <w:u w:val="none"/>
        </w:rPr>
        <w:t> </w:t>
      </w:r>
      <w:r>
        <w:rPr>
          <w:rFonts w:ascii="宋体" w:hAnsi="宋体" w:cs="宋体"/>
          <w:color w:val="000000"/>
          <w:spacing w:val="-2"/>
          <w:w w:val="100"/>
          <w:position w:val="0"/>
          <w:sz w:val="18"/>
          <w:u w:val="none"/>
        </w:rPr>
        <w:t>表示工业及商业用途、储能系统专用氢气和一氧化碳复合式点型探测器，探测器量程</w:t>
      </w:r>
    </w:p>
    <w:p>
      <w:pPr>
        <w:spacing w:before="0" w:after="0" w:line="203" w:lineRule="exact"/>
        <w:ind w:left="526" w:firstLine="763"/>
        <w:jc w:val="left"/>
      </w:pPr>
      <w:r>
        <w:rPr>
          <w:rFonts w:ascii="宋体" w:hAnsi="宋体" w:cs="宋体"/>
          <w:color w:val="000000"/>
          <w:spacing w:val="0"/>
          <w:w w:val="100"/>
          <w:position w:val="0"/>
          <w:sz w:val="9"/>
          <w:u w:val="none"/>
        </w:rPr>
        <w:t>-6</w:t>
      </w:r>
    </w:p>
    <w:p>
      <w:pPr>
        <w:spacing w:before="0" w:after="0" w:line="240" w:lineRule="exact"/>
        <w:ind w:left="526" w:firstLine="763"/>
      </w:pPr>
    </w:p>
    <w:p>
      <w:pPr>
        <w:spacing w:before="0" w:after="0" w:line="391" w:lineRule="exact"/>
        <w:ind w:left="526" w:firstLine="3641"/>
        <w:jc w:val="left"/>
      </w:pPr>
      <w:r>
        <w:rPr>
          <w:rFonts w:ascii="Times New Roman" w:hAnsi="Times New Roman" w:cs="Times New Roman"/>
          <w:color w:val="000000"/>
          <w:spacing w:val="-1"/>
          <w:w w:val="100"/>
          <w:position w:val="0"/>
          <w:sz w:val="18"/>
          <w:u w:val="none"/>
        </w:rPr>
        <w:t>3</w:t>
      </w:r>
    </w:p>
    <w:p>
      <w:pPr>
        <w:widowControl/>
        <w:jc w:val="left"/>
        <w:sectPr>
          <w:type w:val="continuous"/>
          <w:pgSz w:w="11906" w:h="16838"/>
          <w:pgMar w:top="1206" w:right="1276" w:bottom="966" w:left="1636" w:header="0" w:footer="0" w:gutter="0"/>
          <w:pgNumType w:start="20"/>
          <w:cols w:num="1" w:space="708" w:equalWidth="0">
            <w:col w:w="8994" w:space="0"/>
          </w:cols>
          <w:docGrid w:type="lines" w:linePitch="312" w:charSpace="0"/>
        </w:sectPr>
      </w:pPr>
    </w:p>
    <w:p>
      <w:pPr>
        <w:spacing w:before="0" w:after="0" w:line="205" w:lineRule="exact"/>
      </w:pPr>
      <w:bookmarkStart w:id="5" w:name="5"/>
      <w:bookmarkEnd w:id="5"/>
    </w:p>
    <w:p>
      <w:pPr>
        <w:spacing w:before="0" w:after="0" w:line="281" w:lineRule="exact"/>
        <w:ind w:left="164" w:firstLine="6521"/>
        <w:jc w:val="left"/>
      </w:pPr>
      <w:r>
        <w:pict>
          <v:shape id="wondershare_91" o:spid="_x0000_s1032" type="#_x0000_t202" style="width:303.45pt;height:15.4pt;margin-top:191.55pt;margin-left:111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09" w:lineRule="exact"/>
                    <w:jc w:val="left"/>
                  </w:pPr>
                  <w:r>
                    <w:rPr>
                      <w:rFonts w:ascii="宋体" w:hAnsi="宋体" w:cs="宋体"/>
                      <w:color w:val="000000"/>
                      <w:spacing w:val="-1"/>
                      <w:w w:val="100"/>
                      <w:position w:val="0"/>
                      <w:sz w:val="21"/>
                      <w:u w:val="none"/>
                    </w:rPr>
                    <w:t>a</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——测量范围为0~1000×10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（体积分数）的探测器；</w:t>
                  </w:r>
                </w:p>
              </w:txbxContent>
            </v:textbox>
          </v:shape>
        </w:pict>
      </w:r>
      <w:r>
        <w:pict>
          <v:shape id="wondershare_124" o:spid="_x0000_s1033" type="#_x0000_t202" style="width:308.7pt;height:15.4pt;margin-top:207.15pt;margin-left:111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09" w:lineRule="exact"/>
                    <w:jc w:val="left"/>
                  </w:pPr>
                  <w:r>
                    <w:rPr>
                      <w:rFonts w:ascii="宋体" w:hAnsi="宋体" w:cs="宋体"/>
                      <w:color w:val="000000"/>
                      <w:spacing w:val="-1"/>
                      <w:w w:val="100"/>
                      <w:position w:val="0"/>
                      <w:sz w:val="21"/>
                      <w:u w:val="none"/>
                    </w:rPr>
                    <w:t>b</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——测量范围为0~10000×10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（体积分数）的探测器；</w:t>
                  </w:r>
                </w:p>
              </w:txbxContent>
            </v:textbox>
          </v:shape>
        </w:pict>
      </w:r>
      <w:r>
        <w:pict>
          <v:shape id="wondershare_806" o:spid="_x0000_s1034" type="#_x0000_t202" style="width:174.8pt;height:15.4pt;margin-top:675.15pt;margin-left:13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09" w:lineRule="exact"/>
                    <w:jc w:val="left"/>
                  </w:pPr>
                  <w:r>
                    <w:rPr>
                      <w:rFonts w:ascii="宋体" w:eastAsia="宋体" w:hAnsi="宋体" w:cs="宋体"/>
                      <w:color w:val="000000"/>
                      <w:spacing w:val="-1"/>
                      <w:w w:val="100"/>
                      <w:position w:val="0"/>
                      <w:sz w:val="21"/>
                      <w:u w:val="none"/>
                    </w:rPr>
                    <w:t>不应大于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20×10</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（体积分数）。</w:t>
                  </w:r>
                </w:p>
              </w:txbxContent>
            </v:textbox>
          </v:shape>
        </w:pict>
      </w:r>
      <w:r>
        <w:pict>
          <v:shape id="wondershare_869" o:spid="_x0000_s1035" type="#_x0000_t202" style="width:190.5pt;height:15.4pt;margin-top:706.35pt;margin-left:132.2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09" w:lineRule="exact"/>
                    <w:jc w:val="left"/>
                  </w:pPr>
                  <w:r>
                    <w:rPr>
                      <w:rFonts w:ascii="宋体" w:eastAsia="宋体" w:hAnsi="宋体" w:cs="宋体"/>
                      <w:color w:val="000000"/>
                      <w:spacing w:val="-1"/>
                      <w:w w:val="100"/>
                      <w:position w:val="0"/>
                      <w:sz w:val="21"/>
                      <w:u w:val="none"/>
                    </w:rPr>
                    <w:t>值不应大于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300×10</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（体积分数）。</w:t>
                  </w:r>
                </w:p>
              </w:txbxContent>
            </v:textbox>
          </v:shape>
        </w:pict>
      </w:r>
      <w:r>
        <w:pict>
          <v:shape id="wondershare_672" o:spid="_x0000_s1036" type="#_x0000_t202" style="width:435.2pt;height:15.6pt;margin-top:612.75pt;margin-left:90pt;mso-height-relative:page;mso-position-horizontal-relative:page;mso-position-vertical-relative:page;mso-width-relative:page;position:absolute;z-index:-251646976" coordsize="21600,21600" filled="f" stroked="f">
            <v:stroke joinstyle="miter"/>
            <v:textbox inset="0,0,0,0">
              <w:txbxContent>
                <w:p>
                  <w:pPr>
                    <w:tabs>
                      <w:tab w:val="left" w:pos="946"/>
                    </w:tabs>
                    <w:autoSpaceDE w:val="0"/>
                    <w:autoSpaceDN w:val="0"/>
                    <w:adjustRightInd w:val="0"/>
                    <w:spacing w:before="0" w:after="0" w:line="212" w:lineRule="exact"/>
                    <w:jc w:val="left"/>
                  </w:pPr>
                  <w:r>
                    <w:rPr>
                      <w:color w:val="000000"/>
                      <w:spacing w:val="0"/>
                      <w:w w:val="100"/>
                      <w:sz w:val="24"/>
                      <w:u w:val="none"/>
                    </w:rPr>
                    <w:t> </w:t>
                  </w:r>
                  <w:r>
                    <w:rPr>
                      <w:rFonts w:ascii="黑体" w:hAnsi="黑体" w:cs="黑体"/>
                      <w:color w:val="000000"/>
                      <w:spacing w:val="0"/>
                      <w:w w:val="100"/>
                      <w:position w:val="0"/>
                      <w:sz w:val="21"/>
                      <w:u w:val="none"/>
                    </w:rPr>
                    <w:t>4.3.1.6</w:t>
                  </w:r>
                  <w:r>
                    <w:rPr>
                      <w:rFonts w:cs="Calibri"/>
                      <w:spacing w:val="0"/>
                      <w:w w:val="100"/>
                    </w:rPr>
                    <w:tab/>
                  </w:r>
                  <w:r>
                    <w:rPr>
                      <w:rFonts w:ascii="宋体" w:eastAsia="宋体" w:hAnsi="宋体" w:cs="宋体"/>
                      <w:color w:val="000000"/>
                      <w:spacing w:val="-1"/>
                      <w:w w:val="100"/>
                      <w:position w:val="0"/>
                      <w:sz w:val="21"/>
                      <w:u w:val="none"/>
                    </w:rPr>
                    <w:t>测量范围为</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0～10</w:t>
                  </w:r>
                  <w:r>
                    <w:rPr>
                      <w:rFonts w:ascii="MS Gothic" w:hAnsi="MS Gothic" w:cs="MS Gothic"/>
                      <w:color w:val="000000"/>
                      <w:spacing w:val="-1"/>
                      <w:w w:val="100"/>
                      <w:position w:val="0"/>
                      <w:sz w:val="21"/>
                      <w:u w:val="none"/>
                    </w:rPr>
                    <w:t> </w:t>
                  </w:r>
                  <w:r>
                    <w:rPr>
                      <w:rFonts w:ascii="宋体" w:hAnsi="宋体" w:cs="宋体"/>
                      <w:color w:val="000000"/>
                      <w:spacing w:val="0"/>
                      <w:w w:val="100"/>
                      <w:position w:val="0"/>
                      <w:sz w:val="21"/>
                      <w:u w:val="none"/>
                    </w:rPr>
                    <w:t>000×10</w:t>
                  </w:r>
                  <w:r>
                    <w:rPr>
                      <w:rFonts w:ascii="Calibri" w:hAnsi="Calibri" w:cs="Calibri"/>
                      <w:color w:val="000000"/>
                      <w:spacing w:val="0"/>
                      <w:w w:val="179"/>
                      <w:sz w:val="21"/>
                      <w:u w:val="none"/>
                    </w:rPr>
                    <w:t> </w:t>
                  </w:r>
                  <w:r>
                    <w:rPr>
                      <w:rFonts w:ascii="宋体" w:eastAsia="宋体" w:hAnsi="宋体" w:cs="宋体"/>
                      <w:color w:val="000000"/>
                      <w:spacing w:val="-1"/>
                      <w:w w:val="100"/>
                      <w:position w:val="0"/>
                      <w:sz w:val="21"/>
                      <w:u w:val="none"/>
                    </w:rPr>
                    <w:t>（体积分数）的探测器应根据可燃气体浓度低限和高</w:t>
                  </w:r>
                </w:p>
              </w:txbxContent>
            </v:textbox>
          </v:shape>
        </w:pict>
      </w:r>
      <w:r>
        <w:pict>
          <v:shape id="wondershare_771" o:spid="_x0000_s1037" type="#_x0000_t202" style="width:414.05pt;height:15.4pt;margin-top:659.55pt;margin-left:111.2pt;mso-height-relative:page;mso-position-horizontal-relative:page;mso-position-vertical-relative:page;mso-width-relative:page;position:absolute;z-index:-251645952" coordsize="21600,21600" filled="f" stroked="f">
            <v:stroke joinstyle="miter"/>
            <v:textbox inset="0,0,0,0">
              <w:txbxContent>
                <w:p>
                  <w:pPr>
                    <w:tabs>
                      <w:tab w:val="left" w:pos="420"/>
                    </w:tabs>
                    <w:autoSpaceDE w:val="0"/>
                    <w:autoSpaceDN w:val="0"/>
                    <w:adjustRightInd w:val="0"/>
                    <w:spacing w:before="0" w:after="0" w:line="209" w:lineRule="exact"/>
                    <w:jc w:val="left"/>
                  </w:pPr>
                  <w:r>
                    <w:rPr>
                      <w:color w:val="000000"/>
                      <w:spacing w:val="0"/>
                      <w:w w:val="100"/>
                      <w:sz w:val="24"/>
                      <w:u w:val="none"/>
                    </w:rPr>
                    <w:t>  </w:t>
                  </w: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1"/>
                      <w:w w:val="100"/>
                      <w:position w:val="0"/>
                      <w:sz w:val="21"/>
                      <w:u w:val="none"/>
                    </w:rPr>
                    <w:t>测量范围为</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0～1</w:t>
                  </w:r>
                  <w:r>
                    <w:rPr>
                      <w:rFonts w:ascii="MS Gothic" w:hAnsi="MS Gothic" w:cs="MS Gothic"/>
                      <w:color w:val="000000"/>
                      <w:spacing w:val="-1"/>
                      <w:w w:val="100"/>
                      <w:position w:val="0"/>
                      <w:sz w:val="21"/>
                      <w:u w:val="none"/>
                    </w:rPr>
                    <w:t> </w:t>
                  </w:r>
                  <w:r>
                    <w:rPr>
                      <w:rFonts w:ascii="宋体" w:hAnsi="宋体" w:cs="宋体"/>
                      <w:color w:val="000000"/>
                      <w:spacing w:val="0"/>
                      <w:w w:val="100"/>
                      <w:position w:val="0"/>
                      <w:sz w:val="21"/>
                      <w:u w:val="none"/>
                    </w:rPr>
                    <w:t>000×10</w:t>
                  </w:r>
                  <w:r>
                    <w:rPr>
                      <w:rFonts w:ascii="Calibri" w:hAnsi="Calibri" w:cs="Calibri"/>
                      <w:color w:val="000000"/>
                      <w:spacing w:val="0"/>
                      <w:w w:val="189"/>
                      <w:sz w:val="21"/>
                      <w:u w:val="none"/>
                    </w:rPr>
                    <w:t> </w:t>
                  </w:r>
                  <w:r>
                    <w:rPr>
                      <w:rFonts w:ascii="宋体" w:eastAsia="宋体" w:hAnsi="宋体" w:cs="宋体"/>
                      <w:color w:val="000000"/>
                      <w:spacing w:val="-2"/>
                      <w:w w:val="100"/>
                      <w:position w:val="0"/>
                      <w:sz w:val="21"/>
                      <w:u w:val="none"/>
                    </w:rPr>
                    <w:t>（体积分数）的探测器，显示值与基准值之差的绝对值</w:t>
                  </w:r>
                </w:p>
              </w:txbxContent>
            </v:textbox>
          </v:shape>
        </w:pict>
      </w:r>
      <w:r>
        <w:pict>
          <v:shape id="wondershare_833" o:spid="_x0000_s1038" type="#_x0000_t202" style="width:413.95pt;height:15.4pt;margin-top:690.75pt;margin-left:111.2pt;mso-height-relative:page;mso-position-horizontal-relative:page;mso-position-vertical-relative:page;mso-width-relative:page;position:absolute;z-index:-251644928" coordsize="21600,21600" filled="f" stroked="f">
            <v:stroke joinstyle="miter"/>
            <v:textbox inset="0,0,0,0">
              <w:txbxContent>
                <w:p>
                  <w:pPr>
                    <w:tabs>
                      <w:tab w:val="left" w:pos="420"/>
                    </w:tabs>
                    <w:autoSpaceDE w:val="0"/>
                    <w:autoSpaceDN w:val="0"/>
                    <w:adjustRightInd w:val="0"/>
                    <w:spacing w:before="0" w:after="0" w:line="209" w:lineRule="exact"/>
                    <w:jc w:val="left"/>
                  </w:pPr>
                  <w:r>
                    <w:rPr>
                      <w:color w:val="000000"/>
                      <w:spacing w:val="0"/>
                      <w:w w:val="100"/>
                      <w:sz w:val="24"/>
                      <w:u w:val="none"/>
                    </w:rPr>
                    <w:t>  </w:t>
                  </w: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测量范围为</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0～10</w:t>
                  </w:r>
                  <w:r>
                    <w:rPr>
                      <w:rFonts w:ascii="MS Gothic" w:hAnsi="MS Gothic" w:cs="MS Gothic"/>
                      <w:color w:val="000000"/>
                      <w:spacing w:val="-1"/>
                      <w:w w:val="100"/>
                      <w:position w:val="0"/>
                      <w:sz w:val="21"/>
                      <w:u w:val="none"/>
                    </w:rPr>
                    <w:t> </w:t>
                  </w:r>
                  <w:r>
                    <w:rPr>
                      <w:rFonts w:ascii="宋体" w:hAnsi="宋体" w:cs="宋体"/>
                      <w:color w:val="000000"/>
                      <w:spacing w:val="0"/>
                      <w:w w:val="100"/>
                      <w:position w:val="0"/>
                      <w:sz w:val="21"/>
                      <w:u w:val="none"/>
                    </w:rPr>
                    <w:t>000×10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（体积分数）的探测器，显示值与基准值之差的绝对</w:t>
                  </w:r>
                </w:p>
              </w:txbxContent>
            </v:textbox>
          </v:shape>
        </w:pict>
      </w: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164" w:firstLine="6521"/>
      </w:pPr>
    </w:p>
    <w:p>
      <w:pPr>
        <w:spacing w:before="0" w:after="0" w:line="237" w:lineRule="exact"/>
        <w:ind w:left="164" w:firstLine="420"/>
        <w:jc w:val="left"/>
      </w:pPr>
      <w:r>
        <w:rPr>
          <w:rFonts w:ascii="宋体" w:eastAsia="宋体" w:hAnsi="宋体" w:cs="宋体"/>
          <w:color w:val="000000"/>
          <w:spacing w:val="-1"/>
          <w:w w:val="100"/>
          <w:position w:val="0"/>
          <w:sz w:val="21"/>
          <w:u w:val="none"/>
        </w:rPr>
        <w:t>说明：</w:t>
      </w:r>
    </w:p>
    <w:p>
      <w:pPr>
        <w:spacing w:before="0" w:after="0" w:line="312" w:lineRule="exact"/>
        <w:ind w:left="164" w:firstLine="420"/>
        <w:jc w:val="left"/>
      </w:pPr>
      <w:r>
        <w:rPr>
          <w:rFonts w:ascii="宋体" w:eastAsia="宋体" w:hAnsi="宋体" w:cs="宋体"/>
          <w:color w:val="000000"/>
          <w:spacing w:val="-1"/>
          <w:w w:val="100"/>
          <w:position w:val="0"/>
          <w:sz w:val="21"/>
          <w:u w:val="none"/>
        </w:rPr>
        <w:t>探测气体代码：</w:t>
      </w:r>
    </w:p>
    <w:p>
      <w:pPr>
        <w:spacing w:before="0" w:after="0" w:line="312" w:lineRule="exact"/>
        <w:ind w:left="164" w:firstLine="420"/>
        <w:jc w:val="left"/>
      </w:pPr>
      <w:r>
        <w:rPr>
          <w:rFonts w:ascii="宋体" w:hAnsi="宋体" w:cs="宋体"/>
          <w:color w:val="000000"/>
          <w:spacing w:val="-1"/>
          <w:w w:val="100"/>
          <w:position w:val="0"/>
          <w:sz w:val="21"/>
          <w:u w:val="none"/>
        </w:rPr>
        <w:t>a</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）H</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氢气；</w:t>
      </w:r>
    </w:p>
    <w:p>
      <w:pPr>
        <w:spacing w:before="0" w:after="0" w:line="312" w:lineRule="exact"/>
        <w:ind w:left="164" w:firstLine="420"/>
        <w:jc w:val="left"/>
      </w:pPr>
      <w:r>
        <w:rPr>
          <w:rFonts w:ascii="宋体" w:hAnsi="宋体" w:cs="宋体"/>
          <w:color w:val="000000"/>
          <w:spacing w:val="-1"/>
          <w:w w:val="100"/>
          <w:position w:val="0"/>
          <w:sz w:val="21"/>
          <w:u w:val="none"/>
        </w:rPr>
        <w:t>b</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）M</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一氧化碳；</w:t>
      </w:r>
    </w:p>
    <w:p>
      <w:pPr>
        <w:spacing w:before="0" w:after="0" w:line="312" w:lineRule="exact"/>
        <w:ind w:left="164" w:firstLine="420"/>
        <w:jc w:val="left"/>
      </w:pPr>
      <w:r>
        <w:rPr>
          <w:rFonts w:ascii="宋体" w:hAnsi="宋体" w:cs="宋体"/>
          <w:color w:val="000000"/>
          <w:spacing w:val="-1"/>
          <w:w w:val="100"/>
          <w:position w:val="0"/>
          <w:sz w:val="21"/>
          <w:u w:val="none"/>
        </w:rPr>
        <w:t>c</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）HM</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氢气和一氧化碳气体复合。</w:t>
      </w:r>
    </w:p>
    <w:p>
      <w:pPr>
        <w:spacing w:before="0" w:after="0" w:line="312" w:lineRule="exact"/>
        <w:ind w:left="164" w:firstLine="420"/>
        <w:jc w:val="left"/>
      </w:pPr>
      <w:r>
        <w:rPr>
          <w:rFonts w:ascii="宋体" w:eastAsia="宋体" w:hAnsi="宋体" w:cs="宋体"/>
          <w:color w:val="000000"/>
          <w:spacing w:val="-1"/>
          <w:w w:val="100"/>
          <w:position w:val="0"/>
          <w:sz w:val="21"/>
          <w:u w:val="none"/>
        </w:rPr>
        <w:t>探测量程代码：</w:t>
      </w:r>
    </w:p>
    <w:p>
      <w:pPr>
        <w:spacing w:before="0" w:after="0" w:line="192" w:lineRule="exact"/>
        <w:ind w:left="164" w:firstLine="3674"/>
        <w:jc w:val="left"/>
      </w:pPr>
      <w:r>
        <w:rPr>
          <w:rFonts w:ascii="宋体" w:hAnsi="宋体" w:cs="宋体"/>
          <w:color w:val="000000"/>
          <w:spacing w:val="-3"/>
          <w:w w:val="100"/>
          <w:position w:val="0"/>
          <w:sz w:val="11"/>
          <w:u w:val="none"/>
        </w:rPr>
        <w:t>-6</w:t>
      </w:r>
    </w:p>
    <w:p>
      <w:pPr>
        <w:spacing w:before="0" w:after="0" w:line="312" w:lineRule="exact"/>
        <w:ind w:left="164" w:firstLine="3780"/>
        <w:jc w:val="left"/>
      </w:pPr>
      <w:r>
        <w:rPr>
          <w:rFonts w:ascii="宋体" w:hAnsi="宋体" w:cs="宋体"/>
          <w:color w:val="000000"/>
          <w:spacing w:val="-3"/>
          <w:w w:val="100"/>
          <w:position w:val="0"/>
          <w:sz w:val="11"/>
          <w:u w:val="none"/>
        </w:rPr>
        <w:t>-6</w:t>
      </w:r>
    </w:p>
    <w:p>
      <w:pPr>
        <w:spacing w:before="0" w:after="0" w:line="432" w:lineRule="exact"/>
        <w:ind w:left="164" w:firstLine="420"/>
        <w:jc w:val="left"/>
      </w:pPr>
      <w:r>
        <w:rPr>
          <w:rFonts w:ascii="宋体" w:hAnsi="宋体" w:cs="宋体"/>
          <w:color w:val="000000"/>
          <w:spacing w:val="-1"/>
          <w:w w:val="100"/>
          <w:position w:val="0"/>
          <w:sz w:val="21"/>
          <w:u w:val="none"/>
        </w:rPr>
        <w:t>企业代码：企业代码由制造商自行编制。</w:t>
      </w:r>
    </w:p>
    <w:p>
      <w:pPr>
        <w:spacing w:before="0" w:after="0" w:line="312" w:lineRule="exact"/>
        <w:ind w:left="164" w:firstLine="420"/>
        <w:jc w:val="left"/>
      </w:pPr>
      <w:r>
        <w:rPr>
          <w:rFonts w:ascii="宋体" w:hAnsi="宋体" w:cs="宋体"/>
          <w:color w:val="000000"/>
          <w:spacing w:val="-1"/>
          <w:w w:val="100"/>
          <w:position w:val="0"/>
          <w:sz w:val="21"/>
          <w:u w:val="none"/>
        </w:rPr>
        <w:t>复合型探测器产品型号应将其对应的探测气体代码并列使用，以完整代表产品的特性。</w:t>
      </w:r>
    </w:p>
    <w:p>
      <w:pPr>
        <w:spacing w:before="0" w:after="0" w:line="240" w:lineRule="exact"/>
        <w:ind w:left="164" w:firstLine="420"/>
      </w:pPr>
    </w:p>
    <w:p>
      <w:pPr>
        <w:spacing w:before="0" w:after="0" w:line="387" w:lineRule="exact"/>
        <w:ind w:left="164"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要求</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总则</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0"/>
          <w:w w:val="100"/>
          <w:position w:val="0"/>
          <w:sz w:val="21"/>
          <w:u w:val="none"/>
        </w:rPr>
        <w:t>可燃气体探测器（以下简称探测器）应符合GB</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15322.1的要求，同时满足本标准第4章</w:t>
      </w:r>
    </w:p>
    <w:p>
      <w:pPr>
        <w:spacing w:before="0" w:after="0" w:line="312" w:lineRule="exact"/>
        <w:ind w:left="164" w:firstLine="0"/>
        <w:jc w:val="left"/>
      </w:pPr>
      <w:r>
        <w:rPr>
          <w:rFonts w:ascii="宋体" w:hAnsi="宋体" w:cs="宋体"/>
          <w:color w:val="000000"/>
          <w:spacing w:val="-1"/>
          <w:w w:val="100"/>
          <w:position w:val="0"/>
          <w:sz w:val="21"/>
          <w:u w:val="none"/>
        </w:rPr>
        <w:t>要求，并按第5章要求进行试验,以确认探测器对第4章要求的符合性。</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外观</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4.2.1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探测器应具备产品出厂时的完整包装</w:t>
      </w:r>
      <w:r>
        <w:rPr>
          <w:rFonts w:ascii="Calibri" w:hAnsi="Calibri" w:cs="Calibri"/>
          <w:color w:val="000000"/>
          <w:spacing w:val="0"/>
          <w:w w:val="227"/>
          <w:sz w:val="21"/>
          <w:u w:val="none"/>
        </w:rPr>
        <w:t> </w:t>
      </w:r>
      <w:r>
        <w:rPr>
          <w:rFonts w:ascii="宋体" w:eastAsia="宋体" w:hAnsi="宋体" w:cs="宋体"/>
          <w:color w:val="000000"/>
          <w:spacing w:val="-5"/>
          <w:w w:val="100"/>
          <w:position w:val="0"/>
          <w:sz w:val="21"/>
          <w:u w:val="none"/>
        </w:rPr>
        <w:t>，包装中应包含质量检验合格标志和使用说明</w:t>
      </w:r>
    </w:p>
    <w:p>
      <w:pPr>
        <w:spacing w:before="0" w:after="0" w:line="309" w:lineRule="exact"/>
        <w:ind w:left="164" w:firstLine="0"/>
        <w:jc w:val="left"/>
      </w:pPr>
      <w:r>
        <w:rPr>
          <w:rFonts w:ascii="宋体" w:eastAsia="宋体" w:hAnsi="宋体" w:cs="宋体"/>
          <w:color w:val="000000"/>
          <w:spacing w:val="-2"/>
          <w:w w:val="100"/>
          <w:position w:val="0"/>
          <w:sz w:val="21"/>
          <w:u w:val="none"/>
        </w:rPr>
        <w:t>书</w:t>
      </w:r>
      <w:r>
        <w:rPr>
          <w:rFonts w:ascii="Calibri" w:hAnsi="Calibri" w:cs="Calibri"/>
          <w:color w:val="000000"/>
          <w:spacing w:val="0"/>
          <w:w w:val="222"/>
          <w:sz w:val="21"/>
          <w:u w:val="none"/>
        </w:rPr>
        <w:t> </w:t>
      </w:r>
      <w:r>
        <w:rPr>
          <w:rFonts w:ascii="宋体" w:hAnsi="宋体" w:cs="宋体"/>
          <w:color w:val="000000"/>
          <w:spacing w:val="-2"/>
          <w:w w:val="100"/>
          <w:position w:val="0"/>
          <w:sz w:val="21"/>
          <w:u w:val="none"/>
        </w:rPr>
        <w:t>。</w:t>
      </w:r>
    </w:p>
    <w:p>
      <w:pPr>
        <w:spacing w:before="0" w:after="0" w:line="315" w:lineRule="exact"/>
        <w:ind w:left="164" w:firstLine="0"/>
        <w:jc w:val="left"/>
      </w:pPr>
      <w:r>
        <w:rPr>
          <w:rFonts w:ascii="黑体" w:hAnsi="黑体" w:cs="黑体"/>
          <w:color w:val="000000"/>
          <w:spacing w:val="-1"/>
          <w:w w:val="100"/>
          <w:position w:val="0"/>
          <w:sz w:val="21"/>
          <w:u w:val="none"/>
        </w:rPr>
        <w:t>4.2.2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探测器表面应无腐蚀、涂覆层脱落和起泡现象，无明显划伤、裂痕、毛刺等机械损</w:t>
      </w:r>
    </w:p>
    <w:p>
      <w:pPr>
        <w:spacing w:before="0" w:after="0" w:line="309" w:lineRule="exact"/>
        <w:ind w:left="164" w:firstLine="0"/>
        <w:jc w:val="left"/>
      </w:pPr>
      <w:r>
        <w:rPr>
          <w:rFonts w:ascii="宋体" w:hAnsi="宋体" w:cs="宋体"/>
          <w:color w:val="000000"/>
          <w:spacing w:val="-1"/>
          <w:w w:val="100"/>
          <w:position w:val="0"/>
          <w:sz w:val="21"/>
          <w:u w:val="none"/>
        </w:rPr>
        <w:t>伤，紧固部位无松动。</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特性指标</w:t>
      </w:r>
    </w:p>
    <w:p>
      <w:pPr>
        <w:spacing w:before="0" w:after="0" w:line="240" w:lineRule="exact"/>
        <w:ind w:left="164" w:firstLine="0"/>
      </w:pPr>
    </w:p>
    <w:p>
      <w:pPr>
        <w:spacing w:before="0" w:after="0" w:line="228" w:lineRule="exact"/>
        <w:ind w:left="164" w:firstLine="0"/>
        <w:jc w:val="left"/>
      </w:pPr>
      <w:r>
        <w:rPr>
          <w:rFonts w:ascii="黑体" w:hAnsi="黑体" w:cs="黑体"/>
          <w:color w:val="000000"/>
          <w:spacing w:val="-1"/>
          <w:w w:val="100"/>
          <w:position w:val="0"/>
          <w:sz w:val="21"/>
          <w:u w:val="none"/>
        </w:rPr>
        <w:t>4.3.1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一般要求</w:t>
      </w:r>
    </w:p>
    <w:p>
      <w:pPr>
        <w:spacing w:before="0" w:after="0" w:line="218" w:lineRule="exact"/>
        <w:ind w:left="164" w:firstLine="0"/>
      </w:pPr>
    </w:p>
    <w:p>
      <w:pPr>
        <w:spacing w:before="0" w:after="0" w:line="281" w:lineRule="exact"/>
        <w:ind w:left="164" w:firstLine="0"/>
        <w:jc w:val="left"/>
      </w:pPr>
      <w:r>
        <w:rPr>
          <w:rFonts w:ascii="黑体" w:hAnsi="黑体" w:cs="黑体"/>
          <w:color w:val="000000"/>
          <w:spacing w:val="0"/>
          <w:w w:val="100"/>
          <w:position w:val="3"/>
          <w:sz w:val="21"/>
          <w:u w:val="none"/>
        </w:rPr>
        <w:t>4.3.1.1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探测器供电电源工作范围宜为</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9</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V～36</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0"/>
          <w:w w:val="100"/>
          <w:position w:val="3"/>
          <w:sz w:val="21"/>
          <w:u w:val="none"/>
        </w:rPr>
        <w:t>V,典型工作电压为</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24</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V。</w:t>
      </w:r>
    </w:p>
    <w:p>
      <w:pPr>
        <w:spacing w:before="0" w:after="0" w:line="281" w:lineRule="exact"/>
        <w:ind w:left="164" w:firstLine="0"/>
        <w:jc w:val="left"/>
      </w:pPr>
      <w:r>
        <w:rPr>
          <w:rFonts w:ascii="黑体" w:hAnsi="黑体" w:cs="黑体"/>
          <w:color w:val="000000"/>
          <w:spacing w:val="0"/>
          <w:w w:val="100"/>
          <w:position w:val="0"/>
          <w:sz w:val="21"/>
          <w:u w:val="none"/>
        </w:rPr>
        <w:t>4.3.1.2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探测器在被监测区域内的可燃气体浓度达到报警设定值时，应能发出报警信号，</w:t>
      </w:r>
    </w:p>
    <w:p>
      <w:pPr>
        <w:spacing w:before="0" w:after="0" w:line="343" w:lineRule="exact"/>
        <w:ind w:left="164" w:firstLine="0"/>
        <w:jc w:val="left"/>
      </w:pPr>
      <w:r>
        <w:rPr>
          <w:rFonts w:ascii="宋体" w:eastAsia="宋体" w:hAnsi="宋体" w:cs="宋体"/>
          <w:color w:val="000000"/>
          <w:spacing w:val="-1"/>
          <w:w w:val="100"/>
          <w:position w:val="3"/>
          <w:sz w:val="21"/>
          <w:u w:val="none"/>
        </w:rPr>
        <w:t>再将探测器置于正常环境中，30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s</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内应能自动(或手动)恢复到正常监视状态。</w:t>
      </w:r>
    </w:p>
    <w:p>
      <w:pPr>
        <w:spacing w:before="0" w:after="0" w:line="281" w:lineRule="exact"/>
        <w:ind w:left="164" w:firstLine="0"/>
        <w:jc w:val="left"/>
      </w:pPr>
      <w:r>
        <w:rPr>
          <w:rFonts w:ascii="黑体" w:hAnsi="黑体" w:cs="黑体"/>
          <w:color w:val="000000"/>
          <w:spacing w:val="0"/>
          <w:w w:val="100"/>
          <w:position w:val="0"/>
          <w:sz w:val="21"/>
          <w:u w:val="none"/>
        </w:rPr>
        <w:t>4.3.1.3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探测器在传感元件断路或短路时应发出与报警信号有明显区别的故障信号。</w:t>
      </w:r>
    </w:p>
    <w:p>
      <w:pPr>
        <w:spacing w:before="0" w:after="0" w:line="312" w:lineRule="exact"/>
        <w:ind w:left="164" w:firstLine="0"/>
        <w:jc w:val="left"/>
      </w:pPr>
      <w:r>
        <w:rPr>
          <w:rFonts w:ascii="黑体" w:hAnsi="黑体" w:cs="黑体"/>
          <w:color w:val="000000"/>
          <w:spacing w:val="0"/>
          <w:w w:val="100"/>
          <w:position w:val="0"/>
          <w:sz w:val="21"/>
          <w:u w:val="none"/>
        </w:rPr>
        <w:t>4.3.1.4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对于有输出控制功能的探测器，当探测器发出报警信号时，应能启动输出控制功</w:t>
      </w:r>
    </w:p>
    <w:p>
      <w:pPr>
        <w:spacing w:before="0" w:after="0" w:line="309" w:lineRule="exact"/>
        <w:ind w:left="164" w:firstLine="0"/>
        <w:jc w:val="left"/>
      </w:pPr>
      <w:r>
        <w:rPr>
          <w:rFonts w:ascii="宋体" w:hAnsi="宋体" w:cs="宋体"/>
          <w:color w:val="000000"/>
          <w:spacing w:val="-2"/>
          <w:w w:val="100"/>
          <w:position w:val="0"/>
          <w:sz w:val="21"/>
          <w:u w:val="none"/>
        </w:rPr>
        <w:t>能。</w:t>
      </w:r>
    </w:p>
    <w:p>
      <w:pPr>
        <w:spacing w:before="0" w:after="0" w:line="315" w:lineRule="exact"/>
        <w:ind w:left="164" w:firstLine="0"/>
        <w:jc w:val="left"/>
      </w:pPr>
      <w:r>
        <w:rPr>
          <w:rFonts w:ascii="黑体" w:hAnsi="黑体" w:cs="黑体"/>
          <w:color w:val="000000"/>
          <w:spacing w:val="0"/>
          <w:w w:val="100"/>
          <w:position w:val="0"/>
          <w:sz w:val="21"/>
          <w:u w:val="none"/>
        </w:rPr>
        <w:t>4.3.1.5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探测器的通讯接口宜采用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CAN</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RS-485，宜支持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CAN2.0B/MODBUS-RTU</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通信协议。</w:t>
      </w:r>
    </w:p>
    <w:p>
      <w:pPr>
        <w:spacing w:before="0" w:after="0" w:line="189" w:lineRule="exact"/>
        <w:ind w:left="164" w:firstLine="3413"/>
        <w:jc w:val="left"/>
      </w:pPr>
      <w:r>
        <w:rPr>
          <w:rFonts w:ascii="宋体" w:hAnsi="宋体" w:cs="宋体"/>
          <w:color w:val="000000"/>
          <w:spacing w:val="-3"/>
          <w:w w:val="100"/>
          <w:position w:val="0"/>
          <w:sz w:val="11"/>
          <w:u w:val="none"/>
        </w:rPr>
        <w:t>-6</w:t>
      </w:r>
    </w:p>
    <w:p>
      <w:pPr>
        <w:spacing w:before="0" w:after="0" w:line="432" w:lineRule="exact"/>
        <w:ind w:left="164" w:firstLine="0"/>
        <w:jc w:val="left"/>
      </w:pPr>
      <w:r>
        <w:rPr>
          <w:rFonts w:ascii="宋体" w:hAnsi="宋体" w:cs="宋体"/>
          <w:color w:val="000000"/>
          <w:spacing w:val="-1"/>
          <w:w w:val="100"/>
          <w:position w:val="0"/>
          <w:sz w:val="21"/>
          <w:u w:val="none"/>
        </w:rPr>
        <w:t>限分级响应输出，输出信号宜同时接入火灾自动报警系统和电池管理系统。</w:t>
      </w:r>
    </w:p>
    <w:p>
      <w:pPr>
        <w:spacing w:before="0" w:after="0" w:line="315" w:lineRule="exact"/>
        <w:ind w:left="164" w:firstLine="0"/>
        <w:jc w:val="left"/>
      </w:pPr>
      <w:r>
        <w:rPr>
          <w:rFonts w:ascii="黑体" w:hAnsi="黑体" w:cs="黑体"/>
          <w:color w:val="000000"/>
          <w:spacing w:val="0"/>
          <w:w w:val="100"/>
          <w:position w:val="0"/>
          <w:sz w:val="21"/>
          <w:u w:val="none"/>
        </w:rPr>
        <w:t>4.3.1.7</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探测器的量程与误差应符合以下规定</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w:t>
      </w:r>
    </w:p>
    <w:p>
      <w:pPr>
        <w:spacing w:before="0" w:after="0" w:line="189" w:lineRule="exact"/>
        <w:ind w:left="164" w:firstLine="3209"/>
        <w:jc w:val="left"/>
      </w:pPr>
      <w:r>
        <w:rPr>
          <w:rFonts w:ascii="宋体" w:hAnsi="宋体" w:cs="宋体"/>
          <w:color w:val="000000"/>
          <w:spacing w:val="-3"/>
          <w:w w:val="100"/>
          <w:position w:val="0"/>
          <w:sz w:val="11"/>
          <w:u w:val="none"/>
        </w:rPr>
        <w:t>-6</w:t>
      </w:r>
    </w:p>
    <w:p>
      <w:pPr>
        <w:spacing w:before="0" w:after="0" w:line="312" w:lineRule="exact"/>
        <w:ind w:left="164" w:firstLine="2366"/>
        <w:jc w:val="left"/>
      </w:pPr>
      <w:r>
        <w:rPr>
          <w:rFonts w:ascii="宋体" w:hAnsi="宋体" w:cs="宋体"/>
          <w:color w:val="000000"/>
          <w:spacing w:val="-3"/>
          <w:w w:val="100"/>
          <w:position w:val="0"/>
          <w:sz w:val="11"/>
          <w:u w:val="none"/>
        </w:rPr>
        <w:t>-6</w:t>
      </w:r>
    </w:p>
    <w:p>
      <w:pPr>
        <w:spacing w:before="0" w:after="0" w:line="312" w:lineRule="exact"/>
        <w:ind w:left="164" w:firstLine="3331"/>
        <w:jc w:val="left"/>
      </w:pPr>
      <w:r>
        <w:rPr>
          <w:rFonts w:ascii="宋体" w:hAnsi="宋体" w:cs="宋体"/>
          <w:color w:val="000000"/>
          <w:spacing w:val="-3"/>
          <w:w w:val="100"/>
          <w:position w:val="0"/>
          <w:sz w:val="11"/>
          <w:u w:val="none"/>
        </w:rPr>
        <w:t>-6</w:t>
      </w:r>
    </w:p>
    <w:p>
      <w:pPr>
        <w:spacing w:before="0" w:after="0" w:line="312" w:lineRule="exact"/>
        <w:ind w:left="164" w:firstLine="2681"/>
        <w:jc w:val="left"/>
      </w:pPr>
      <w:r>
        <w:rPr>
          <w:rFonts w:ascii="宋体" w:hAnsi="宋体" w:cs="宋体"/>
          <w:color w:val="000000"/>
          <w:spacing w:val="-3"/>
          <w:w w:val="100"/>
          <w:position w:val="0"/>
          <w:sz w:val="11"/>
          <w:u w:val="none"/>
        </w:rPr>
        <w:t>-6</w:t>
      </w:r>
    </w:p>
    <w:p>
      <w:pPr>
        <w:spacing w:before="0" w:after="0" w:line="240" w:lineRule="exact"/>
        <w:ind w:left="164" w:firstLine="2681"/>
      </w:pPr>
    </w:p>
    <w:p>
      <w:pPr>
        <w:spacing w:before="0" w:after="0" w:line="351" w:lineRule="exact"/>
        <w:ind w:left="164" w:firstLine="0"/>
        <w:jc w:val="left"/>
      </w:pPr>
      <w:r>
        <w:rPr>
          <w:rFonts w:ascii="黑体" w:hAnsi="黑体" w:cs="黑体"/>
          <w:color w:val="000000"/>
          <w:spacing w:val="-1"/>
          <w:w w:val="100"/>
          <w:position w:val="0"/>
          <w:sz w:val="21"/>
          <w:u w:val="none"/>
        </w:rPr>
        <w:t>4.3.2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报警设定值</w:t>
      </w:r>
    </w:p>
    <w:p>
      <w:pPr>
        <w:spacing w:before="0" w:after="0" w:line="240" w:lineRule="exact"/>
        <w:ind w:left="164" w:firstLine="0"/>
      </w:pPr>
    </w:p>
    <w:p>
      <w:pPr>
        <w:spacing w:before="0" w:after="0" w:line="240" w:lineRule="exact"/>
        <w:ind w:left="164" w:firstLine="0"/>
      </w:pPr>
    </w:p>
    <w:p>
      <w:pPr>
        <w:spacing w:before="0" w:after="0" w:line="284" w:lineRule="exact"/>
        <w:ind w:left="164" w:firstLine="4003"/>
        <w:jc w:val="left"/>
        <w:sectPr>
          <w:type w:val="continuous"/>
          <w:pgSz w:w="11906" w:h="16839"/>
          <w:pgMar w:top="1206" w:right="1276" w:bottom="966" w:left="1636" w:header="0" w:footer="0" w:gutter="0"/>
          <w:pgNumType w:start="21"/>
          <w:cols w:num="1" w:space="720"/>
        </w:sectPr>
      </w:pPr>
      <w:r>
        <w:rPr>
          <w:rFonts w:ascii="Times New Roman" w:hAnsi="Times New Roman" w:cs="Times New Roman"/>
          <w:color w:val="000000"/>
          <w:spacing w:val="-1"/>
          <w:w w:val="100"/>
          <w:position w:val="0"/>
          <w:sz w:val="18"/>
          <w:u w:val="none"/>
        </w:rPr>
        <w:t>4</w:t>
      </w:r>
    </w:p>
    <w:tbl>
      <w:tblPr>
        <w:tblStyle w:val="TableNormal"/>
        <w:tblpPr w:leftFromText="180" w:rightFromText="180" w:vertAnchor="page" w:horzAnchor="page" w:tblpX="-45" w:tblpY="2268"/>
        <w:tblW w:w="0" w:type="auto"/>
        <w:tblInd w:w="0" w:type="dxa"/>
        <w:tblLayout w:type="fixed"/>
        <w:tblCellMar>
          <w:top w:w="0" w:type="dxa"/>
          <w:left w:w="108" w:type="dxa"/>
          <w:bottom w:w="0" w:type="dxa"/>
          <w:right w:w="108" w:type="dxa"/>
        </w:tblCellMar>
      </w:tblPr>
      <w:tblGrid>
        <w:gridCol w:w="1222"/>
        <w:gridCol w:w="3893"/>
        <w:gridCol w:w="3407"/>
      </w:tblGrid>
      <w:tr>
        <w:tblPrEx>
          <w:tblW w:w="0" w:type="auto"/>
          <w:tblInd w:w="0" w:type="dxa"/>
          <w:tblLayout w:type="fixed"/>
          <w:tblCellMar>
            <w:top w:w="0" w:type="dxa"/>
            <w:left w:w="108" w:type="dxa"/>
            <w:bottom w:w="0" w:type="dxa"/>
            <w:right w:w="108" w:type="dxa"/>
          </w:tblCellMar>
        </w:tblPrEx>
        <w:trPr>
          <w:trHeight w:hRule="exact" w:val="322"/>
        </w:trPr>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2" w:right="-239"/>
            </w:pPr>
            <w:bookmarkStart w:id="6" w:name="6"/>
            <w:bookmarkEnd w:id="6"/>
            <w:r>
              <w:rPr>
                <w:rFonts w:ascii="宋体" w:eastAsia="宋体" w:hAnsi="宋体" w:cs="宋体"/>
                <w:color w:val="000000"/>
                <w:spacing w:val="-1"/>
                <w:w w:val="100"/>
                <w:position w:val="0"/>
                <w:sz w:val="18"/>
                <w:u w:val="none"/>
              </w:rPr>
              <w:t>试验气体</w:t>
            </w:r>
          </w:p>
        </w:tc>
        <w:tc>
          <w:tcPr>
            <w:tcW w:w="3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35" w:right="-239"/>
            </w:pPr>
            <w:r>
              <w:rPr>
                <w:rFonts w:ascii="宋体" w:eastAsia="宋体" w:hAnsi="宋体" w:cs="宋体"/>
                <w:color w:val="000000"/>
                <w:spacing w:val="-1"/>
                <w:w w:val="100"/>
                <w:position w:val="0"/>
                <w:sz w:val="18"/>
                <w:u w:val="none"/>
              </w:rPr>
              <w:t>低限报警设定值范围</w:t>
            </w:r>
          </w:p>
        </w:tc>
        <w:tc>
          <w:tcPr>
            <w:tcW w:w="34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2" w:right="-239"/>
            </w:pPr>
            <w:r>
              <w:rPr>
                <w:rFonts w:ascii="宋体" w:eastAsia="宋体" w:hAnsi="宋体" w:cs="宋体"/>
                <w:color w:val="000000"/>
                <w:spacing w:val="-1"/>
                <w:w w:val="100"/>
                <w:position w:val="0"/>
                <w:sz w:val="18"/>
                <w:u w:val="none"/>
              </w:rPr>
              <w:t>高限报警设定值范围</w:t>
            </w:r>
          </w:p>
        </w:tc>
      </w:tr>
      <w:tr>
        <w:tblPrEx>
          <w:tblW w:w="0" w:type="auto"/>
          <w:tblInd w:w="0" w:type="dxa"/>
          <w:tblLayout w:type="fixed"/>
          <w:tblCellMar>
            <w:top w:w="0" w:type="dxa"/>
            <w:left w:w="108" w:type="dxa"/>
            <w:bottom w:w="0" w:type="dxa"/>
            <w:right w:w="108" w:type="dxa"/>
          </w:tblCellMar>
        </w:tblPrEx>
        <w:trPr>
          <w:trHeight w:hRule="exact" w:val="322"/>
        </w:trPr>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32" w:right="-239"/>
            </w:pPr>
            <w:r>
              <w:rPr>
                <w:rFonts w:ascii="宋体" w:eastAsia="宋体" w:hAnsi="宋体" w:cs="宋体"/>
                <w:color w:val="000000"/>
                <w:spacing w:val="-1"/>
                <w:w w:val="100"/>
                <w:position w:val="0"/>
                <w:sz w:val="18"/>
                <w:u w:val="none"/>
              </w:rPr>
              <w:t>氢气</w:t>
            </w:r>
          </w:p>
        </w:tc>
        <w:tc>
          <w:tcPr>
            <w:tcW w:w="3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135" w:right="-239"/>
            </w:pPr>
            <w:r>
              <w:rPr>
                <w:rFonts w:ascii="宋体" w:eastAsia="宋体" w:hAnsi="宋体" w:cs="宋体"/>
                <w:color w:val="000000"/>
                <w:spacing w:val="-1"/>
                <w:w w:val="100"/>
                <w:position w:val="0"/>
                <w:sz w:val="18"/>
                <w:u w:val="none"/>
              </w:rPr>
              <w:t>0.05%～0.5%（LEL）</w:t>
            </w:r>
          </w:p>
        </w:tc>
        <w:tc>
          <w:tcPr>
            <w:tcW w:w="34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118" w:right="-239"/>
            </w:pPr>
            <w:r>
              <w:rPr>
                <w:rFonts w:ascii="宋体" w:eastAsia="宋体" w:hAnsi="宋体" w:cs="宋体"/>
                <w:color w:val="000000"/>
                <w:spacing w:val="0"/>
                <w:w w:val="100"/>
                <w:position w:val="0"/>
                <w:sz w:val="18"/>
                <w:u w:val="none"/>
              </w:rPr>
              <w:t>5%~20%（LEL）</w:t>
            </w:r>
          </w:p>
        </w:tc>
      </w:tr>
      <w:tr>
        <w:tblPrEx>
          <w:tblW w:w="0" w:type="auto"/>
          <w:tblInd w:w="0" w:type="dxa"/>
          <w:tblLayout w:type="fixed"/>
          <w:tblCellMar>
            <w:top w:w="0" w:type="dxa"/>
            <w:left w:w="108" w:type="dxa"/>
            <w:bottom w:w="0" w:type="dxa"/>
            <w:right w:w="108" w:type="dxa"/>
          </w:tblCellMar>
        </w:tblPrEx>
        <w:trPr>
          <w:trHeight w:hRule="exact" w:val="322"/>
        </w:trPr>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52" w:right="-239"/>
            </w:pPr>
            <w:r>
              <w:rPr>
                <w:rFonts w:ascii="宋体" w:eastAsia="宋体" w:hAnsi="宋体" w:cs="宋体"/>
                <w:color w:val="000000"/>
                <w:spacing w:val="-1"/>
                <w:w w:val="100"/>
                <w:position w:val="0"/>
                <w:sz w:val="18"/>
                <w:u w:val="none"/>
              </w:rPr>
              <w:t>一氧化碳</w:t>
            </w:r>
          </w:p>
        </w:tc>
        <w:tc>
          <w:tcPr>
            <w:tcW w:w="3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92" w:right="-239"/>
            </w:pPr>
            <w:r>
              <w:rPr>
                <w:rFonts w:ascii="宋体" w:eastAsia="宋体" w:hAnsi="宋体" w:cs="宋体"/>
                <w:color w:val="000000"/>
                <w:spacing w:val="-1"/>
                <w:w w:val="100"/>
                <w:position w:val="0"/>
                <w:sz w:val="18"/>
                <w:u w:val="none"/>
              </w:rPr>
              <w:t>0.02%～0.16%（LEL）</w:t>
            </w:r>
          </w:p>
        </w:tc>
        <w:tc>
          <w:tcPr>
            <w:tcW w:w="34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38" w:right="-239"/>
            </w:pPr>
            <w:r>
              <w:rPr>
                <w:rFonts w:ascii="宋体" w:eastAsia="宋体" w:hAnsi="宋体" w:cs="宋体"/>
                <w:color w:val="000000"/>
                <w:spacing w:val="0"/>
                <w:w w:val="100"/>
                <w:position w:val="0"/>
                <w:sz w:val="18"/>
                <w:u w:val="none"/>
              </w:rPr>
              <w:t>1.6%～6.4%（LEL）</w:t>
            </w:r>
          </w:p>
        </w:tc>
      </w:tr>
      <w:tr>
        <w:tblPrEx>
          <w:tblW w:w="0" w:type="auto"/>
          <w:tblInd w:w="0" w:type="dxa"/>
          <w:tblLayout w:type="fixed"/>
          <w:tblCellMar>
            <w:top w:w="0" w:type="dxa"/>
            <w:left w:w="108" w:type="dxa"/>
            <w:bottom w:w="0" w:type="dxa"/>
            <w:right w:w="108" w:type="dxa"/>
          </w:tblCellMar>
        </w:tblPrEx>
        <w:trPr>
          <w:trHeight w:hRule="exact" w:val="322"/>
        </w:trPr>
        <w:tc>
          <w:tcPr>
            <w:tcW w:w="852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470"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“LEL”</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(lower</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explosion</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limit),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最低爆炸极限。</w:t>
            </w:r>
          </w:p>
        </w:tc>
      </w:tr>
    </w:tbl>
    <w:p>
      <w:pPr>
        <w:spacing w:before="0" w:after="0" w:line="205" w:lineRule="exact"/>
      </w:pPr>
    </w:p>
    <w:p>
      <w:pPr>
        <w:widowControl/>
        <w:jc w:val="left"/>
        <w:sectPr>
          <w:type w:val="continuous"/>
          <w:pgSz w:w="11906" w:h="16838"/>
          <w:pgMar w:top="1206" w:right="1378" w:bottom="966" w:left="1738" w:header="0" w:footer="0" w:gutter="0"/>
          <w:pgNumType w:start="22"/>
          <w:cols w:num="1" w:space="720"/>
          <w:docGrid w:type="lines" w:linePitch="312" w:charSpace="0"/>
        </w:sectPr>
      </w:pPr>
    </w:p>
    <w:p>
      <w:pPr>
        <w:spacing w:before="0" w:after="0" w:line="281" w:lineRule="exact"/>
        <w:ind w:left="62" w:firstLine="6521"/>
        <w:jc w:val="left"/>
      </w:pP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62" w:firstLine="6521"/>
      </w:pPr>
    </w:p>
    <w:p>
      <w:pPr>
        <w:spacing w:before="0" w:after="0" w:line="237" w:lineRule="exact"/>
        <w:ind w:left="62" w:firstLine="526"/>
        <w:jc w:val="left"/>
      </w:pPr>
      <w:r>
        <w:rPr>
          <w:rFonts w:ascii="宋体" w:hAnsi="宋体" w:cs="宋体"/>
          <w:color w:val="000000"/>
          <w:spacing w:val="-3"/>
          <w:w w:val="100"/>
          <w:position w:val="0"/>
          <w:sz w:val="21"/>
          <w:u w:val="none"/>
        </w:rPr>
        <w:t>探测器具有低限、高限两个报警设定值时，其报警设定值应符合表1中低限报警设定值</w:t>
      </w:r>
    </w:p>
    <w:p>
      <w:pPr>
        <w:spacing w:before="0" w:after="0" w:line="312" w:lineRule="exact"/>
        <w:ind w:left="62" w:firstLine="0"/>
        <w:jc w:val="left"/>
      </w:pPr>
      <w:r>
        <w:rPr>
          <w:rFonts w:ascii="宋体" w:eastAsia="宋体" w:hAnsi="宋体" w:cs="宋体"/>
          <w:color w:val="000000"/>
          <w:spacing w:val="-1"/>
          <w:w w:val="100"/>
          <w:position w:val="0"/>
          <w:sz w:val="21"/>
          <w:u w:val="none"/>
        </w:rPr>
        <w:t>范围和高限</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报警设定值范围的规定；仅有一个报警设定值的探测器，其报警设定值应符合</w:t>
      </w:r>
    </w:p>
    <w:p>
      <w:pPr>
        <w:spacing w:before="0" w:after="0" w:line="312" w:lineRule="exact"/>
        <w:ind w:left="62" w:firstLine="0"/>
        <w:jc w:val="left"/>
      </w:pPr>
      <w:r>
        <w:rPr>
          <w:rFonts w:ascii="宋体" w:hAnsi="宋体" w:cs="宋体"/>
          <w:color w:val="000000"/>
          <w:spacing w:val="-1"/>
          <w:w w:val="100"/>
          <w:position w:val="0"/>
          <w:sz w:val="21"/>
          <w:u w:val="none"/>
        </w:rPr>
        <w:t>表1中低限报警设定值范围的要求。</w:t>
      </w:r>
    </w:p>
    <w:p>
      <w:pPr>
        <w:spacing w:before="0" w:after="0" w:line="240" w:lineRule="exact"/>
        <w:ind w:left="62" w:firstLine="0"/>
      </w:pPr>
    </w:p>
    <w:p>
      <w:pPr>
        <w:spacing w:before="0" w:after="0" w:line="231" w:lineRule="exact"/>
        <w:ind w:left="62" w:firstLine="2710"/>
        <w:jc w:val="left"/>
      </w:pPr>
    </w:p>
    <w:p>
      <w:pPr>
        <w:widowControl/>
        <w:jc w:val="left"/>
        <w:sectPr>
          <w:type w:val="continuous"/>
          <w:pgSz w:w="11906" w:h="16838"/>
          <w:pgMar w:top="1206" w:right="1378" w:bottom="966" w:left="1738" w:header="0" w:footer="0" w:gutter="0"/>
          <w:pgNumType w:start="23"/>
          <w:cols w:num="1" w:space="708" w:equalWidth="0">
            <w:col w:w="8789" w:space="0"/>
          </w:cols>
          <w:docGrid w:type="lines" w:linePitch="312" w:charSpace="0"/>
        </w:sectPr>
      </w:pPr>
    </w:p>
    <w:p>
      <w:pPr>
        <w:spacing w:before="0" w:after="0" w:line="240" w:lineRule="exact"/>
        <w:ind w:left="62" w:firstLine="2710"/>
      </w:pPr>
    </w:p>
    <w:p>
      <w:pPr>
        <w:spacing w:before="0" w:after="0" w:line="274" w:lineRule="exact"/>
        <w:ind w:left="62" w:firstLine="0"/>
        <w:jc w:val="left"/>
      </w:pPr>
      <w:r>
        <w:pict>
          <v:shape id="wondershare_112" o:spid="_x0000_s1039" type="#_x0000_t202" style="width:164.2pt;height:15.6pt;margin-top:152.55pt;margin-left:225.45pt;mso-height-relative:page;mso-position-horizontal-relative:page;mso-position-vertical-relative:page;mso-width-relative:page;position:absolute;z-index:-251643904"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探测器报警设定值范围表</w:t>
                  </w:r>
                </w:p>
              </w:txbxContent>
            </v:textbox>
          </v:shape>
        </w:pict>
      </w:r>
      <w:r>
        <w:pict>
          <v:shape id="wondershare_338" o:spid="_x0000_s1040" type="#_x0000_t202" style="width:432.05pt;height:15.6pt;margin-top:303.3pt;margin-left:90pt;mso-height-relative:page;mso-position-horizontal-relative:page;mso-position-vertical-relative:page;mso-width-relative:page;position:absolute;z-index:-251642880" coordsize="21600,21600" filled="f" stroked="f">
            <v:stroke joinstyle="miter"/>
            <v:textbox inset="0,0,0,0">
              <w:txbxContent>
                <w:p>
                  <w:pPr>
                    <w:tabs>
                      <w:tab w:val="left" w:pos="946"/>
                    </w:tabs>
                    <w:autoSpaceDE w:val="0"/>
                    <w:autoSpaceDN w:val="0"/>
                    <w:adjustRightInd w:val="0"/>
                    <w:spacing w:before="0" w:after="0" w:line="212" w:lineRule="exact"/>
                    <w:jc w:val="left"/>
                  </w:pPr>
                  <w:r>
                    <w:rPr>
                      <w:rFonts w:ascii="黑体" w:hAnsi="黑体" w:cs="黑体"/>
                      <w:color w:val="000000"/>
                      <w:spacing w:val="0"/>
                      <w:w w:val="100"/>
                      <w:position w:val="0"/>
                      <w:sz w:val="21"/>
                      <w:u w:val="none"/>
                    </w:rPr>
                    <w:t>4.3.3.2</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测量范围为</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0～1</w:t>
                  </w:r>
                  <w:r>
                    <w:rPr>
                      <w:rFonts w:ascii="MS Gothic" w:hAnsi="MS Gothic" w:cs="MS Gothic"/>
                      <w:color w:val="000000"/>
                      <w:spacing w:val="-1"/>
                      <w:w w:val="100"/>
                      <w:position w:val="0"/>
                      <w:sz w:val="21"/>
                      <w:u w:val="none"/>
                    </w:rPr>
                    <w:t> </w:t>
                  </w:r>
                  <w:r>
                    <w:rPr>
                      <w:rFonts w:ascii="宋体" w:hAnsi="宋体" w:cs="宋体"/>
                      <w:color w:val="000000"/>
                      <w:spacing w:val="-1"/>
                      <w:w w:val="100"/>
                      <w:position w:val="0"/>
                      <w:sz w:val="21"/>
                      <w:u w:val="none"/>
                    </w:rPr>
                    <w:t>000×10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（体积分数）的探测器报警动作值与报警设定值之差</w:t>
                  </w:r>
                </w:p>
              </w:txbxContent>
            </v:textbox>
          </v:shape>
        </w:pict>
      </w:r>
      <w:r>
        <w:pict>
          <v:shape id="wondershare_397" o:spid="_x0000_s1041" type="#_x0000_t202" style="width:435.2pt;height:15.4pt;margin-top:318.9pt;margin-left:90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09" w:lineRule="exact"/>
                    <w:jc w:val="left"/>
                  </w:pPr>
                  <w:r>
                    <w:rPr>
                      <w:rFonts w:ascii="宋体" w:eastAsia="宋体" w:hAnsi="宋体" w:cs="宋体"/>
                      <w:color w:val="000000"/>
                      <w:spacing w:val="-1"/>
                      <w:w w:val="100"/>
                      <w:position w:val="0"/>
                      <w:sz w:val="21"/>
                      <w:u w:val="none"/>
                    </w:rPr>
                    <w:t>不应大于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20×10</w:t>
                  </w:r>
                  <w:r>
                    <w:rPr>
                      <w:rFonts w:ascii="Calibri" w:hAnsi="Calibri" w:cs="Calibri"/>
                      <w:color w:val="000000"/>
                      <w:spacing w:val="0"/>
                      <w:w w:val="189"/>
                      <w:sz w:val="21"/>
                      <w:u w:val="none"/>
                    </w:rPr>
                    <w:t> </w:t>
                  </w:r>
                  <w:r>
                    <w:rPr>
                      <w:rFonts w:ascii="宋体" w:hAnsi="宋体" w:cs="宋体"/>
                      <w:color w:val="000000"/>
                      <w:spacing w:val="-3"/>
                      <w:w w:val="100"/>
                      <w:position w:val="0"/>
                      <w:sz w:val="21"/>
                      <w:u w:val="none"/>
                    </w:rPr>
                    <w:t>（体积分数）。测量范围为</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0～1</w:t>
                  </w:r>
                  <w:r>
                    <w:rPr>
                      <w:rFonts w:ascii="MS Gothic" w:hAnsi="MS Gothic" w:cs="MS Gothic"/>
                      <w:color w:val="000000"/>
                      <w:spacing w:val="-1"/>
                      <w:w w:val="100"/>
                      <w:position w:val="0"/>
                      <w:sz w:val="21"/>
                      <w:u w:val="none"/>
                    </w:rPr>
                    <w:t> </w:t>
                  </w:r>
                  <w:r>
                    <w:rPr>
                      <w:rFonts w:ascii="宋体" w:hAnsi="宋体" w:cs="宋体"/>
                      <w:color w:val="000000"/>
                      <w:spacing w:val="0"/>
                      <w:w w:val="100"/>
                      <w:position w:val="0"/>
                      <w:sz w:val="21"/>
                      <w:u w:val="none"/>
                    </w:rPr>
                    <w:t>0000×10</w:t>
                  </w:r>
                  <w:r>
                    <w:rPr>
                      <w:rFonts w:ascii="Calibri" w:hAnsi="Calibri" w:cs="Calibri"/>
                      <w:color w:val="000000"/>
                      <w:spacing w:val="0"/>
                      <w:w w:val="189"/>
                      <w:sz w:val="21"/>
                      <w:u w:val="none"/>
                    </w:rPr>
                    <w:t> </w:t>
                  </w:r>
                  <w:r>
                    <w:rPr>
                      <w:rFonts w:ascii="宋体" w:eastAsia="宋体" w:hAnsi="宋体" w:cs="宋体"/>
                      <w:color w:val="000000"/>
                      <w:spacing w:val="-3"/>
                      <w:w w:val="100"/>
                      <w:position w:val="0"/>
                      <w:sz w:val="21"/>
                      <w:u w:val="none"/>
                    </w:rPr>
                    <w:t>（体积分数）的探测器，低限</w:t>
                  </w:r>
                </w:p>
              </w:txbxContent>
            </v:textbox>
          </v:shape>
        </w:pict>
      </w:r>
      <w:r>
        <w:pict>
          <v:shape id="wondershare_441" o:spid="_x0000_s1042" type="#_x0000_t202" style="width:435.2pt;height:15.4pt;margin-top:334.5pt;margin-left:90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09" w:lineRule="exact"/>
                    <w:jc w:val="left"/>
                  </w:pPr>
                  <w:r>
                    <w:rPr>
                      <w:rFonts w:ascii="宋体" w:eastAsia="宋体" w:hAnsi="宋体" w:cs="宋体"/>
                      <w:color w:val="000000"/>
                      <w:spacing w:val="-1"/>
                      <w:w w:val="100"/>
                      <w:position w:val="0"/>
                      <w:sz w:val="21"/>
                      <w:u w:val="none"/>
                    </w:rPr>
                    <w:t>报警设定范围内报警动作值与报警设定值之差不应大于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20×10</w:t>
                  </w:r>
                  <w:r>
                    <w:rPr>
                      <w:rFonts w:ascii="Calibri" w:hAnsi="Calibri" w:cs="Calibri"/>
                      <w:color w:val="000000"/>
                      <w:spacing w:val="0"/>
                      <w:w w:val="189"/>
                      <w:sz w:val="21"/>
                      <w:u w:val="none"/>
                    </w:rPr>
                    <w:t> </w:t>
                  </w:r>
                  <w:r>
                    <w:rPr>
                      <w:rFonts w:ascii="宋体" w:eastAsia="宋体" w:hAnsi="宋体" w:cs="宋体"/>
                      <w:color w:val="000000"/>
                      <w:spacing w:val="-3"/>
                      <w:w w:val="100"/>
                      <w:position w:val="0"/>
                      <w:sz w:val="21"/>
                      <w:u w:val="none"/>
                    </w:rPr>
                    <w:t>（体积分数），高限报警设</w:t>
                  </w:r>
                </w:p>
              </w:txbxContent>
            </v:textbox>
          </v:shape>
        </w:pict>
      </w:r>
      <w:r>
        <w:rPr>
          <w:rFonts w:ascii="黑体" w:hAnsi="黑体" w:cs="黑体"/>
          <w:color w:val="000000"/>
          <w:spacing w:val="-1"/>
          <w:w w:val="100"/>
          <w:position w:val="0"/>
          <w:sz w:val="21"/>
          <w:u w:val="none"/>
        </w:rPr>
        <w:t>4.3.3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报警动作值</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0"/>
          <w:w w:val="100"/>
          <w:position w:val="0"/>
          <w:sz w:val="21"/>
          <w:u w:val="none"/>
        </w:rPr>
        <w:t>4.3.3.1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在本部分规定的所有试验项目中，探测器的报警动作值不应低于表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中低限报警</w:t>
      </w:r>
    </w:p>
    <w:p>
      <w:pPr>
        <w:spacing w:before="0" w:after="0" w:line="309" w:lineRule="exact"/>
        <w:ind w:left="62" w:firstLine="0"/>
        <w:jc w:val="left"/>
      </w:pPr>
      <w:r>
        <w:rPr>
          <w:rFonts w:ascii="宋体" w:eastAsia="宋体" w:hAnsi="宋体" w:cs="宋体"/>
          <w:color w:val="000000"/>
          <w:spacing w:val="-1"/>
          <w:w w:val="100"/>
          <w:position w:val="0"/>
          <w:sz w:val="21"/>
          <w:u w:val="none"/>
        </w:rPr>
        <w:t>设定值范围</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的下限值。</w:t>
      </w:r>
    </w:p>
    <w:p>
      <w:pPr>
        <w:spacing w:before="0" w:after="0" w:line="192" w:lineRule="exact"/>
        <w:ind w:left="62" w:firstLine="3307"/>
        <w:jc w:val="left"/>
      </w:pPr>
      <w:r>
        <w:rPr>
          <w:rFonts w:ascii="宋体" w:hAnsi="宋体" w:cs="宋体"/>
          <w:color w:val="000000"/>
          <w:spacing w:val="-3"/>
          <w:w w:val="100"/>
          <w:position w:val="0"/>
          <w:sz w:val="11"/>
          <w:u w:val="none"/>
        </w:rPr>
        <w:t>-6</w:t>
      </w:r>
    </w:p>
    <w:p>
      <w:pPr>
        <w:tabs>
          <w:tab w:val="left" w:pos="5579"/>
        </w:tabs>
        <w:spacing w:before="0" w:after="0" w:line="312" w:lineRule="exact"/>
        <w:ind w:left="62" w:firstLine="1522"/>
        <w:jc w:val="left"/>
      </w:pPr>
      <w:r>
        <w:rPr>
          <w:rFonts w:ascii="宋体" w:hAnsi="宋体" w:cs="宋体"/>
          <w:color w:val="000000"/>
          <w:spacing w:val="-3"/>
          <w:w w:val="100"/>
          <w:position w:val="0"/>
          <w:sz w:val="11"/>
          <w:u w:val="none"/>
        </w:rPr>
        <w:t>-6</w:t>
      </w:r>
      <w:r>
        <w:rPr>
          <w:rFonts w:cs="Calibri"/>
          <w:spacing w:val="-1"/>
          <w:w w:val="100"/>
        </w:rPr>
        <w:tab/>
      </w:r>
      <w:r>
        <w:rPr>
          <w:rFonts w:ascii="宋体" w:hAnsi="宋体" w:cs="宋体"/>
          <w:color w:val="000000"/>
          <w:spacing w:val="-3"/>
          <w:w w:val="100"/>
          <w:position w:val="0"/>
          <w:sz w:val="11"/>
          <w:u w:val="none"/>
        </w:rPr>
        <w:t>-6</w:t>
      </w:r>
    </w:p>
    <w:p>
      <w:pPr>
        <w:spacing w:before="0" w:after="0" w:line="312" w:lineRule="exact"/>
        <w:ind w:left="62" w:firstLine="5722"/>
        <w:jc w:val="left"/>
      </w:pPr>
      <w:r>
        <w:rPr>
          <w:rFonts w:ascii="宋体" w:hAnsi="宋体" w:cs="宋体"/>
          <w:color w:val="000000"/>
          <w:spacing w:val="-3"/>
          <w:w w:val="100"/>
          <w:position w:val="0"/>
          <w:sz w:val="11"/>
          <w:u w:val="none"/>
        </w:rPr>
        <w:t>-6</w:t>
      </w:r>
    </w:p>
    <w:p>
      <w:pPr>
        <w:spacing w:before="0" w:after="0" w:line="432" w:lineRule="exact"/>
        <w:ind w:left="62" w:firstLine="0"/>
        <w:jc w:val="left"/>
      </w:pPr>
      <w:r>
        <w:rPr>
          <w:rFonts w:ascii="宋体" w:eastAsia="宋体" w:hAnsi="宋体" w:cs="宋体"/>
          <w:color w:val="000000"/>
          <w:spacing w:val="-1"/>
          <w:w w:val="100"/>
          <w:position w:val="0"/>
          <w:sz w:val="21"/>
          <w:u w:val="none"/>
        </w:rPr>
        <w:t>定范围内报警动作值与报警设定值之差不应大于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3%量程。</w:t>
      </w:r>
    </w:p>
    <w:p>
      <w:pPr>
        <w:spacing w:before="0" w:after="0" w:line="240" w:lineRule="exact"/>
        <w:ind w:left="62" w:firstLine="0"/>
      </w:pPr>
    </w:p>
    <w:p>
      <w:pPr>
        <w:spacing w:before="0" w:after="0" w:line="231" w:lineRule="exact"/>
        <w:ind w:left="62" w:firstLine="0"/>
        <w:jc w:val="left"/>
      </w:pPr>
      <w:r>
        <w:rPr>
          <w:rFonts w:ascii="黑体" w:hAnsi="黑体" w:cs="黑体"/>
          <w:color w:val="000000"/>
          <w:spacing w:val="-1"/>
          <w:w w:val="100"/>
          <w:position w:val="0"/>
          <w:sz w:val="21"/>
          <w:u w:val="none"/>
        </w:rPr>
        <w:t>4.3.4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响应时间</w:t>
      </w:r>
    </w:p>
    <w:p>
      <w:pPr>
        <w:spacing w:before="0" w:after="0" w:line="218" w:lineRule="exact"/>
        <w:ind w:left="62" w:firstLine="0"/>
      </w:pPr>
    </w:p>
    <w:p>
      <w:pPr>
        <w:spacing w:before="0" w:after="0" w:line="281" w:lineRule="exact"/>
        <w:ind w:left="62" w:firstLine="0"/>
        <w:jc w:val="left"/>
      </w:pPr>
      <w:r>
        <w:rPr>
          <w:rFonts w:ascii="黑体" w:hAnsi="黑体" w:cs="黑体"/>
          <w:color w:val="000000"/>
          <w:spacing w:val="0"/>
          <w:w w:val="100"/>
          <w:position w:val="3"/>
          <w:sz w:val="21"/>
          <w:u w:val="none"/>
        </w:rPr>
        <w:t>4.3.4.1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向探测器通入流量为</w:t>
      </w:r>
      <w:r>
        <w:rPr>
          <w:rFonts w:ascii="Calibri" w:hAnsi="Calibri" w:cs="Calibri"/>
          <w:color w:val="000000"/>
          <w:spacing w:val="4"/>
          <w:w w:val="100"/>
          <w:sz w:val="21"/>
          <w:u w:val="none"/>
        </w:rPr>
        <w:t> </w:t>
      </w:r>
      <w:r>
        <w:rPr>
          <w:rFonts w:ascii="宋体" w:hAnsi="宋体" w:cs="宋体"/>
          <w:color w:val="000000"/>
          <w:spacing w:val="0"/>
          <w:w w:val="100"/>
          <w:position w:val="3"/>
          <w:sz w:val="21"/>
          <w:u w:val="none"/>
        </w:rPr>
        <w:t>500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ml/min，浓度为满量程的</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60%的试验气体，保持</w:t>
      </w:r>
      <w:r>
        <w:rPr>
          <w:rFonts w:ascii="Calibri" w:hAnsi="Calibri" w:cs="Calibri"/>
          <w:color w:val="000000"/>
          <w:spacing w:val="6"/>
          <w:w w:val="100"/>
          <w:sz w:val="21"/>
          <w:u w:val="none"/>
        </w:rPr>
        <w:t> </w:t>
      </w:r>
      <w:r>
        <w:rPr>
          <w:rFonts w:ascii="宋体" w:hAnsi="宋体" w:cs="宋体"/>
          <w:color w:val="000000"/>
          <w:spacing w:val="-2"/>
          <w:w w:val="100"/>
          <w:position w:val="3"/>
          <w:sz w:val="21"/>
          <w:u w:val="none"/>
        </w:rPr>
        <w:t>60</w:t>
      </w:r>
      <w:r>
        <w:rPr>
          <w:rFonts w:ascii="Times New Roman" w:hAnsi="Times New Roman" w:cs="Times New Roman"/>
          <w:color w:val="000000"/>
          <w:spacing w:val="-1"/>
          <w:w w:val="100"/>
          <w:position w:val="0"/>
          <w:sz w:val="21"/>
          <w:u w:val="none"/>
        </w:rPr>
        <w:t> </w:t>
      </w:r>
      <w:r>
        <w:rPr>
          <w:rFonts w:ascii="宋体" w:eastAsia="宋体" w:hAnsi="宋体" w:cs="宋体"/>
          <w:color w:val="000000"/>
          <w:spacing w:val="-1"/>
          <w:w w:val="100"/>
          <w:position w:val="3"/>
          <w:sz w:val="21"/>
          <w:u w:val="none"/>
        </w:rPr>
        <w:t>s，</w:t>
      </w:r>
    </w:p>
    <w:p>
      <w:pPr>
        <w:spacing w:before="0" w:after="0" w:line="277" w:lineRule="exact"/>
        <w:ind w:left="62" w:firstLine="0"/>
        <w:jc w:val="left"/>
      </w:pPr>
      <w:r>
        <w:rPr>
          <w:rFonts w:ascii="宋体" w:hAnsi="宋体" w:cs="宋体"/>
          <w:color w:val="000000"/>
          <w:spacing w:val="-1"/>
          <w:w w:val="100"/>
          <w:position w:val="0"/>
          <w:sz w:val="21"/>
          <w:u w:val="none"/>
        </w:rPr>
        <w:t>记录探测器的显示值作为基准值。显示值达到基准值的</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90%所需的时间为探测器的响应时</w:t>
      </w:r>
    </w:p>
    <w:p>
      <w:pPr>
        <w:spacing w:before="0" w:after="0" w:line="347" w:lineRule="exact"/>
        <w:ind w:left="62" w:firstLine="0"/>
        <w:jc w:val="left"/>
      </w:pPr>
      <w:r>
        <w:rPr>
          <w:rFonts w:ascii="宋体" w:hAnsi="宋体" w:cs="宋体"/>
          <w:color w:val="000000"/>
          <w:spacing w:val="-1"/>
          <w:w w:val="100"/>
          <w:position w:val="3"/>
          <w:sz w:val="21"/>
          <w:u w:val="none"/>
        </w:rPr>
        <w:t>间。探测器的响应时间不应大于</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20</w:t>
      </w:r>
      <w:r>
        <w:rPr>
          <w:rFonts w:ascii="Times New Roman" w:hAnsi="Times New Roman" w:cs="Times New Roman"/>
          <w:color w:val="000000"/>
          <w:spacing w:val="-1"/>
          <w:w w:val="100"/>
          <w:position w:val="0"/>
          <w:sz w:val="21"/>
          <w:u w:val="none"/>
        </w:rPr>
        <w:t> </w:t>
      </w:r>
      <w:r>
        <w:rPr>
          <w:rFonts w:ascii="宋体" w:hAnsi="宋体" w:cs="宋体"/>
          <w:color w:val="000000"/>
          <w:spacing w:val="-1"/>
          <w:w w:val="100"/>
          <w:position w:val="3"/>
          <w:sz w:val="21"/>
          <w:u w:val="none"/>
        </w:rPr>
        <w:t>s。</w:t>
      </w:r>
    </w:p>
    <w:p>
      <w:pPr>
        <w:spacing w:before="0" w:after="0" w:line="281" w:lineRule="exact"/>
        <w:ind w:left="62" w:firstLine="0"/>
        <w:jc w:val="left"/>
      </w:pPr>
      <w:r>
        <w:rPr>
          <w:rFonts w:ascii="黑体" w:hAnsi="黑体" w:cs="黑体"/>
          <w:color w:val="000000"/>
          <w:spacing w:val="-1"/>
          <w:w w:val="100"/>
          <w:position w:val="0"/>
          <w:sz w:val="21"/>
          <w:u w:val="none"/>
        </w:rPr>
        <w:t>4.3.5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方位、报警重复性、电气性能、电磁兼容性能、气候环境耐受性、机械环境耐受性</w:t>
      </w:r>
    </w:p>
    <w:p>
      <w:pPr>
        <w:spacing w:before="0" w:after="0" w:line="309" w:lineRule="exact"/>
        <w:ind w:left="62" w:firstLine="0"/>
        <w:jc w:val="left"/>
      </w:pPr>
      <w:r>
        <w:rPr>
          <w:rFonts w:ascii="宋体" w:eastAsia="宋体" w:hAnsi="宋体" w:cs="宋体"/>
          <w:color w:val="000000"/>
          <w:spacing w:val="-1"/>
          <w:w w:val="100"/>
          <w:position w:val="0"/>
          <w:sz w:val="21"/>
          <w:u w:val="none"/>
        </w:rPr>
        <w:t>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15322.1—2019</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要求。</w:t>
      </w:r>
    </w:p>
    <w:p>
      <w:pPr>
        <w:spacing w:before="0" w:after="0" w:line="240" w:lineRule="exact"/>
        <w:ind w:left="62" w:firstLine="0"/>
      </w:pPr>
    </w:p>
    <w:p>
      <w:pPr>
        <w:spacing w:before="0" w:after="0" w:line="387" w:lineRule="exact"/>
        <w:ind w:left="62"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试验</w:t>
      </w:r>
    </w:p>
    <w:p>
      <w:pPr>
        <w:spacing w:before="0" w:after="0" w:line="240" w:lineRule="exact"/>
        <w:ind w:left="62" w:firstLine="0"/>
      </w:pPr>
    </w:p>
    <w:p>
      <w:pPr>
        <w:spacing w:before="0" w:after="0" w:line="384" w:lineRule="exact"/>
        <w:ind w:left="62"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试验条件</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除有关条文另有说明外，各项试验均在下述大气条件下进行：</w:t>
      </w:r>
    </w:p>
    <w:p>
      <w:pPr>
        <w:spacing w:before="0" w:after="0" w:line="312" w:lineRule="exact"/>
        <w:ind w:left="62" w:firstLine="420"/>
        <w:jc w:val="left"/>
      </w:pPr>
      <w:r>
        <w:rPr>
          <w:rFonts w:ascii="宋体" w:hAnsi="宋体" w:cs="宋体"/>
          <w:color w:val="000000"/>
          <w:spacing w:val="-1"/>
          <w:w w:val="100"/>
          <w:position w:val="0"/>
          <w:sz w:val="21"/>
          <w:u w:val="none"/>
        </w:rPr>
        <w:t>——温度：15</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℃～35</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w:t>
      </w:r>
    </w:p>
    <w:p>
      <w:pPr>
        <w:spacing w:before="0" w:after="0" w:line="312" w:lineRule="exact"/>
        <w:ind w:left="62" w:firstLine="420"/>
        <w:jc w:val="left"/>
      </w:pPr>
      <w:r>
        <w:rPr>
          <w:rFonts w:ascii="宋体" w:hAnsi="宋体" w:cs="宋体"/>
          <w:color w:val="000000"/>
          <w:spacing w:val="-1"/>
          <w:w w:val="100"/>
          <w:position w:val="0"/>
          <w:sz w:val="21"/>
          <w:u w:val="none"/>
        </w:rPr>
        <w:t>——相对湿度：25％～75％；</w:t>
      </w:r>
    </w:p>
    <w:p>
      <w:pPr>
        <w:spacing w:before="0" w:after="0" w:line="312" w:lineRule="exact"/>
        <w:ind w:left="62" w:firstLine="420"/>
        <w:jc w:val="left"/>
      </w:pPr>
      <w:r>
        <w:rPr>
          <w:rFonts w:ascii="宋体" w:hAnsi="宋体" w:cs="宋体"/>
          <w:color w:val="000000"/>
          <w:spacing w:val="-1"/>
          <w:w w:val="100"/>
          <w:position w:val="0"/>
          <w:sz w:val="21"/>
          <w:u w:val="none"/>
        </w:rPr>
        <w:t>——大气压力：86</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kPa～106</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kPa。</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外观检查</w:t>
      </w:r>
    </w:p>
    <w:p>
      <w:pPr>
        <w:spacing w:before="0" w:after="0" w:line="240" w:lineRule="exact"/>
        <w:ind w:left="62" w:firstLine="0"/>
      </w:pPr>
    </w:p>
    <w:p>
      <w:pPr>
        <w:spacing w:before="0" w:after="0" w:line="225" w:lineRule="exact"/>
        <w:ind w:left="62" w:firstLine="420"/>
        <w:jc w:val="left"/>
      </w:pPr>
      <w:r>
        <w:rPr>
          <w:rFonts w:ascii="宋体" w:hAnsi="宋体" w:cs="宋体"/>
          <w:color w:val="000000"/>
          <w:spacing w:val="-1"/>
          <w:w w:val="100"/>
          <w:position w:val="0"/>
          <w:sz w:val="21"/>
          <w:u w:val="none"/>
        </w:rPr>
        <w:t>目视检测探测器外观，结果应符合5.2的要求。</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报警动作值试验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15322.1—2019中5.3的要求进行试验。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响应时间试验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15322.1—2019中5.5的要求进行试验。</w:t>
      </w:r>
    </w:p>
    <w:p>
      <w:pPr>
        <w:spacing w:before="0" w:after="0" w:line="240" w:lineRule="exact"/>
        <w:ind w:left="62" w:firstLine="420"/>
      </w:pPr>
    </w:p>
    <w:p>
      <w:pPr>
        <w:spacing w:before="0" w:after="0" w:line="477" w:lineRule="exact"/>
        <w:ind w:left="62" w:firstLine="4003"/>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8"/>
          <w:pgMar w:top="1206" w:right="1378" w:bottom="966" w:left="1738" w:header="0" w:footer="0" w:gutter="0"/>
          <w:pgNumType w:start="24"/>
          <w:cols w:num="1" w:space="708" w:equalWidth="0">
            <w:col w:w="8789" w:space="0"/>
          </w:cols>
          <w:docGrid w:type="lines" w:linePitch="312" w:charSpace="0"/>
        </w:sectPr>
      </w:pPr>
    </w:p>
    <w:p>
      <w:pPr>
        <w:spacing w:before="0" w:after="0" w:line="205" w:lineRule="exact"/>
      </w:pPr>
      <w:bookmarkStart w:id="7" w:name="7"/>
      <w:bookmarkEnd w:id="7"/>
    </w:p>
    <w:p>
      <w:pPr>
        <w:spacing w:before="0" w:after="0" w:line="281" w:lineRule="exact"/>
        <w:ind w:left="62" w:firstLine="6521"/>
        <w:jc w:val="left"/>
      </w:pP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62" w:firstLine="6521"/>
      </w:pPr>
    </w:p>
    <w:p>
      <w:pPr>
        <w:spacing w:before="0" w:after="0" w:line="240" w:lineRule="exact"/>
        <w:ind w:left="62" w:firstLine="0"/>
        <w:jc w:val="left"/>
      </w:pPr>
      <w:r>
        <w:rPr>
          <w:rFonts w:ascii="黑体" w:hAnsi="黑体" w:cs="黑体"/>
          <w:color w:val="000000"/>
          <w:spacing w:val="0"/>
          <w:w w:val="100"/>
          <w:position w:val="0"/>
          <w:sz w:val="21"/>
          <w:u w:val="none"/>
        </w:rPr>
        <w:t>5.5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方位试验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15322.1—2019中5.6的要求进行试验。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重复性试验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15322.1—2019中5.7的要求进行试验。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电气性能</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5.7.1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电压波动试验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15322.1—2019中5.12的要求进行试验。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绝缘电阻试验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15322.1—2019中5.13的要求进行试验。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5.7.3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电气强度试验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15322.1—2019中5.14的要求进行试验。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5.8</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电磁兼容性能</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5.8.1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静电放电抗扰度试验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15322.1—2019中5.15的要求进行试验。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5.8.2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射频电磁场辐射抗扰度试验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15322.1—2019中5.16的要求进行试验。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5.8.3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电快速瞬变脉冲群抗扰度试验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15322.1—2019中5.17的要求进行试验。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5.8.4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浪涌（冲击）抗扰度试验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15322.1—2019中5.18的要求进行试验。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5.8.5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射频场感应的传导骚扰抗扰度试验（适用于具有外部连接线的试样）</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15322.1—2019中5.19的要求进行试验。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5.9</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气候耐受性</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5.9.1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高温（运行）试验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15322.1—2019中5.20的要求进行试验。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5.9.2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低温（运行）试验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15322.1—2019中5.21的要求进行试验。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5.9.3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恒定湿热（运行）试验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15322.1—2019中5.22的要求进行试验。</w:t>
      </w:r>
    </w:p>
    <w:p>
      <w:pPr>
        <w:spacing w:before="0" w:after="0" w:line="299" w:lineRule="exact"/>
        <w:ind w:left="62" w:firstLine="4003"/>
        <w:jc w:val="left"/>
        <w:sectPr>
          <w:type w:val="continuous"/>
          <w:pgSz w:w="11906" w:h="16839"/>
          <w:pgMar w:top="1206" w:right="1378" w:bottom="966" w:left="1738" w:header="0" w:footer="0" w:gutter="0"/>
          <w:pgNumType w:start="25"/>
          <w:cols w:num="1" w:space="720"/>
        </w:sectPr>
      </w:pPr>
      <w:r>
        <w:rPr>
          <w:rFonts w:ascii="Times New Roman" w:hAnsi="Times New Roman" w:cs="Times New Roman"/>
          <w:color w:val="000000"/>
          <w:spacing w:val="-1"/>
          <w:w w:val="100"/>
          <w:position w:val="0"/>
          <w:sz w:val="18"/>
          <w:u w:val="none"/>
        </w:rPr>
        <w:t>6</w:t>
      </w:r>
    </w:p>
    <w:tbl>
      <w:tblPr>
        <w:tblStyle w:val="TableNormal"/>
        <w:tblpPr w:leftFromText="180" w:rightFromText="180" w:vertAnchor="page" w:horzAnchor="page" w:tblpX="-45" w:tblpY="11472"/>
        <w:tblW w:w="0" w:type="auto"/>
        <w:tblInd w:w="0" w:type="dxa"/>
        <w:tblLayout w:type="fixed"/>
        <w:tblCellMar>
          <w:top w:w="0" w:type="dxa"/>
          <w:left w:w="108" w:type="dxa"/>
          <w:bottom w:w="0" w:type="dxa"/>
          <w:right w:w="108" w:type="dxa"/>
        </w:tblCellMar>
      </w:tblPr>
      <w:tblGrid>
        <w:gridCol w:w="639"/>
        <w:gridCol w:w="3064"/>
        <w:gridCol w:w="1124"/>
        <w:gridCol w:w="1124"/>
        <w:gridCol w:w="1253"/>
        <w:gridCol w:w="1318"/>
      </w:tblGrid>
      <w:tr>
        <w:tblPrEx>
          <w:tblW w:w="0" w:type="auto"/>
          <w:tblInd w:w="0" w:type="dxa"/>
          <w:tblLayout w:type="fixed"/>
          <w:tblCellMar>
            <w:top w:w="0" w:type="dxa"/>
            <w:left w:w="108" w:type="dxa"/>
            <w:bottom w:w="0" w:type="dxa"/>
            <w:right w:w="108" w:type="dxa"/>
          </w:tblCellMar>
        </w:tblPrEx>
        <w:trPr>
          <w:trHeight w:hRule="exact" w:val="634"/>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9" w:right="-239"/>
            </w:pPr>
            <w:bookmarkStart w:id="8" w:name="8"/>
            <w:bookmarkEnd w:id="8"/>
            <w:r>
              <w:rPr>
                <w:rFonts w:ascii="宋体" w:eastAsia="宋体" w:hAnsi="宋体" w:cs="宋体"/>
                <w:color w:val="000000"/>
                <w:spacing w:val="-1"/>
                <w:w w:val="100"/>
                <w:position w:val="0"/>
                <w:sz w:val="18"/>
                <w:u w:val="none"/>
              </w:rPr>
              <w:t>序号</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173" w:right="-239"/>
            </w:pPr>
            <w:r>
              <w:rPr>
                <w:rFonts w:ascii="宋体" w:eastAsia="宋体" w:hAnsi="宋体" w:cs="宋体"/>
                <w:color w:val="000000"/>
                <w:spacing w:val="-1"/>
                <w:w w:val="100"/>
                <w:position w:val="0"/>
                <w:sz w:val="18"/>
                <w:u w:val="none"/>
              </w:rPr>
              <w:t>检验项目</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eastAsia="宋体" w:hAnsi="宋体" w:cs="宋体"/>
                <w:color w:val="000000"/>
                <w:spacing w:val="-1"/>
                <w:w w:val="100"/>
                <w:position w:val="0"/>
                <w:sz w:val="18"/>
                <w:u w:val="none"/>
              </w:rPr>
              <w:t>要求</w:t>
            </w:r>
          </w:p>
          <w:p>
            <w:pPr>
              <w:spacing w:before="0" w:after="0" w:line="312" w:lineRule="exact"/>
              <w:ind w:left="293" w:right="-239"/>
            </w:pPr>
            <w:r>
              <w:rPr>
                <w:rFonts w:ascii="宋体" w:eastAsia="宋体" w:hAnsi="宋体" w:cs="宋体"/>
                <w:color w:val="000000"/>
                <w:spacing w:val="-1"/>
                <w:w w:val="100"/>
                <w:position w:val="0"/>
                <w:sz w:val="18"/>
                <w:u w:val="none"/>
              </w:rPr>
              <w:t>条文号</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01" w:right="-239"/>
            </w:pPr>
            <w:r>
              <w:rPr>
                <w:rFonts w:ascii="宋体" w:eastAsia="宋体" w:hAnsi="宋体" w:cs="宋体"/>
                <w:color w:val="000000"/>
                <w:spacing w:val="-1"/>
                <w:w w:val="100"/>
                <w:position w:val="0"/>
                <w:sz w:val="18"/>
                <w:u w:val="none"/>
              </w:rPr>
              <w:t>检验方法</w:t>
            </w:r>
          </w:p>
          <w:p>
            <w:pPr>
              <w:spacing w:before="0" w:after="0" w:line="312" w:lineRule="exact"/>
              <w:ind w:left="292" w:right="-239"/>
            </w:pPr>
            <w:r>
              <w:rPr>
                <w:rFonts w:ascii="宋体" w:eastAsia="宋体" w:hAnsi="宋体" w:cs="宋体"/>
                <w:color w:val="000000"/>
                <w:spacing w:val="-1"/>
                <w:w w:val="100"/>
                <w:position w:val="0"/>
                <w:sz w:val="18"/>
                <w:u w:val="none"/>
              </w:rPr>
              <w:t>条文号</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5" w:right="-239"/>
            </w:pPr>
            <w:r>
              <w:rPr>
                <w:rFonts w:ascii="宋体" w:eastAsia="宋体" w:hAnsi="宋体" w:cs="宋体"/>
                <w:color w:val="000000"/>
                <w:spacing w:val="-1"/>
                <w:w w:val="100"/>
                <w:position w:val="0"/>
                <w:sz w:val="18"/>
                <w:u w:val="none"/>
              </w:rPr>
              <w:t>型式检验</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98" w:right="-239"/>
            </w:pPr>
            <w:r>
              <w:rPr>
                <w:rFonts w:ascii="宋体" w:eastAsia="宋体" w:hAnsi="宋体" w:cs="宋体"/>
                <w:color w:val="000000"/>
                <w:spacing w:val="-1"/>
                <w:w w:val="100"/>
                <w:position w:val="0"/>
                <w:sz w:val="18"/>
                <w:u w:val="none"/>
              </w:rPr>
              <w:t>出厂检验</w:t>
            </w:r>
          </w:p>
        </w:tc>
      </w:tr>
      <w:tr>
        <w:tblPrEx>
          <w:tblW w:w="0" w:type="auto"/>
          <w:tblInd w:w="0" w:type="dxa"/>
          <w:tblLayout w:type="fixed"/>
          <w:tblCellMar>
            <w:top w:w="0" w:type="dxa"/>
            <w:left w:w="108" w:type="dxa"/>
            <w:bottom w:w="0" w:type="dxa"/>
            <w:right w:w="108" w:type="dxa"/>
          </w:tblCellMar>
        </w:tblPrEx>
        <w:trPr>
          <w:trHeight w:hRule="exact" w:val="431"/>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274" w:right="-239"/>
            </w:pPr>
            <w:r>
              <w:rPr>
                <w:rFonts w:ascii="宋体" w:hAnsi="宋体" w:cs="宋体"/>
                <w:color w:val="000000"/>
                <w:spacing w:val="-1"/>
                <w:w w:val="100"/>
                <w:position w:val="0"/>
                <w:sz w:val="18"/>
                <w:u w:val="none"/>
              </w:rPr>
              <w:t>1</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1353" w:right="-239"/>
            </w:pPr>
            <w:r>
              <w:rPr>
                <w:rFonts w:ascii="宋体" w:eastAsia="宋体" w:hAnsi="宋体" w:cs="宋体"/>
                <w:color w:val="000000"/>
                <w:spacing w:val="-1"/>
                <w:w w:val="100"/>
                <w:position w:val="0"/>
                <w:sz w:val="18"/>
                <w:u w:val="none"/>
              </w:rPr>
              <w:t>外观</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427" w:right="-239"/>
            </w:pPr>
            <w:r>
              <w:rPr>
                <w:rFonts w:ascii="宋体" w:hAnsi="宋体" w:cs="宋体"/>
                <w:color w:val="000000"/>
                <w:spacing w:val="-1"/>
                <w:w w:val="100"/>
                <w:position w:val="0"/>
                <w:sz w:val="18"/>
                <w:u w:val="none"/>
              </w:rPr>
              <w:t>4.2</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427" w:right="-239"/>
            </w:pPr>
            <w:r>
              <w:rPr>
                <w:rFonts w:ascii="宋体" w:hAnsi="宋体" w:cs="宋体"/>
                <w:color w:val="000000"/>
                <w:spacing w:val="-1"/>
                <w:w w:val="100"/>
                <w:position w:val="0"/>
                <w:sz w:val="18"/>
                <w:u w:val="none"/>
              </w:rPr>
              <w:t>5.2</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5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31"/>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274" w:right="-239"/>
            </w:pPr>
            <w:r>
              <w:rPr>
                <w:rFonts w:ascii="宋体" w:hAnsi="宋体" w:cs="宋体"/>
                <w:color w:val="000000"/>
                <w:spacing w:val="-1"/>
                <w:w w:val="100"/>
                <w:position w:val="0"/>
                <w:sz w:val="18"/>
                <w:u w:val="none"/>
              </w:rPr>
              <w:t>2</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082" w:right="-239"/>
            </w:pPr>
            <w:r>
              <w:rPr>
                <w:rFonts w:ascii="宋体" w:eastAsia="宋体" w:hAnsi="宋体" w:cs="宋体"/>
                <w:color w:val="000000"/>
                <w:spacing w:val="-1"/>
                <w:w w:val="100"/>
                <w:position w:val="0"/>
                <w:sz w:val="18"/>
                <w:u w:val="none"/>
              </w:rPr>
              <w:t>报警动作值</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336" w:right="-239"/>
            </w:pPr>
            <w:r>
              <w:rPr>
                <w:rFonts w:ascii="宋体" w:hAnsi="宋体" w:cs="宋体"/>
                <w:color w:val="000000"/>
                <w:spacing w:val="-1"/>
                <w:w w:val="100"/>
                <w:position w:val="0"/>
                <w:sz w:val="18"/>
                <w:u w:val="none"/>
              </w:rPr>
              <w:t>4.3.3</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27" w:right="-239"/>
            </w:pPr>
            <w:r>
              <w:rPr>
                <w:rFonts w:ascii="宋体" w:hAnsi="宋体" w:cs="宋体"/>
                <w:color w:val="000000"/>
                <w:spacing w:val="-1"/>
                <w:w w:val="100"/>
                <w:position w:val="0"/>
                <w:sz w:val="18"/>
                <w:u w:val="none"/>
              </w:rPr>
              <w:t>5.3</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5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74" w:right="-239"/>
            </w:pPr>
            <w:r>
              <w:rPr>
                <w:rFonts w:ascii="宋体" w:hAnsi="宋体" w:cs="宋体"/>
                <w:color w:val="000000"/>
                <w:spacing w:val="-1"/>
                <w:w w:val="100"/>
                <w:position w:val="0"/>
                <w:sz w:val="18"/>
                <w:u w:val="none"/>
              </w:rPr>
              <w:t>3</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173" w:right="-239"/>
            </w:pPr>
            <w:r>
              <w:rPr>
                <w:rFonts w:ascii="宋体" w:eastAsia="宋体" w:hAnsi="宋体" w:cs="宋体"/>
                <w:color w:val="000000"/>
                <w:spacing w:val="-1"/>
                <w:w w:val="100"/>
                <w:position w:val="0"/>
                <w:sz w:val="18"/>
                <w:u w:val="none"/>
              </w:rPr>
              <w:t>响应时间</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4.3.4</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27" w:right="-239"/>
            </w:pPr>
            <w:r>
              <w:rPr>
                <w:rFonts w:ascii="宋体" w:hAnsi="宋体" w:cs="宋体"/>
                <w:color w:val="000000"/>
                <w:spacing w:val="-1"/>
                <w:w w:val="100"/>
                <w:position w:val="0"/>
                <w:sz w:val="18"/>
                <w:u w:val="none"/>
              </w:rPr>
              <w:t>5.4</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74" w:right="-239"/>
            </w:pPr>
            <w:r>
              <w:rPr>
                <w:rFonts w:ascii="宋体" w:hAnsi="宋体" w:cs="宋体"/>
                <w:color w:val="000000"/>
                <w:spacing w:val="-1"/>
                <w:w w:val="100"/>
                <w:position w:val="0"/>
                <w:sz w:val="18"/>
                <w:u w:val="none"/>
              </w:rPr>
              <w:t>4</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353" w:right="-239"/>
            </w:pPr>
            <w:r>
              <w:rPr>
                <w:rFonts w:ascii="宋体" w:eastAsia="宋体" w:hAnsi="宋体" w:cs="宋体"/>
                <w:color w:val="000000"/>
                <w:spacing w:val="-1"/>
                <w:w w:val="100"/>
                <w:position w:val="0"/>
                <w:sz w:val="18"/>
                <w:u w:val="none"/>
              </w:rPr>
              <w:t>方位</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27" w:right="-239"/>
            </w:pPr>
            <w:r>
              <w:rPr>
                <w:rFonts w:ascii="宋体" w:hAnsi="宋体" w:cs="宋体"/>
                <w:color w:val="000000"/>
                <w:spacing w:val="-1"/>
                <w:w w:val="100"/>
                <w:position w:val="0"/>
                <w:sz w:val="18"/>
                <w:u w:val="none"/>
              </w:rPr>
              <w:t>5.5</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7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0"/>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74" w:right="-239"/>
            </w:pPr>
            <w:r>
              <w:rPr>
                <w:rFonts w:ascii="宋体" w:hAnsi="宋体" w:cs="宋体"/>
                <w:color w:val="000000"/>
                <w:spacing w:val="-1"/>
                <w:w w:val="100"/>
                <w:position w:val="0"/>
                <w:sz w:val="18"/>
                <w:u w:val="none"/>
              </w:rPr>
              <w:t>5</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262" w:right="-239"/>
            </w:pPr>
            <w:r>
              <w:rPr>
                <w:rFonts w:ascii="宋体" w:eastAsia="宋体" w:hAnsi="宋体" w:cs="宋体"/>
                <w:color w:val="000000"/>
                <w:spacing w:val="-1"/>
                <w:w w:val="100"/>
                <w:position w:val="0"/>
                <w:sz w:val="18"/>
                <w:u w:val="none"/>
              </w:rPr>
              <w:t>重复性</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27" w:right="-239"/>
            </w:pPr>
            <w:r>
              <w:rPr>
                <w:rFonts w:ascii="宋体" w:hAnsi="宋体" w:cs="宋体"/>
                <w:color w:val="000000"/>
                <w:spacing w:val="-1"/>
                <w:w w:val="100"/>
                <w:position w:val="0"/>
                <w:sz w:val="18"/>
                <w:u w:val="none"/>
              </w:rPr>
              <w:t>5.6</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70" w:right="-239"/>
            </w:pPr>
            <w:r>
              <w:rPr>
                <w:rFonts w:ascii="宋体" w:hAnsi="宋体" w:cs="宋体"/>
                <w:color w:val="000000"/>
                <w:spacing w:val="-1"/>
                <w:w w:val="100"/>
                <w:position w:val="0"/>
                <w:sz w:val="18"/>
                <w:u w:val="none"/>
              </w:rPr>
              <w:t>√</w:t>
            </w:r>
          </w:p>
        </w:tc>
      </w:tr>
    </w:tbl>
    <w:p>
      <w:pPr>
        <w:spacing w:after="0" w:line="20" w:lineRule="exact"/>
      </w:pPr>
      <w:r>
        <w:pict>
          <v:shape id="wondershare_568" o:spid="_x0000_s1043" type="#_x0000_t202" style="width:90.65pt;height:15.6pt;margin-top:612.75pt;margin-left:262.2pt;mso-height-relative:page;mso-position-horizontal-relative:page;mso-position-vertical-relative:page;mso-width-relative:page;position:absolute;z-index:-251639808"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表2</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检验项目</w:t>
                  </w:r>
                </w:p>
              </w:txbxContent>
            </v:textbox>
          </v:shape>
        </w:pict>
      </w:r>
      <w:r>
        <w:pict>
          <v:shape id="wondershare_16" o:spid="_x0000_s1044" type="#_x0000_t202" style="width:24.5pt;height:17.1pt;margin-top:766.45pt;margin-left:290.1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2" w:lineRule="exact"/>
                    <w:jc w:val="left"/>
                  </w:pPr>
                  <w:r>
                    <w:rPr>
                      <w:rFonts w:ascii="Times New Roman" w:hAnsi="Times New Roman" w:cs="Times New Roman"/>
                      <w:color w:val="000000"/>
                      <w:spacing w:val="-1"/>
                      <w:w w:val="100"/>
                      <w:position w:val="0"/>
                      <w:sz w:val="18"/>
                      <w:u w:val="none"/>
                    </w:rPr>
                    <w:t>7</w:t>
                  </w:r>
                </w:p>
              </w:txbxContent>
            </v:textbox>
          </v:shape>
        </w:pict>
      </w:r>
    </w:p>
    <w:p>
      <w:pPr>
        <w:spacing w:before="0" w:after="0" w:line="205" w:lineRule="exact"/>
      </w:pPr>
    </w:p>
    <w:p>
      <w:pPr>
        <w:widowControl/>
        <w:jc w:val="left"/>
        <w:sectPr>
          <w:type w:val="continuous"/>
          <w:pgSz w:w="11906" w:h="16838"/>
          <w:pgMar w:top="1206" w:right="1378" w:bottom="966" w:left="1738" w:header="0" w:footer="0" w:gutter="0"/>
          <w:pgNumType w:start="26"/>
          <w:cols w:num="1" w:space="720"/>
          <w:docGrid w:type="lines" w:linePitch="312" w:charSpace="0"/>
        </w:sectPr>
      </w:pPr>
    </w:p>
    <w:p>
      <w:pPr>
        <w:spacing w:before="0" w:after="0" w:line="281" w:lineRule="exact"/>
        <w:ind w:left="62" w:firstLine="6521"/>
        <w:jc w:val="left"/>
      </w:pPr>
      <w:r>
        <w:rPr>
          <w:rFonts w:ascii="黑体" w:hAnsi="黑体" w:cs="黑体"/>
          <w:color w:val="000000"/>
          <w:spacing w:val="0"/>
          <w:w w:val="100"/>
          <w:position w:val="3"/>
          <w:sz w:val="21"/>
          <w:u w:val="none"/>
        </w:rPr>
        <w:t>T/JFPA</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p>
      <w:pPr>
        <w:spacing w:before="0" w:after="0" w:line="240" w:lineRule="exact"/>
        <w:ind w:left="62" w:firstLine="6521"/>
      </w:pPr>
    </w:p>
    <w:p>
      <w:pPr>
        <w:tabs>
          <w:tab w:val="left" w:pos="690"/>
        </w:tabs>
        <w:spacing w:before="0" w:after="0" w:line="240" w:lineRule="exact"/>
        <w:ind w:left="62" w:firstLine="0"/>
        <w:jc w:val="left"/>
      </w:pPr>
      <w:r>
        <w:rPr>
          <w:rFonts w:ascii="黑体" w:hAnsi="黑体" w:cs="黑体"/>
          <w:color w:val="000000"/>
          <w:spacing w:val="0"/>
          <w:w w:val="100"/>
          <w:position w:val="0"/>
          <w:sz w:val="21"/>
          <w:u w:val="none"/>
        </w:rPr>
        <w:t>5.10</w:t>
      </w:r>
      <w:r>
        <w:rPr>
          <w:rFonts w:cs="Calibri"/>
          <w:spacing w:val="0"/>
          <w:w w:val="100"/>
        </w:rPr>
        <w:tab/>
      </w:r>
      <w:r>
        <w:rPr>
          <w:rFonts w:ascii="黑体" w:eastAsia="黑体" w:hAnsi="黑体" w:cs="黑体"/>
          <w:color w:val="000000"/>
          <w:spacing w:val="-1"/>
          <w:w w:val="100"/>
          <w:position w:val="0"/>
          <w:sz w:val="21"/>
          <w:u w:val="none"/>
        </w:rPr>
        <w:t>机械环境耐受性</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0"/>
          <w:w w:val="100"/>
          <w:position w:val="0"/>
          <w:sz w:val="21"/>
          <w:u w:val="none"/>
        </w:rPr>
        <w:t>5.10.1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振动(正弦)(运行)试验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15322.1—2019中5.23的要求进行试验。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5.10.2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振动(正弦)(耐久)试验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15322.1—2019中5.24的要求进行试验。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5.10.3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跌落试验</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0"/>
          <w:w w:val="100"/>
          <w:position w:val="0"/>
          <w:sz w:val="21"/>
          <w:u w:val="none"/>
        </w:rPr>
        <w:t>按照GB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15322.1—2019中5.25的要求进行试验。</w:t>
      </w:r>
    </w:p>
    <w:p>
      <w:pPr>
        <w:spacing w:before="0" w:after="0" w:line="240" w:lineRule="exact"/>
        <w:ind w:left="62" w:firstLine="420"/>
      </w:pPr>
    </w:p>
    <w:p>
      <w:pPr>
        <w:spacing w:before="0" w:after="0" w:line="387" w:lineRule="exact"/>
        <w:ind w:left="62"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检验规则</w:t>
      </w:r>
    </w:p>
    <w:p>
      <w:pPr>
        <w:spacing w:before="0" w:after="0" w:line="240" w:lineRule="exact"/>
        <w:ind w:left="62" w:firstLine="0"/>
      </w:pPr>
    </w:p>
    <w:p>
      <w:pPr>
        <w:spacing w:before="0" w:after="0" w:line="384" w:lineRule="exact"/>
        <w:ind w:left="62"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检验分类</w:t>
      </w:r>
    </w:p>
    <w:p>
      <w:pPr>
        <w:spacing w:before="0" w:after="0" w:line="240" w:lineRule="exact"/>
        <w:ind w:left="62" w:firstLine="0"/>
      </w:pPr>
    </w:p>
    <w:p>
      <w:pPr>
        <w:spacing w:before="0" w:after="0" w:line="225" w:lineRule="exact"/>
        <w:ind w:left="62" w:firstLine="420"/>
        <w:jc w:val="left"/>
      </w:pPr>
      <w:r>
        <w:rPr>
          <w:rFonts w:ascii="宋体" w:hAnsi="宋体" w:cs="宋体"/>
          <w:color w:val="000000"/>
          <w:spacing w:val="-1"/>
          <w:w w:val="100"/>
          <w:position w:val="0"/>
          <w:sz w:val="21"/>
          <w:u w:val="none"/>
        </w:rPr>
        <w:t>检验分出厂检验和型式检验。</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出厂检验</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6.2.1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探测器应经制造商质量检验部门检验合格后方可出厂，并附产品质量检验合格证。</w:t>
      </w:r>
    </w:p>
    <w:p>
      <w:pPr>
        <w:spacing w:before="0" w:after="0" w:line="312" w:lineRule="exact"/>
        <w:ind w:left="62" w:firstLine="0"/>
        <w:jc w:val="left"/>
      </w:pPr>
      <w:r>
        <w:rPr>
          <w:rFonts w:ascii="黑体" w:hAnsi="黑体" w:cs="黑体"/>
          <w:color w:val="000000"/>
          <w:spacing w:val="-1"/>
          <w:w w:val="100"/>
          <w:position w:val="0"/>
          <w:sz w:val="21"/>
          <w:u w:val="none"/>
        </w:rPr>
        <w:t>6.2.2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组批：按每天生产的产品进行组批。每批产品均应进行出厂检验。</w:t>
      </w:r>
    </w:p>
    <w:p>
      <w:pPr>
        <w:spacing w:before="0" w:after="0" w:line="312" w:lineRule="exact"/>
        <w:ind w:left="62"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检验项目：出厂检验应按表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规定的试验项目进行检验。</w:t>
      </w:r>
    </w:p>
    <w:p>
      <w:pPr>
        <w:spacing w:before="0" w:after="0" w:line="312" w:lineRule="exact"/>
        <w:ind w:left="62" w:firstLine="0"/>
        <w:jc w:val="left"/>
      </w:pPr>
      <w:r>
        <w:rPr>
          <w:rFonts w:ascii="黑体" w:hAnsi="黑体" w:cs="黑体"/>
          <w:color w:val="000000"/>
          <w:spacing w:val="-1"/>
          <w:w w:val="100"/>
          <w:position w:val="0"/>
          <w:sz w:val="21"/>
          <w:u w:val="none"/>
        </w:rPr>
        <w:t>6.2.4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在出厂检验中，若有一项或一项以上不合格时，允许返修，若仍有一项或一项以上</w:t>
      </w:r>
    </w:p>
    <w:p>
      <w:pPr>
        <w:spacing w:before="0" w:after="0" w:line="309" w:lineRule="exact"/>
        <w:ind w:left="62" w:firstLine="0"/>
        <w:jc w:val="left"/>
      </w:pPr>
      <w:r>
        <w:rPr>
          <w:rFonts w:ascii="宋体" w:hAnsi="宋体" w:cs="宋体"/>
          <w:color w:val="000000"/>
          <w:spacing w:val="-1"/>
          <w:w w:val="100"/>
          <w:position w:val="0"/>
          <w:sz w:val="21"/>
          <w:u w:val="none"/>
        </w:rPr>
        <w:t>不合格，则判定该产品为不合格。</w:t>
      </w:r>
    </w:p>
    <w:p>
      <w:pPr>
        <w:spacing w:before="0" w:after="0" w:line="240" w:lineRule="exact"/>
        <w:ind w:left="62" w:firstLine="0"/>
      </w:pPr>
    </w:p>
    <w:p>
      <w:pPr>
        <w:spacing w:before="0" w:after="0" w:line="231" w:lineRule="exact"/>
        <w:ind w:left="62" w:firstLine="0"/>
        <w:jc w:val="left"/>
      </w:pPr>
      <w:r>
        <w:rPr>
          <w:rFonts w:ascii="黑体" w:hAnsi="黑体" w:cs="黑体"/>
          <w:color w:val="000000"/>
          <w:spacing w:val="0"/>
          <w:w w:val="100"/>
          <w:position w:val="0"/>
          <w:sz w:val="21"/>
          <w:u w:val="none"/>
        </w:rPr>
        <w:t>6.3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型式检验</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6.3.1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在下列情况之一时应进行型式检验：</w:t>
      </w:r>
    </w:p>
    <w:p>
      <w:pPr>
        <w:spacing w:before="0" w:after="0" w:line="309" w:lineRule="exact"/>
        <w:ind w:left="62" w:firstLine="425"/>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新产品试制定型鉴定时；</w:t>
      </w:r>
    </w:p>
    <w:p>
      <w:pPr>
        <w:spacing w:before="0" w:after="0" w:line="312" w:lineRule="exact"/>
        <w:ind w:left="62" w:firstLine="425"/>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正式生产后如结构、原材料、工艺有较大改变可能影响产品性能时；</w:t>
      </w:r>
    </w:p>
    <w:p>
      <w:pPr>
        <w:spacing w:before="0" w:after="0" w:line="312" w:lineRule="exact"/>
        <w:ind w:left="62" w:firstLine="425"/>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产品停产</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年以上，恢复生产时。</w:t>
      </w:r>
    </w:p>
    <w:p>
      <w:pPr>
        <w:spacing w:before="0" w:after="0" w:line="315" w:lineRule="exact"/>
        <w:ind w:left="62" w:firstLine="0"/>
        <w:jc w:val="left"/>
      </w:pPr>
      <w:r>
        <w:rPr>
          <w:rFonts w:ascii="黑体" w:hAnsi="黑体" w:cs="黑体"/>
          <w:color w:val="000000"/>
          <w:spacing w:val="-1"/>
          <w:w w:val="100"/>
          <w:position w:val="0"/>
          <w:sz w:val="21"/>
          <w:u w:val="none"/>
        </w:rPr>
        <w:t>6.3.2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探测器检验项目的分组及顺序见表</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2，型式检验时，同一样品不同检验项目的检验</w:t>
      </w:r>
    </w:p>
    <w:p>
      <w:pPr>
        <w:spacing w:before="0" w:after="0" w:line="309" w:lineRule="exact"/>
        <w:ind w:left="62" w:firstLine="0"/>
        <w:jc w:val="left"/>
      </w:pPr>
      <w:r>
        <w:rPr>
          <w:rFonts w:ascii="宋体" w:hAnsi="宋体" w:cs="宋体"/>
          <w:color w:val="000000"/>
          <w:spacing w:val="-1"/>
          <w:w w:val="100"/>
          <w:position w:val="0"/>
          <w:sz w:val="21"/>
          <w:u w:val="none"/>
        </w:rPr>
        <w:t>顺序可由制造商和检测机构协商决定。</w:t>
      </w:r>
    </w:p>
    <w:p>
      <w:pPr>
        <w:spacing w:before="0" w:after="0" w:line="315" w:lineRule="exact"/>
        <w:ind w:left="62" w:firstLine="0"/>
        <w:jc w:val="left"/>
      </w:pPr>
      <w:r>
        <w:rPr>
          <w:rFonts w:ascii="黑体" w:hAnsi="黑体" w:cs="黑体"/>
          <w:color w:val="000000"/>
          <w:spacing w:val="-1"/>
          <w:w w:val="100"/>
          <w:position w:val="0"/>
          <w:sz w:val="21"/>
          <w:u w:val="none"/>
        </w:rPr>
        <w:t>6.3.3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在型式检验中，若有不合格项目时，则应从该批探测器中加倍抽样对不合格的项目</w:t>
      </w:r>
    </w:p>
    <w:p>
      <w:pPr>
        <w:spacing w:before="0" w:after="0" w:line="309" w:lineRule="exact"/>
        <w:ind w:left="62" w:firstLine="0"/>
        <w:jc w:val="left"/>
      </w:pPr>
      <w:r>
        <w:rPr>
          <w:rFonts w:ascii="宋体" w:hAnsi="宋体" w:cs="宋体"/>
          <w:color w:val="000000"/>
          <w:spacing w:val="-1"/>
          <w:w w:val="100"/>
          <w:position w:val="0"/>
          <w:sz w:val="21"/>
          <w:u w:val="none"/>
        </w:rPr>
        <w:t>进行复检，复检再不合格则该次型式检验为不合格。</w:t>
      </w:r>
    </w:p>
    <w:p>
      <w:pPr>
        <w:spacing w:before="0" w:after="0" w:line="240" w:lineRule="exact"/>
        <w:ind w:left="62" w:firstLine="0"/>
      </w:pPr>
    </w:p>
    <w:p>
      <w:pPr>
        <w:spacing w:before="0" w:after="0" w:line="231" w:lineRule="exact"/>
        <w:ind w:left="62" w:firstLine="3444"/>
        <w:jc w:val="left"/>
      </w:pPr>
    </w:p>
    <w:p>
      <w:pPr>
        <w:widowControl/>
        <w:jc w:val="left"/>
        <w:sectPr>
          <w:type w:val="continuous"/>
          <w:pgSz w:w="11906" w:h="16838"/>
          <w:pgMar w:top="1206" w:right="1378" w:bottom="966" w:left="1738" w:header="0" w:footer="0" w:gutter="0"/>
          <w:pgNumType w:start="27"/>
          <w:cols w:num="1" w:space="708" w:equalWidth="0">
            <w:col w:w="8789" w:space="0"/>
          </w:cols>
          <w:docGrid w:type="lines" w:linePitch="312" w:charSpace="0"/>
        </w:sectPr>
      </w:pPr>
    </w:p>
    <w:p>
      <w:pPr>
        <w:spacing w:before="0" w:after="0" w:line="240" w:lineRule="exact"/>
        <w:ind w:left="62" w:firstLine="3444"/>
      </w:pPr>
    </w:p>
    <w:p>
      <w:pPr>
        <w:spacing w:before="0" w:after="0" w:line="284" w:lineRule="exact"/>
        <w:ind w:left="4065" w:firstLine="0"/>
        <w:jc w:val="left"/>
      </w:pPr>
    </w:p>
    <w:p>
      <w:pPr>
        <w:widowControl/>
        <w:jc w:val="left"/>
        <w:sectPr>
          <w:type w:val="continuous"/>
          <w:pgSz w:w="11906" w:h="16838"/>
          <w:pgMar w:top="1206" w:right="1378" w:bottom="966" w:left="1738" w:header="0" w:footer="0" w:gutter="0"/>
          <w:pgNumType w:start="28"/>
          <w:cols w:num="1" w:space="708" w:equalWidth="0">
            <w:col w:w="8789" w:space="0"/>
          </w:cols>
          <w:docGrid w:type="lines" w:linePitch="312" w:charSpace="0"/>
        </w:sectPr>
      </w:pPr>
    </w:p>
    <w:tbl>
      <w:tblPr>
        <w:tblStyle w:val="TableNormal"/>
        <w:tblpPr w:leftFromText="180" w:rightFromText="180" w:vertAnchor="page" w:horzAnchor="page" w:tblpX="56" w:tblpY="708"/>
        <w:tblW w:w="0" w:type="auto"/>
        <w:tblInd w:w="0" w:type="dxa"/>
        <w:tblLayout w:type="fixed"/>
        <w:tblCellMar>
          <w:top w:w="0" w:type="dxa"/>
          <w:left w:w="108" w:type="dxa"/>
          <w:bottom w:w="0" w:type="dxa"/>
          <w:right w:w="108" w:type="dxa"/>
        </w:tblCellMar>
      </w:tblPr>
      <w:tblGrid>
        <w:gridCol w:w="639"/>
        <w:gridCol w:w="3064"/>
        <w:gridCol w:w="1124"/>
        <w:gridCol w:w="1124"/>
        <w:gridCol w:w="1253"/>
        <w:gridCol w:w="1318"/>
      </w:tblGrid>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4" w:right="-239"/>
            </w:pPr>
            <w:bookmarkStart w:id="9" w:name="9"/>
            <w:bookmarkEnd w:id="9"/>
            <w:r>
              <w:rPr>
                <w:rFonts w:ascii="宋体" w:hAnsi="宋体" w:cs="宋体"/>
                <w:color w:val="000000"/>
                <w:spacing w:val="-1"/>
                <w:w w:val="100"/>
                <w:position w:val="0"/>
                <w:sz w:val="18"/>
                <w:u w:val="none"/>
              </w:rPr>
              <w:t>6</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73" w:right="-239"/>
            </w:pPr>
            <w:r>
              <w:rPr>
                <w:rFonts w:ascii="宋体" w:eastAsia="宋体" w:hAnsi="宋体" w:cs="宋体"/>
                <w:color w:val="000000"/>
                <w:spacing w:val="-1"/>
                <w:w w:val="100"/>
                <w:position w:val="0"/>
                <w:sz w:val="18"/>
                <w:u w:val="none"/>
              </w:rPr>
              <w:t>电压波动</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1"/>
                <w:w w:val="100"/>
                <w:position w:val="0"/>
                <w:sz w:val="18"/>
                <w:u w:val="none"/>
              </w:rPr>
              <w:t>5.7.1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74" w:right="-239"/>
            </w:pPr>
            <w:r>
              <w:rPr>
                <w:rFonts w:ascii="宋体" w:hAnsi="宋体" w:cs="宋体"/>
                <w:color w:val="000000"/>
                <w:spacing w:val="-1"/>
                <w:w w:val="100"/>
                <w:position w:val="0"/>
                <w:sz w:val="18"/>
                <w:u w:val="none"/>
              </w:rPr>
              <w:t>7</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993" w:right="-239"/>
            </w:pPr>
            <w:r>
              <w:rPr>
                <w:rFonts w:ascii="宋体" w:eastAsia="宋体" w:hAnsi="宋体" w:cs="宋体"/>
                <w:color w:val="000000"/>
                <w:spacing w:val="-1"/>
                <w:w w:val="100"/>
                <w:position w:val="0"/>
                <w:sz w:val="18"/>
                <w:u w:val="none"/>
              </w:rPr>
              <w:t>绝缘电阻试验</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338" w:right="-239"/>
            </w:pPr>
            <w:r>
              <w:rPr>
                <w:rFonts w:ascii="宋体" w:hAnsi="宋体" w:cs="宋体"/>
                <w:color w:val="000000"/>
                <w:spacing w:val="-1"/>
                <w:w w:val="100"/>
                <w:position w:val="0"/>
                <w:sz w:val="18"/>
                <w:u w:val="none"/>
              </w:rPr>
              <w:t>5.7.2</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0"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74" w:right="-239"/>
            </w:pPr>
            <w:r>
              <w:rPr>
                <w:rFonts w:ascii="宋体" w:hAnsi="宋体" w:cs="宋体"/>
                <w:color w:val="000000"/>
                <w:spacing w:val="-1"/>
                <w:w w:val="100"/>
                <w:position w:val="0"/>
                <w:sz w:val="18"/>
                <w:u w:val="none"/>
              </w:rPr>
              <w:t>8</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173" w:right="-239"/>
            </w:pPr>
            <w:r>
              <w:rPr>
                <w:rFonts w:ascii="宋体" w:eastAsia="宋体" w:hAnsi="宋体" w:cs="宋体"/>
                <w:color w:val="000000"/>
                <w:spacing w:val="-1"/>
                <w:w w:val="100"/>
                <w:position w:val="0"/>
                <w:sz w:val="18"/>
                <w:u w:val="none"/>
              </w:rPr>
              <w:t>电气强度</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8" w:right="-239"/>
            </w:pPr>
            <w:r>
              <w:rPr>
                <w:rFonts w:ascii="宋体" w:hAnsi="宋体" w:cs="宋体"/>
                <w:color w:val="000000"/>
                <w:spacing w:val="-1"/>
                <w:w w:val="100"/>
                <w:position w:val="0"/>
                <w:sz w:val="18"/>
                <w:u w:val="none"/>
              </w:rPr>
              <w:t>5.7.3</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74" w:right="-239"/>
            </w:pPr>
            <w:r>
              <w:rPr>
                <w:rFonts w:ascii="宋体" w:hAnsi="宋体" w:cs="宋体"/>
                <w:color w:val="000000"/>
                <w:spacing w:val="-1"/>
                <w:w w:val="100"/>
                <w:position w:val="0"/>
                <w:sz w:val="18"/>
                <w:u w:val="none"/>
              </w:rPr>
              <w:t>9</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02" w:right="-239"/>
            </w:pPr>
            <w:r>
              <w:rPr>
                <w:rFonts w:ascii="宋体" w:eastAsia="宋体" w:hAnsi="宋体" w:cs="宋体"/>
                <w:color w:val="000000"/>
                <w:spacing w:val="-1"/>
                <w:w w:val="100"/>
                <w:position w:val="0"/>
                <w:sz w:val="18"/>
                <w:u w:val="none"/>
              </w:rPr>
              <w:t>静电放电抗扰度</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8" w:right="-239"/>
            </w:pPr>
            <w:r>
              <w:rPr>
                <w:rFonts w:ascii="宋体" w:hAnsi="宋体" w:cs="宋体"/>
                <w:color w:val="000000"/>
                <w:spacing w:val="-1"/>
                <w:w w:val="100"/>
                <w:position w:val="0"/>
                <w:sz w:val="18"/>
                <w:u w:val="none"/>
              </w:rPr>
              <w:t>5.8.1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28" w:right="-239"/>
            </w:pPr>
            <w:r>
              <w:rPr>
                <w:rFonts w:ascii="宋体" w:hAnsi="宋体" w:cs="宋体"/>
                <w:color w:val="000000"/>
                <w:spacing w:val="0"/>
                <w:w w:val="100"/>
                <w:position w:val="0"/>
                <w:sz w:val="18"/>
                <w:u w:val="none"/>
              </w:rPr>
              <w:t>10</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33" w:right="-239"/>
            </w:pPr>
            <w:r>
              <w:rPr>
                <w:rFonts w:ascii="宋体" w:eastAsia="宋体" w:hAnsi="宋体" w:cs="宋体"/>
                <w:color w:val="000000"/>
                <w:spacing w:val="-1"/>
                <w:w w:val="100"/>
                <w:position w:val="0"/>
                <w:sz w:val="18"/>
                <w:u w:val="none"/>
              </w:rPr>
              <w:t>射频电磁场辐射抗扰度</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8" w:right="-239"/>
            </w:pPr>
            <w:r>
              <w:rPr>
                <w:rFonts w:ascii="宋体" w:hAnsi="宋体" w:cs="宋体"/>
                <w:color w:val="000000"/>
                <w:spacing w:val="-1"/>
                <w:w w:val="100"/>
                <w:position w:val="0"/>
                <w:sz w:val="18"/>
                <w:u w:val="none"/>
              </w:rPr>
              <w:t>5.8.2</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 w:right="-239"/>
            </w:pPr>
            <w:r>
              <w:rPr>
                <w:rFonts w:ascii="宋体" w:hAnsi="宋体" w:cs="宋体"/>
                <w:color w:val="000000"/>
                <w:spacing w:val="0"/>
                <w:w w:val="100"/>
                <w:position w:val="0"/>
                <w:sz w:val="18"/>
                <w:u w:val="none"/>
              </w:rPr>
              <w:t>11</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2" w:right="-239"/>
            </w:pPr>
            <w:r>
              <w:rPr>
                <w:rFonts w:ascii="宋体" w:eastAsia="宋体" w:hAnsi="宋体" w:cs="宋体"/>
                <w:color w:val="000000"/>
                <w:spacing w:val="-1"/>
                <w:w w:val="100"/>
                <w:position w:val="0"/>
                <w:sz w:val="18"/>
                <w:u w:val="none"/>
              </w:rPr>
              <w:t>电快速瞬变脉冲群抗扰度</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1"/>
                <w:w w:val="100"/>
                <w:position w:val="0"/>
                <w:sz w:val="18"/>
                <w:u w:val="none"/>
              </w:rPr>
              <w:t>5.8.3</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 w:right="-239"/>
            </w:pPr>
            <w:r>
              <w:rPr>
                <w:rFonts w:ascii="宋体" w:hAnsi="宋体" w:cs="宋体"/>
                <w:color w:val="000000"/>
                <w:spacing w:val="0"/>
                <w:w w:val="100"/>
                <w:position w:val="0"/>
                <w:sz w:val="18"/>
                <w:u w:val="none"/>
              </w:rPr>
              <w:t>12</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2" w:right="-239"/>
            </w:pPr>
            <w:r>
              <w:rPr>
                <w:rFonts w:ascii="宋体" w:eastAsia="宋体" w:hAnsi="宋体" w:cs="宋体"/>
                <w:color w:val="000000"/>
                <w:spacing w:val="-1"/>
                <w:w w:val="100"/>
                <w:position w:val="0"/>
                <w:sz w:val="18"/>
                <w:u w:val="none"/>
              </w:rPr>
              <w:t>浪涌（冲击）抗扰度</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1"/>
                <w:w w:val="100"/>
                <w:position w:val="0"/>
                <w:sz w:val="18"/>
                <w:u w:val="none"/>
              </w:rPr>
              <w:t>5.8.4</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28" w:right="-239"/>
            </w:pPr>
            <w:r>
              <w:rPr>
                <w:rFonts w:ascii="宋体" w:hAnsi="宋体" w:cs="宋体"/>
                <w:color w:val="000000"/>
                <w:spacing w:val="0"/>
                <w:w w:val="100"/>
                <w:position w:val="0"/>
                <w:sz w:val="18"/>
                <w:u w:val="none"/>
              </w:rPr>
              <w:t>13</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362" w:right="-239"/>
            </w:pPr>
            <w:r>
              <w:rPr>
                <w:rFonts w:ascii="宋体" w:eastAsia="宋体" w:hAnsi="宋体" w:cs="宋体"/>
                <w:color w:val="000000"/>
                <w:spacing w:val="-1"/>
                <w:w w:val="100"/>
                <w:position w:val="0"/>
                <w:sz w:val="18"/>
                <w:u w:val="none"/>
              </w:rPr>
              <w:t>射频场感应的传导骚扰抗扰度</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338" w:right="-239"/>
            </w:pPr>
            <w:r>
              <w:rPr>
                <w:rFonts w:ascii="宋体" w:hAnsi="宋体" w:cs="宋体"/>
                <w:color w:val="000000"/>
                <w:spacing w:val="-1"/>
                <w:w w:val="100"/>
                <w:position w:val="0"/>
                <w:sz w:val="18"/>
                <w:u w:val="none"/>
              </w:rPr>
              <w:t>5.8.5</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0"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28" w:right="-239"/>
            </w:pPr>
            <w:r>
              <w:rPr>
                <w:rFonts w:ascii="宋体" w:hAnsi="宋体" w:cs="宋体"/>
                <w:color w:val="000000"/>
                <w:spacing w:val="0"/>
                <w:w w:val="100"/>
                <w:position w:val="0"/>
                <w:sz w:val="18"/>
                <w:u w:val="none"/>
              </w:rPr>
              <w:t>14</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93" w:right="-239"/>
            </w:pPr>
            <w:r>
              <w:rPr>
                <w:rFonts w:ascii="宋体" w:eastAsia="宋体" w:hAnsi="宋体" w:cs="宋体"/>
                <w:color w:val="000000"/>
                <w:spacing w:val="-1"/>
                <w:w w:val="100"/>
                <w:position w:val="0"/>
                <w:sz w:val="18"/>
                <w:u w:val="none"/>
              </w:rPr>
              <w:t>高温（运行）</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8" w:right="-239"/>
            </w:pPr>
            <w:r>
              <w:rPr>
                <w:rFonts w:ascii="宋体" w:hAnsi="宋体" w:cs="宋体"/>
                <w:color w:val="000000"/>
                <w:spacing w:val="-1"/>
                <w:w w:val="100"/>
                <w:position w:val="0"/>
                <w:sz w:val="18"/>
                <w:u w:val="none"/>
              </w:rPr>
              <w:t>5.9.1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28" w:right="-239"/>
            </w:pPr>
            <w:r>
              <w:rPr>
                <w:rFonts w:ascii="宋体" w:hAnsi="宋体" w:cs="宋体"/>
                <w:color w:val="000000"/>
                <w:spacing w:val="0"/>
                <w:w w:val="100"/>
                <w:position w:val="0"/>
                <w:sz w:val="18"/>
                <w:u w:val="none"/>
              </w:rPr>
              <w:t>15</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93" w:right="-239"/>
            </w:pPr>
            <w:r>
              <w:rPr>
                <w:rFonts w:ascii="宋体" w:eastAsia="宋体" w:hAnsi="宋体" w:cs="宋体"/>
                <w:color w:val="000000"/>
                <w:spacing w:val="-1"/>
                <w:w w:val="100"/>
                <w:position w:val="0"/>
                <w:sz w:val="18"/>
                <w:u w:val="none"/>
              </w:rPr>
              <w:t>低温（运行）</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8" w:right="-239"/>
            </w:pPr>
            <w:r>
              <w:rPr>
                <w:rFonts w:ascii="宋体" w:hAnsi="宋体" w:cs="宋体"/>
                <w:color w:val="000000"/>
                <w:spacing w:val="-1"/>
                <w:w w:val="100"/>
                <w:position w:val="0"/>
                <w:sz w:val="18"/>
                <w:u w:val="none"/>
              </w:rPr>
              <w:t>5.9.2</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28" w:right="-239"/>
            </w:pPr>
            <w:r>
              <w:rPr>
                <w:rFonts w:ascii="宋体" w:hAnsi="宋体" w:cs="宋体"/>
                <w:color w:val="000000"/>
                <w:spacing w:val="0"/>
                <w:w w:val="100"/>
                <w:position w:val="0"/>
                <w:sz w:val="18"/>
                <w:u w:val="none"/>
              </w:rPr>
              <w:t>16</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13" w:right="-239"/>
            </w:pPr>
            <w:r>
              <w:rPr>
                <w:rFonts w:ascii="宋体" w:eastAsia="宋体" w:hAnsi="宋体" w:cs="宋体"/>
                <w:color w:val="000000"/>
                <w:spacing w:val="-1"/>
                <w:w w:val="100"/>
                <w:position w:val="0"/>
                <w:sz w:val="18"/>
                <w:u w:val="none"/>
              </w:rPr>
              <w:t>恒定湿热（运行）</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8" w:right="-239"/>
            </w:pPr>
            <w:r>
              <w:rPr>
                <w:rFonts w:ascii="宋体" w:hAnsi="宋体" w:cs="宋体"/>
                <w:color w:val="000000"/>
                <w:spacing w:val="-1"/>
                <w:w w:val="100"/>
                <w:position w:val="0"/>
                <w:sz w:val="18"/>
                <w:u w:val="none"/>
              </w:rPr>
              <w:t>5.9.3</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 w:right="-239"/>
            </w:pPr>
            <w:r>
              <w:rPr>
                <w:rFonts w:ascii="宋体" w:hAnsi="宋体" w:cs="宋体"/>
                <w:color w:val="000000"/>
                <w:spacing w:val="0"/>
                <w:w w:val="100"/>
                <w:position w:val="0"/>
                <w:sz w:val="18"/>
                <w:u w:val="none"/>
              </w:rPr>
              <w:t>17</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6" w:right="-239"/>
            </w:pPr>
            <w:r>
              <w:rPr>
                <w:rFonts w:ascii="宋体" w:eastAsia="宋体" w:hAnsi="宋体" w:cs="宋体"/>
                <w:color w:val="000000"/>
                <w:spacing w:val="-9"/>
                <w:w w:val="100"/>
                <w:position w:val="0"/>
                <w:sz w:val="18"/>
                <w:u w:val="none"/>
              </w:rPr>
              <w:t>振动（正弦）（运行）</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2" w:right="-239"/>
            </w:pPr>
            <w:r>
              <w:rPr>
                <w:rFonts w:ascii="宋体" w:hAnsi="宋体" w:cs="宋体"/>
                <w:color w:val="000000"/>
                <w:spacing w:val="0"/>
                <w:w w:val="100"/>
                <w:position w:val="0"/>
                <w:sz w:val="18"/>
                <w:u w:val="none"/>
              </w:rPr>
              <w:t>5.10.1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8" w:right="-239"/>
            </w:pPr>
            <w:r>
              <w:rPr>
                <w:rFonts w:ascii="宋体" w:hAnsi="宋体" w:cs="宋体"/>
                <w:color w:val="000000"/>
                <w:spacing w:val="0"/>
                <w:w w:val="100"/>
                <w:position w:val="0"/>
                <w:sz w:val="18"/>
                <w:u w:val="none"/>
              </w:rPr>
              <w:t>18</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6" w:right="-239"/>
            </w:pPr>
            <w:r>
              <w:rPr>
                <w:rFonts w:ascii="宋体" w:eastAsia="宋体" w:hAnsi="宋体" w:cs="宋体"/>
                <w:color w:val="000000"/>
                <w:spacing w:val="-9"/>
                <w:w w:val="100"/>
                <w:position w:val="0"/>
                <w:sz w:val="18"/>
                <w:u w:val="none"/>
              </w:rPr>
              <w:t>振动（正弦）（耐久）</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2" w:right="-239"/>
            </w:pPr>
            <w:r>
              <w:rPr>
                <w:rFonts w:ascii="宋体" w:hAnsi="宋体" w:cs="宋体"/>
                <w:color w:val="000000"/>
                <w:spacing w:val="0"/>
                <w:w w:val="100"/>
                <w:position w:val="0"/>
                <w:sz w:val="18"/>
                <w:u w:val="none"/>
              </w:rPr>
              <w:t>5.10.2</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28" w:right="-239"/>
            </w:pPr>
            <w:r>
              <w:rPr>
                <w:rFonts w:ascii="宋体" w:hAnsi="宋体" w:cs="宋体"/>
                <w:color w:val="000000"/>
                <w:spacing w:val="0"/>
                <w:w w:val="100"/>
                <w:position w:val="0"/>
                <w:sz w:val="18"/>
                <w:u w:val="none"/>
              </w:rPr>
              <w:t>19</w:t>
            </w:r>
          </w:p>
        </w:tc>
        <w:tc>
          <w:tcPr>
            <w:tcW w:w="30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173" w:right="-239"/>
            </w:pPr>
            <w:r>
              <w:rPr>
                <w:rFonts w:ascii="宋体" w:eastAsia="宋体" w:hAnsi="宋体" w:cs="宋体"/>
                <w:color w:val="000000"/>
                <w:spacing w:val="-1"/>
                <w:w w:val="100"/>
                <w:position w:val="0"/>
                <w:sz w:val="18"/>
                <w:u w:val="none"/>
              </w:rPr>
              <w:t>跌落试验</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336" w:right="-239"/>
            </w:pPr>
            <w:r>
              <w:rPr>
                <w:rFonts w:ascii="宋体" w:hAnsi="宋体" w:cs="宋体"/>
                <w:color w:val="000000"/>
                <w:spacing w:val="-1"/>
                <w:w w:val="100"/>
                <w:position w:val="0"/>
                <w:sz w:val="18"/>
                <w:u w:val="none"/>
              </w:rPr>
              <w:t>4.3.5</w:t>
            </w:r>
          </w:p>
        </w:tc>
        <w:tc>
          <w:tcPr>
            <w:tcW w:w="1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92" w:right="-239"/>
            </w:pPr>
            <w:r>
              <w:rPr>
                <w:rFonts w:ascii="宋体" w:hAnsi="宋体" w:cs="宋体"/>
                <w:color w:val="000000"/>
                <w:spacing w:val="0"/>
                <w:w w:val="100"/>
                <w:position w:val="0"/>
                <w:sz w:val="18"/>
                <w:u w:val="none"/>
              </w:rPr>
              <w:t>5.10.3</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536" w:right="-239"/>
            </w:pPr>
            <w:r>
              <w:rPr>
                <w:rFonts w:ascii="宋体" w:hAnsi="宋体" w:cs="宋体"/>
                <w:color w:val="000000"/>
                <w:spacing w:val="-1"/>
                <w:w w:val="100"/>
                <w:position w:val="0"/>
                <w:sz w:val="18"/>
                <w:u w:val="none"/>
              </w:rPr>
              <w:t>√</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0" w:lineRule="exact"/>
            </w:pPr>
          </w:p>
        </w:tc>
      </w:tr>
    </w:tbl>
    <w:p>
      <w:pPr>
        <w:spacing w:before="0" w:after="0" w:line="205" w:lineRule="exact"/>
      </w:pPr>
    </w:p>
    <w:p>
      <w:pPr>
        <w:widowControl/>
        <w:jc w:val="left"/>
        <w:sectPr>
          <w:type w:val="continuous"/>
          <w:pgSz w:w="11906" w:h="16839"/>
          <w:pgMar w:top="1206" w:right="1276" w:bottom="966" w:left="1636" w:header="0" w:footer="0" w:gutter="0"/>
          <w:pgNumType w:start="29"/>
          <w:cols w:num="1" w:space="720"/>
          <w:docGrid w:type="lines" w:linePitch="312" w:charSpace="0"/>
        </w:sectPr>
      </w:pPr>
    </w:p>
    <w:p>
      <w:pPr>
        <w:spacing w:before="0" w:after="0" w:line="281" w:lineRule="exact"/>
        <w:ind w:left="6685" w:firstLine="0"/>
        <w:jc w:val="left"/>
      </w:pPr>
    </w:p>
    <w:p>
      <w:pPr>
        <w:widowControl/>
        <w:jc w:val="left"/>
        <w:sectPr>
          <w:type w:val="continuous"/>
          <w:pgSz w:w="11906" w:h="16839"/>
          <w:pgMar w:top="1206" w:right="1276" w:bottom="966" w:left="1636" w:header="0" w:footer="0" w:gutter="0"/>
          <w:pgNumType w:start="30"/>
          <w:cols w:num="1" w:space="708" w:equalWidth="0">
            <w:col w:w="8994" w:space="0"/>
          </w:cols>
          <w:docGrid w:type="lines" w:linePitch="312" w:charSpace="0"/>
        </w:sectPr>
      </w:pPr>
    </w:p>
    <w:p>
      <w:pPr>
        <w:spacing w:before="0" w:after="0" w:line="240" w:lineRule="exact"/>
        <w:ind w:left="6685" w:firstLine="0"/>
      </w:pPr>
    </w:p>
    <w:p>
      <w:pPr>
        <w:spacing w:before="0" w:after="0" w:line="443" w:lineRule="exact"/>
        <w:ind w:left="164" w:firstLine="0"/>
        <w:jc w:val="left"/>
      </w:pPr>
      <w:r>
        <w:pict>
          <v:shape id="wondershare_12" o:spid="_x0000_s1045" type="#_x0000_t202" style="width:109.3pt;height:19.05pt;margin-top:70.55pt;margin-left:416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50" w:lineRule="exact"/>
                    <w:jc w:val="left"/>
                  </w:pPr>
                  <w:r>
                    <w:rPr>
                      <w:rFonts w:ascii="黑体" w:hAnsi="黑体" w:cs="黑体"/>
                      <w:color w:val="000000"/>
                      <w:spacing w:val="0"/>
                      <w:w w:val="100"/>
                      <w:position w:val="3"/>
                      <w:sz w:val="21"/>
                      <w:u w:val="none"/>
                    </w:rPr>
                    <w:t>T/JFPA</w:t>
                  </w:r>
                  <w:r>
                    <w:rPr>
                      <w:rFonts w:ascii="Calibri" w:hAnsi="Calibri" w:cs="Calibri"/>
                      <w:color w:val="000000"/>
                      <w:spacing w:val="3"/>
                      <w:w w:val="100"/>
                      <w:sz w:val="21"/>
                      <w:u w:val="none"/>
                    </w:rPr>
                    <w:t>  </w:t>
                  </w:r>
                  <w:r>
                    <w:rPr>
                      <w:rFonts w:ascii="黑体" w:hAnsi="黑体" w:cs="黑体"/>
                      <w:color w:val="000000"/>
                      <w:spacing w:val="0"/>
                      <w:w w:val="100"/>
                      <w:position w:val="3"/>
                      <w:sz w:val="21"/>
                      <w:u w:val="none"/>
                    </w:rPr>
                    <w:t>0008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2021</w:t>
                  </w:r>
                </w:p>
              </w:txbxContent>
            </v:textbox>
          </v:shape>
        </w:pict>
      </w: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黑体" w:hAnsi="黑体" w:cs="黑体"/>
          <w:color w:val="000000"/>
          <w:spacing w:val="-1"/>
          <w:w w:val="100"/>
          <w:position w:val="0"/>
          <w:sz w:val="21"/>
          <w:u w:val="none"/>
        </w:rPr>
        <w:t>标志、包装、运输和贮存</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标志</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1"/>
          <w:w w:val="100"/>
          <w:position w:val="0"/>
          <w:sz w:val="21"/>
          <w:u w:val="none"/>
        </w:rPr>
        <w:t>探测器上应有下列标志：</w:t>
      </w:r>
    </w:p>
    <w:p>
      <w:pPr>
        <w:spacing w:before="0" w:after="0" w:line="312" w:lineRule="exact"/>
        <w:ind w:left="16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产品名称及商标；</w:t>
      </w:r>
    </w:p>
    <w:p>
      <w:pPr>
        <w:spacing w:before="0" w:after="0" w:line="312" w:lineRule="exact"/>
        <w:ind w:left="16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产品型号或规格；</w:t>
      </w:r>
    </w:p>
    <w:p>
      <w:pPr>
        <w:spacing w:before="0" w:after="0" w:line="312" w:lineRule="exact"/>
        <w:ind w:left="16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制造厂名称；</w:t>
      </w:r>
    </w:p>
    <w:p>
      <w:pPr>
        <w:spacing w:before="0" w:after="0" w:line="312" w:lineRule="exact"/>
        <w:ind w:left="164" w:firstLine="425"/>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制造日期或代号。</w:t>
      </w:r>
    </w:p>
    <w:p>
      <w:pPr>
        <w:spacing w:before="0" w:after="0" w:line="240" w:lineRule="exact"/>
        <w:ind w:left="164" w:firstLine="425"/>
      </w:pPr>
    </w:p>
    <w:p>
      <w:pPr>
        <w:spacing w:before="0" w:after="0" w:line="231" w:lineRule="exact"/>
        <w:ind w:left="164" w:firstLine="0"/>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包装</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1"/>
          <w:w w:val="100"/>
          <w:position w:val="0"/>
          <w:sz w:val="21"/>
          <w:u w:val="none"/>
        </w:rPr>
        <w:t>包装箱外部应有下列标志：</w:t>
      </w:r>
    </w:p>
    <w:p>
      <w:pPr>
        <w:spacing w:before="0" w:after="0" w:line="312" w:lineRule="exact"/>
        <w:ind w:left="16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产品名称、型号或规格和数量；</w:t>
      </w:r>
    </w:p>
    <w:p>
      <w:pPr>
        <w:spacing w:before="0" w:after="0" w:line="312" w:lineRule="exact"/>
        <w:ind w:left="16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产品标准编号；</w:t>
      </w:r>
    </w:p>
    <w:p>
      <w:pPr>
        <w:spacing w:before="0" w:after="0" w:line="312" w:lineRule="exact"/>
        <w:ind w:left="16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每箱的净质量和毛质量；</w:t>
      </w:r>
    </w:p>
    <w:p>
      <w:pPr>
        <w:spacing w:before="0" w:after="0" w:line="312" w:lineRule="exact"/>
        <w:ind w:left="164" w:firstLine="425"/>
        <w:jc w:val="left"/>
      </w:pPr>
      <w:r>
        <w:rPr>
          <w:rFonts w:ascii="宋体" w:hAnsi="宋体" w:cs="宋体"/>
          <w:color w:val="000000"/>
          <w:spacing w:val="0"/>
          <w:w w:val="100"/>
          <w:position w:val="0"/>
          <w:sz w:val="21"/>
          <w:u w:val="none"/>
        </w:rPr>
        <w:t>d)</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“防震”“防潮”等标志，并符合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191</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的有关规定。</w:t>
      </w:r>
    </w:p>
    <w:p>
      <w:pPr>
        <w:spacing w:before="0" w:after="0" w:line="240" w:lineRule="exact"/>
        <w:ind w:left="164" w:firstLine="425"/>
      </w:pPr>
    </w:p>
    <w:p>
      <w:pPr>
        <w:spacing w:before="0" w:after="0" w:line="231" w:lineRule="exact"/>
        <w:ind w:left="164" w:firstLine="0"/>
        <w:jc w:val="left"/>
      </w:pPr>
      <w:r>
        <w:rPr>
          <w:rFonts w:ascii="黑体" w:hAnsi="黑体" w:cs="黑体"/>
          <w:color w:val="000000"/>
          <w:spacing w:val="0"/>
          <w:w w:val="100"/>
          <w:position w:val="0"/>
          <w:sz w:val="21"/>
          <w:u w:val="none"/>
        </w:rPr>
        <w:t>7.3</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运输</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1"/>
          <w:w w:val="100"/>
          <w:position w:val="0"/>
          <w:sz w:val="21"/>
          <w:u w:val="none"/>
        </w:rPr>
        <w:t>包装完整的产品在运输过程中应避免雨淋，并防止受到剧烈的撞击和振动。</w:t>
      </w:r>
    </w:p>
    <w:p>
      <w:pPr>
        <w:spacing w:before="0" w:after="0" w:line="240" w:lineRule="exact"/>
        <w:ind w:left="164" w:firstLine="420"/>
      </w:pPr>
    </w:p>
    <w:p>
      <w:pPr>
        <w:spacing w:before="0" w:after="0" w:line="231" w:lineRule="exact"/>
        <w:ind w:left="164" w:firstLine="0"/>
        <w:jc w:val="left"/>
      </w:pPr>
      <w:r>
        <w:rPr>
          <w:rFonts w:ascii="黑体" w:hAnsi="黑体" w:cs="黑体"/>
          <w:color w:val="000000"/>
          <w:spacing w:val="0"/>
          <w:w w:val="100"/>
          <w:position w:val="0"/>
          <w:sz w:val="21"/>
          <w:u w:val="none"/>
        </w:rPr>
        <w:t>7.4</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贮存</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6"/>
          <w:w w:val="100"/>
          <w:position w:val="0"/>
          <w:sz w:val="21"/>
          <w:u w:val="none"/>
        </w:rPr>
        <w:t>产品应密封包装储存在通风、干燥的室内，附近应无酸性、碱性及其他腐蚀性物质存在。</w:t>
      </w:r>
    </w:p>
    <w:p>
      <w:pPr>
        <w:spacing w:before="0" w:after="0" w:line="240" w:lineRule="exact"/>
        <w:ind w:left="164" w:firstLine="420"/>
      </w:pPr>
    </w:p>
    <w:p>
      <w:pPr>
        <w:spacing w:before="0" w:after="0" w:line="419" w:lineRule="exact"/>
        <w:ind w:left="164" w:firstLine="2470"/>
        <w:jc w:val="left"/>
      </w:pPr>
      <w:r>
        <w:rPr>
          <w:rFonts w:ascii="Times New Roman" w:hAnsi="Times New Roman" w:cs="Times New Roman"/>
          <w:color w:val="000000"/>
          <w:spacing w:val="-1"/>
          <w:w w:val="100"/>
          <w:position w:val="0"/>
          <w:sz w:val="21"/>
          <w:u w:val="none"/>
        </w:rPr>
        <w:t>_________________________________</w:t>
      </w:r>
    </w:p>
    <w:p>
      <w:pPr>
        <w:spacing w:before="0" w:after="0" w:line="240" w:lineRule="exact"/>
        <w:ind w:left="164" w:firstLine="2470"/>
      </w:pPr>
    </w:p>
    <w:p>
      <w:pPr>
        <w:spacing w:before="0" w:after="0" w:line="240" w:lineRule="exact"/>
        <w:ind w:left="164" w:firstLine="2470"/>
      </w:pPr>
    </w:p>
    <w:p>
      <w:pPr>
        <w:spacing w:before="0" w:after="0" w:line="240" w:lineRule="exact"/>
        <w:ind w:left="164" w:firstLine="2470"/>
      </w:pPr>
    </w:p>
    <w:p>
      <w:pPr>
        <w:spacing w:before="0" w:after="0" w:line="240" w:lineRule="exact"/>
        <w:ind w:left="164" w:firstLine="2470"/>
      </w:pPr>
    </w:p>
    <w:p>
      <w:pPr>
        <w:spacing w:before="0" w:after="0" w:line="240" w:lineRule="exact"/>
        <w:ind w:left="164" w:firstLine="2470"/>
      </w:pPr>
    </w:p>
    <w:p>
      <w:pPr>
        <w:spacing w:before="0" w:after="0" w:line="318" w:lineRule="exact"/>
        <w:ind w:left="164" w:firstLine="4003"/>
        <w:jc w:val="left"/>
      </w:pPr>
      <w:r>
        <w:rPr>
          <w:rFonts w:ascii="Times New Roman" w:hAnsi="Times New Roman" w:cs="Times New Roman"/>
          <w:color w:val="000000"/>
          <w:spacing w:val="-1"/>
          <w:w w:val="100"/>
          <w:position w:val="0"/>
          <w:sz w:val="18"/>
          <w:u w:val="none"/>
        </w:rPr>
        <w:t>8</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https://d.book118.com/118071020023006047</w:t>
        </w:r>
      </w:hyperlink>
    </w:p>
    <w:p>
      <w:pPr>
        <w:widowControl/>
        <w:jc w:val="left"/>
      </w:pPr>
    </w:p>
    <w:sectPr>
      <w:type w:val="continuous"/>
      <w:pgSz w:w="11906" w:h="16839"/>
      <w:pgMar w:top="1206" w:right="1276" w:bottom="966" w:left="1636" w:header="0" w:footer="0" w:gutter="0"/>
      <w:pgNumType w:start="31"/>
      <w:cols w:num="1" w:space="708" w:equalWidth="0">
        <w:col w:w="8994"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华文仿宋">
    <w:altName w:val="仿宋"/>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C8105F9"/>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118071020023006047"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2024-03-18T07:25:33Z</dcterms:created>
  <dcterms:modified xsi:type="dcterms:W3CDTF">2024-03-18T07:25:41Z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EB23EBBD1B1E4A29A3F2D01121A4998D_12</vt:lpwstr>
  </property>
  <property fmtid="{D5CDD505-2E9C-101B-9397-08002B2CF9AE}" pid="3" name="KSOProductBuildVer">
    <vt:lpwstr>2052-12.1.0.16412</vt:lpwstr>
  </property>
</Properties>
</file>