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特种工程塑料项目规划设计蓝图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563" w:history="1">
        <w:r>
          <w:rPr>
            <w:rFonts w:ascii="仿宋" w:eastAsia="仿宋" w:hAnsi="仿宋" w:cs="仿宋" w:hint="eastAsia"/>
            <w:lang w:eastAsia="zh-CN"/>
          </w:rPr>
          <w:t>序言</w:t>
        </w:r>
        <w:r>
          <w:tab/>
        </w:r>
        <w:r>
          <w:fldChar w:fldCharType="begin"/>
        </w:r>
        <w:r>
          <w:instrText xml:space="preserve"> PAGEREF _Toc4563 \h </w:instrText>
        </w:r>
        <w:r>
          <w:fldChar w:fldCharType="separate"/>
        </w:r>
        <w:r>
          <w:t>3</w:t>
        </w:r>
        <w:r>
          <w:fldChar w:fldCharType="end"/>
        </w:r>
      </w:hyperlink>
    </w:p>
    <w:p>
      <w:pPr>
        <w:pStyle w:val="TOC1"/>
        <w:tabs>
          <w:tab w:val="right" w:leader="dot" w:pos="8306"/>
        </w:tabs>
      </w:pPr>
      <w:hyperlink w:anchor="_Toc24384" w:history="1">
        <w:r>
          <w:rPr>
            <w:rFonts w:ascii="仿宋" w:eastAsia="仿宋" w:hAnsi="仿宋" w:cs="仿宋" w:hint="eastAsia"/>
            <w:lang w:eastAsia="zh-CN"/>
          </w:rPr>
          <w:t>一、特种工程塑料项目土建工程</w:t>
        </w:r>
        <w:r>
          <w:tab/>
        </w:r>
        <w:r>
          <w:fldChar w:fldCharType="begin"/>
        </w:r>
        <w:r>
          <w:instrText xml:space="preserve"> PAGEREF _Toc24384 \h </w:instrText>
        </w:r>
        <w:r>
          <w:fldChar w:fldCharType="separate"/>
        </w:r>
        <w:r>
          <w:t>3</w:t>
        </w:r>
        <w:r>
          <w:fldChar w:fldCharType="end"/>
        </w:r>
      </w:hyperlink>
    </w:p>
    <w:p>
      <w:pPr>
        <w:pStyle w:val="TOC2"/>
        <w:tabs>
          <w:tab w:val="right" w:leader="dot" w:pos="8306"/>
        </w:tabs>
      </w:pPr>
      <w:hyperlink w:anchor="_Toc11555" w:history="1">
        <w:r>
          <w:rPr>
            <w:rFonts w:ascii="仿宋" w:eastAsia="仿宋" w:hAnsi="仿宋" w:cs="仿宋" w:hint="eastAsia"/>
            <w:lang w:eastAsia="zh-CN"/>
          </w:rPr>
          <w:t>(一)、建筑工程设计原则</w:t>
        </w:r>
        <w:r>
          <w:tab/>
        </w:r>
        <w:r>
          <w:fldChar w:fldCharType="begin"/>
        </w:r>
        <w:r>
          <w:instrText xml:space="preserve"> PAGEREF _Toc11555 \h </w:instrText>
        </w:r>
        <w:r>
          <w:fldChar w:fldCharType="separate"/>
        </w:r>
        <w:r>
          <w:t>3</w:t>
        </w:r>
        <w:r>
          <w:fldChar w:fldCharType="end"/>
        </w:r>
      </w:hyperlink>
    </w:p>
    <w:p>
      <w:pPr>
        <w:pStyle w:val="TOC2"/>
        <w:tabs>
          <w:tab w:val="right" w:leader="dot" w:pos="8306"/>
        </w:tabs>
      </w:pPr>
      <w:hyperlink w:anchor="_Toc25384" w:history="1">
        <w:r>
          <w:rPr>
            <w:rFonts w:ascii="仿宋" w:eastAsia="仿宋" w:hAnsi="仿宋" w:cs="仿宋" w:hint="eastAsia"/>
            <w:lang w:eastAsia="zh-CN"/>
          </w:rPr>
          <w:t>(二)、土建工程设计年限及安全等级</w:t>
        </w:r>
        <w:r>
          <w:tab/>
        </w:r>
        <w:r>
          <w:fldChar w:fldCharType="begin"/>
        </w:r>
        <w:r>
          <w:instrText xml:space="preserve"> PAGEREF _Toc25384 \h </w:instrText>
        </w:r>
        <w:r>
          <w:fldChar w:fldCharType="separate"/>
        </w:r>
        <w:r>
          <w:t>4</w:t>
        </w:r>
        <w:r>
          <w:fldChar w:fldCharType="end"/>
        </w:r>
      </w:hyperlink>
    </w:p>
    <w:p>
      <w:pPr>
        <w:pStyle w:val="TOC2"/>
        <w:tabs>
          <w:tab w:val="right" w:leader="dot" w:pos="8306"/>
        </w:tabs>
      </w:pPr>
      <w:hyperlink w:anchor="_Toc23418" w:history="1">
        <w:r>
          <w:rPr>
            <w:rFonts w:ascii="仿宋" w:eastAsia="仿宋" w:hAnsi="仿宋" w:cs="仿宋" w:hint="eastAsia"/>
            <w:lang w:eastAsia="zh-CN"/>
          </w:rPr>
          <w:t>(三)、建筑工程设计总体要求</w:t>
        </w:r>
        <w:r>
          <w:tab/>
        </w:r>
        <w:r>
          <w:fldChar w:fldCharType="begin"/>
        </w:r>
        <w:r>
          <w:instrText xml:space="preserve"> PAGEREF _Toc23418 \h </w:instrText>
        </w:r>
        <w:r>
          <w:fldChar w:fldCharType="separate"/>
        </w:r>
        <w:r>
          <w:t>5</w:t>
        </w:r>
        <w:r>
          <w:fldChar w:fldCharType="end"/>
        </w:r>
      </w:hyperlink>
    </w:p>
    <w:p>
      <w:pPr>
        <w:pStyle w:val="TOC2"/>
        <w:tabs>
          <w:tab w:val="right" w:leader="dot" w:pos="8306"/>
        </w:tabs>
      </w:pPr>
      <w:hyperlink w:anchor="_Toc30480" w:history="1">
        <w:r>
          <w:rPr>
            <w:rFonts w:ascii="仿宋" w:eastAsia="仿宋" w:hAnsi="仿宋" w:cs="仿宋" w:hint="eastAsia"/>
            <w:lang w:eastAsia="zh-CN"/>
          </w:rPr>
          <w:t>(四)、土建工程建设指标</w:t>
        </w:r>
        <w:r>
          <w:tab/>
        </w:r>
        <w:r>
          <w:fldChar w:fldCharType="begin"/>
        </w:r>
        <w:r>
          <w:instrText xml:space="preserve"> PAGEREF _Toc30480 \h </w:instrText>
        </w:r>
        <w:r>
          <w:fldChar w:fldCharType="separate"/>
        </w:r>
        <w:r>
          <w:t>6</w:t>
        </w:r>
        <w:r>
          <w:fldChar w:fldCharType="end"/>
        </w:r>
      </w:hyperlink>
    </w:p>
    <w:p>
      <w:pPr>
        <w:pStyle w:val="TOC1"/>
        <w:tabs>
          <w:tab w:val="right" w:leader="dot" w:pos="8306"/>
        </w:tabs>
      </w:pPr>
      <w:hyperlink w:anchor="_Toc23450" w:history="1">
        <w:r>
          <w:rPr>
            <w:rFonts w:ascii="仿宋" w:eastAsia="仿宋" w:hAnsi="仿宋" w:cs="仿宋" w:hint="eastAsia"/>
            <w:lang w:eastAsia="zh-CN"/>
          </w:rPr>
          <w:t>二、特种工程塑料项目绩效评估</w:t>
        </w:r>
        <w:r>
          <w:tab/>
        </w:r>
        <w:r>
          <w:fldChar w:fldCharType="begin"/>
        </w:r>
        <w:r>
          <w:instrText xml:space="preserve"> PAGEREF _Toc23450 \h </w:instrText>
        </w:r>
        <w:r>
          <w:fldChar w:fldCharType="separate"/>
        </w:r>
        <w:r>
          <w:t>6</w:t>
        </w:r>
        <w:r>
          <w:fldChar w:fldCharType="end"/>
        </w:r>
      </w:hyperlink>
    </w:p>
    <w:p>
      <w:pPr>
        <w:pStyle w:val="TOC2"/>
        <w:tabs>
          <w:tab w:val="right" w:leader="dot" w:pos="8306"/>
        </w:tabs>
      </w:pPr>
      <w:hyperlink w:anchor="_Toc31051" w:history="1">
        <w:r>
          <w:rPr>
            <w:rFonts w:ascii="仿宋" w:eastAsia="仿宋" w:hAnsi="仿宋" w:cs="仿宋" w:hint="eastAsia"/>
            <w:lang w:eastAsia="zh-CN"/>
          </w:rPr>
          <w:t>(一)、绩效评估指标</w:t>
        </w:r>
        <w:r>
          <w:tab/>
        </w:r>
        <w:r>
          <w:fldChar w:fldCharType="begin"/>
        </w:r>
        <w:r>
          <w:instrText xml:space="preserve"> PAGEREF _Toc31051 \h </w:instrText>
        </w:r>
        <w:r>
          <w:fldChar w:fldCharType="separate"/>
        </w:r>
        <w:r>
          <w:t>6</w:t>
        </w:r>
        <w:r>
          <w:fldChar w:fldCharType="end"/>
        </w:r>
      </w:hyperlink>
    </w:p>
    <w:p>
      <w:pPr>
        <w:pStyle w:val="TOC2"/>
        <w:tabs>
          <w:tab w:val="right" w:leader="dot" w:pos="8306"/>
        </w:tabs>
      </w:pPr>
      <w:hyperlink w:anchor="_Toc10936" w:history="1">
        <w:r>
          <w:rPr>
            <w:rFonts w:ascii="仿宋" w:eastAsia="仿宋" w:hAnsi="仿宋" w:cs="仿宋" w:hint="eastAsia"/>
            <w:lang w:eastAsia="zh-CN"/>
          </w:rPr>
          <w:t>(二)、绩效评估方法</w:t>
        </w:r>
        <w:r>
          <w:tab/>
        </w:r>
        <w:r>
          <w:fldChar w:fldCharType="begin"/>
        </w:r>
        <w:r>
          <w:instrText xml:space="preserve"> PAGEREF _Toc10936 \h </w:instrText>
        </w:r>
        <w:r>
          <w:fldChar w:fldCharType="separate"/>
        </w:r>
        <w:r>
          <w:t>7</w:t>
        </w:r>
        <w:r>
          <w:fldChar w:fldCharType="end"/>
        </w:r>
      </w:hyperlink>
    </w:p>
    <w:p>
      <w:pPr>
        <w:pStyle w:val="TOC2"/>
        <w:tabs>
          <w:tab w:val="right" w:leader="dot" w:pos="8306"/>
        </w:tabs>
      </w:pPr>
      <w:hyperlink w:anchor="_Toc29094" w:history="1">
        <w:r>
          <w:rPr>
            <w:rFonts w:ascii="仿宋" w:eastAsia="仿宋" w:hAnsi="仿宋" w:cs="仿宋" w:hint="eastAsia"/>
            <w:lang w:eastAsia="zh-CN"/>
          </w:rPr>
          <w:t>(三)、绩效评估周期</w:t>
        </w:r>
        <w:r>
          <w:tab/>
        </w:r>
        <w:r>
          <w:fldChar w:fldCharType="begin"/>
        </w:r>
        <w:r>
          <w:instrText xml:space="preserve"> PAGEREF _Toc29094 \h </w:instrText>
        </w:r>
        <w:r>
          <w:fldChar w:fldCharType="separate"/>
        </w:r>
        <w:r>
          <w:t>8</w:t>
        </w:r>
        <w:r>
          <w:fldChar w:fldCharType="end"/>
        </w:r>
      </w:hyperlink>
    </w:p>
    <w:p>
      <w:pPr>
        <w:pStyle w:val="TOC1"/>
        <w:tabs>
          <w:tab w:val="right" w:leader="dot" w:pos="8306"/>
        </w:tabs>
      </w:pPr>
      <w:hyperlink w:anchor="_Toc23345" w:history="1">
        <w:r>
          <w:rPr>
            <w:rFonts w:ascii="仿宋" w:eastAsia="仿宋" w:hAnsi="仿宋" w:cs="仿宋" w:hint="eastAsia"/>
            <w:lang w:eastAsia="zh-CN"/>
          </w:rPr>
          <w:t>三、特种工程塑料项目危机管理</w:t>
        </w:r>
        <w:r>
          <w:tab/>
        </w:r>
        <w:r>
          <w:fldChar w:fldCharType="begin"/>
        </w:r>
        <w:r>
          <w:instrText xml:space="preserve"> PAGEREF _Toc23345 \h </w:instrText>
        </w:r>
        <w:r>
          <w:fldChar w:fldCharType="separate"/>
        </w:r>
        <w:r>
          <w:t>9</w:t>
        </w:r>
        <w:r>
          <w:fldChar w:fldCharType="end"/>
        </w:r>
      </w:hyperlink>
    </w:p>
    <w:p>
      <w:pPr>
        <w:pStyle w:val="TOC2"/>
        <w:tabs>
          <w:tab w:val="right" w:leader="dot" w:pos="8306"/>
        </w:tabs>
      </w:pPr>
      <w:hyperlink w:anchor="_Toc13243" w:history="1">
        <w:r>
          <w:rPr>
            <w:rFonts w:ascii="仿宋" w:eastAsia="仿宋" w:hAnsi="仿宋" w:cs="仿宋" w:hint="eastAsia"/>
            <w:lang w:eastAsia="zh-CN"/>
          </w:rPr>
          <w:t>(一)、危机预警与识别</w:t>
        </w:r>
        <w:r>
          <w:tab/>
        </w:r>
        <w:r>
          <w:fldChar w:fldCharType="begin"/>
        </w:r>
        <w:r>
          <w:instrText xml:space="preserve"> PAGEREF _Toc13243 \h </w:instrText>
        </w:r>
        <w:r>
          <w:fldChar w:fldCharType="separate"/>
        </w:r>
        <w:r>
          <w:t>9</w:t>
        </w:r>
        <w:r>
          <w:fldChar w:fldCharType="end"/>
        </w:r>
      </w:hyperlink>
    </w:p>
    <w:p>
      <w:pPr>
        <w:pStyle w:val="TOC2"/>
        <w:tabs>
          <w:tab w:val="right" w:leader="dot" w:pos="8306"/>
        </w:tabs>
      </w:pPr>
      <w:hyperlink w:anchor="_Toc14855" w:history="1">
        <w:r>
          <w:rPr>
            <w:rFonts w:ascii="仿宋" w:eastAsia="仿宋" w:hAnsi="仿宋" w:cs="仿宋" w:hint="eastAsia"/>
            <w:lang w:eastAsia="zh-CN"/>
          </w:rPr>
          <w:t>(二)、危机应对与恢复</w:t>
        </w:r>
        <w:r>
          <w:tab/>
        </w:r>
        <w:r>
          <w:fldChar w:fldCharType="begin"/>
        </w:r>
        <w:r>
          <w:instrText xml:space="preserve"> PAGEREF _Toc14855 \h </w:instrText>
        </w:r>
        <w:r>
          <w:fldChar w:fldCharType="separate"/>
        </w:r>
        <w:r>
          <w:t>10</w:t>
        </w:r>
        <w:r>
          <w:fldChar w:fldCharType="end"/>
        </w:r>
      </w:hyperlink>
    </w:p>
    <w:p>
      <w:pPr>
        <w:pStyle w:val="TOC1"/>
        <w:tabs>
          <w:tab w:val="right" w:leader="dot" w:pos="8306"/>
        </w:tabs>
      </w:pPr>
      <w:hyperlink w:anchor="_Toc18714" w:history="1">
        <w:r>
          <w:rPr>
            <w:rFonts w:ascii="仿宋" w:eastAsia="仿宋" w:hAnsi="仿宋" w:cs="仿宋" w:hint="eastAsia"/>
            <w:lang w:eastAsia="zh-CN"/>
          </w:rPr>
          <w:t>四、特种工程塑料项目文档管理</w:t>
        </w:r>
        <w:r>
          <w:tab/>
        </w:r>
        <w:r>
          <w:fldChar w:fldCharType="begin"/>
        </w:r>
        <w:r>
          <w:instrText xml:space="preserve"> PAGEREF _Toc18714 \h </w:instrText>
        </w:r>
        <w:r>
          <w:fldChar w:fldCharType="separate"/>
        </w:r>
        <w:r>
          <w:t>12</w:t>
        </w:r>
        <w:r>
          <w:fldChar w:fldCharType="end"/>
        </w:r>
      </w:hyperlink>
    </w:p>
    <w:p>
      <w:pPr>
        <w:pStyle w:val="TOC2"/>
        <w:tabs>
          <w:tab w:val="right" w:leader="dot" w:pos="8306"/>
        </w:tabs>
      </w:pPr>
      <w:hyperlink w:anchor="_Toc239" w:history="1">
        <w:r>
          <w:rPr>
            <w:rFonts w:ascii="仿宋" w:eastAsia="仿宋" w:hAnsi="仿宋" w:cs="仿宋" w:hint="eastAsia"/>
            <w:lang w:eastAsia="zh-CN"/>
          </w:rPr>
          <w:t>(一)、文档编制与审查</w:t>
        </w:r>
        <w:r>
          <w:tab/>
        </w:r>
        <w:r>
          <w:fldChar w:fldCharType="begin"/>
        </w:r>
        <w:r>
          <w:instrText xml:space="preserve"> PAGEREF _Toc239 \h </w:instrText>
        </w:r>
        <w:r>
          <w:fldChar w:fldCharType="separate"/>
        </w:r>
        <w:r>
          <w:t>12</w:t>
        </w:r>
        <w:r>
          <w:fldChar w:fldCharType="end"/>
        </w:r>
      </w:hyperlink>
    </w:p>
    <w:p>
      <w:pPr>
        <w:pStyle w:val="TOC2"/>
        <w:tabs>
          <w:tab w:val="right" w:leader="dot" w:pos="8306"/>
        </w:tabs>
      </w:pPr>
      <w:hyperlink w:anchor="_Toc2421" w:history="1">
        <w:r>
          <w:rPr>
            <w:rFonts w:ascii="仿宋" w:eastAsia="仿宋" w:hAnsi="仿宋" w:cs="仿宋" w:hint="eastAsia"/>
            <w:lang w:eastAsia="zh-CN"/>
          </w:rPr>
          <w:t>(二)、文档发布与分发</w:t>
        </w:r>
        <w:r>
          <w:tab/>
        </w:r>
        <w:r>
          <w:fldChar w:fldCharType="begin"/>
        </w:r>
        <w:r>
          <w:instrText xml:space="preserve"> PAGEREF _Toc2421 \h </w:instrText>
        </w:r>
        <w:r>
          <w:fldChar w:fldCharType="separate"/>
        </w:r>
        <w:r>
          <w:t>13</w:t>
        </w:r>
        <w:r>
          <w:fldChar w:fldCharType="end"/>
        </w:r>
      </w:hyperlink>
    </w:p>
    <w:p>
      <w:pPr>
        <w:pStyle w:val="TOC2"/>
        <w:tabs>
          <w:tab w:val="right" w:leader="dot" w:pos="8306"/>
        </w:tabs>
      </w:pPr>
      <w:hyperlink w:anchor="_Toc577" w:history="1">
        <w:r>
          <w:rPr>
            <w:rFonts w:ascii="仿宋" w:eastAsia="仿宋" w:hAnsi="仿宋" w:cs="仿宋" w:hint="eastAsia"/>
            <w:lang w:eastAsia="zh-CN"/>
          </w:rPr>
          <w:t>(三)、文档存档与归档</w:t>
        </w:r>
        <w:r>
          <w:tab/>
        </w:r>
        <w:r>
          <w:fldChar w:fldCharType="begin"/>
        </w:r>
        <w:r>
          <w:instrText xml:space="preserve"> PAGEREF _Toc577 \h </w:instrText>
        </w:r>
        <w:r>
          <w:fldChar w:fldCharType="separate"/>
        </w:r>
        <w:r>
          <w:t>14</w:t>
        </w:r>
        <w:r>
          <w:fldChar w:fldCharType="end"/>
        </w:r>
      </w:hyperlink>
    </w:p>
    <w:p>
      <w:pPr>
        <w:pStyle w:val="TOC1"/>
        <w:tabs>
          <w:tab w:val="right" w:leader="dot" w:pos="8306"/>
        </w:tabs>
      </w:pPr>
      <w:hyperlink w:anchor="_Toc14707" w:history="1">
        <w:r>
          <w:rPr>
            <w:rFonts w:ascii="仿宋" w:eastAsia="仿宋" w:hAnsi="仿宋" w:cs="仿宋" w:hint="eastAsia"/>
            <w:lang w:eastAsia="zh-CN"/>
          </w:rPr>
          <w:t>五、工艺说明</w:t>
        </w:r>
        <w:r>
          <w:tab/>
        </w:r>
        <w:r>
          <w:fldChar w:fldCharType="begin"/>
        </w:r>
        <w:r>
          <w:instrText xml:space="preserve"> PAGEREF _Toc14707 \h </w:instrText>
        </w:r>
        <w:r>
          <w:fldChar w:fldCharType="separate"/>
        </w:r>
        <w:r>
          <w:t>15</w:t>
        </w:r>
        <w:r>
          <w:fldChar w:fldCharType="end"/>
        </w:r>
      </w:hyperlink>
    </w:p>
    <w:p>
      <w:pPr>
        <w:pStyle w:val="TOC2"/>
        <w:tabs>
          <w:tab w:val="right" w:leader="dot" w:pos="8306"/>
        </w:tabs>
      </w:pPr>
      <w:hyperlink w:anchor="_Toc25870" w:history="1">
        <w:r>
          <w:rPr>
            <w:rFonts w:ascii="仿宋" w:eastAsia="仿宋" w:hAnsi="仿宋" w:cs="仿宋" w:hint="eastAsia"/>
            <w:lang w:eastAsia="zh-CN"/>
          </w:rPr>
          <w:t>(一)、技术管理特点</w:t>
        </w:r>
        <w:r>
          <w:tab/>
        </w:r>
        <w:r>
          <w:fldChar w:fldCharType="begin"/>
        </w:r>
        <w:r>
          <w:instrText xml:space="preserve"> PAGEREF _Toc25870 \h </w:instrText>
        </w:r>
        <w:r>
          <w:fldChar w:fldCharType="separate"/>
        </w:r>
        <w:r>
          <w:t>15</w:t>
        </w:r>
        <w:r>
          <w:fldChar w:fldCharType="end"/>
        </w:r>
      </w:hyperlink>
    </w:p>
    <w:p>
      <w:pPr>
        <w:pStyle w:val="TOC2"/>
        <w:tabs>
          <w:tab w:val="right" w:leader="dot" w:pos="8306"/>
        </w:tabs>
      </w:pPr>
      <w:hyperlink w:anchor="_Toc3287" w:history="1">
        <w:r>
          <w:rPr>
            <w:rFonts w:ascii="仿宋" w:eastAsia="仿宋" w:hAnsi="仿宋" w:cs="仿宋" w:hint="eastAsia"/>
            <w:lang w:eastAsia="zh-CN"/>
          </w:rPr>
          <w:t>(二)、特种工程塑料项目工艺技术设计方案</w:t>
        </w:r>
        <w:r>
          <w:tab/>
        </w:r>
        <w:r>
          <w:fldChar w:fldCharType="begin"/>
        </w:r>
        <w:r>
          <w:instrText xml:space="preserve"> PAGEREF _Toc3287 \h </w:instrText>
        </w:r>
        <w:r>
          <w:fldChar w:fldCharType="separate"/>
        </w:r>
        <w:r>
          <w:t>16</w:t>
        </w:r>
        <w:r>
          <w:fldChar w:fldCharType="end"/>
        </w:r>
      </w:hyperlink>
    </w:p>
    <w:p>
      <w:pPr>
        <w:pStyle w:val="TOC2"/>
        <w:tabs>
          <w:tab w:val="right" w:leader="dot" w:pos="8306"/>
        </w:tabs>
      </w:pPr>
      <w:hyperlink w:anchor="_Toc31517" w:history="1">
        <w:r>
          <w:rPr>
            <w:rFonts w:ascii="仿宋" w:eastAsia="仿宋" w:hAnsi="仿宋" w:cs="仿宋" w:hint="eastAsia"/>
            <w:lang w:eastAsia="zh-CN"/>
          </w:rPr>
          <w:t>(三)、设备选型方案</w:t>
        </w:r>
        <w:r>
          <w:tab/>
        </w:r>
        <w:r>
          <w:fldChar w:fldCharType="begin"/>
        </w:r>
        <w:r>
          <w:instrText xml:space="preserve"> PAGEREF _Toc31517 \h </w:instrText>
        </w:r>
        <w:r>
          <w:fldChar w:fldCharType="separate"/>
        </w:r>
        <w:r>
          <w:t>18</w:t>
        </w:r>
        <w:r>
          <w:fldChar w:fldCharType="end"/>
        </w:r>
      </w:hyperlink>
    </w:p>
    <w:p>
      <w:pPr>
        <w:pStyle w:val="TOC1"/>
        <w:tabs>
          <w:tab w:val="right" w:leader="dot" w:pos="8306"/>
        </w:tabs>
      </w:pPr>
      <w:hyperlink w:anchor="_Toc3866" w:history="1">
        <w:r>
          <w:rPr>
            <w:rFonts w:ascii="仿宋" w:eastAsia="仿宋" w:hAnsi="仿宋" w:cs="仿宋" w:hint="eastAsia"/>
            <w:lang w:eastAsia="zh-CN"/>
          </w:rPr>
          <w:t>六、产品规划分析</w:t>
        </w:r>
        <w:r>
          <w:tab/>
        </w:r>
        <w:r>
          <w:fldChar w:fldCharType="begin"/>
        </w:r>
        <w:r>
          <w:instrText xml:space="preserve"> PAGEREF _Toc3866 \h </w:instrText>
        </w:r>
        <w:r>
          <w:fldChar w:fldCharType="separate"/>
        </w:r>
        <w:r>
          <w:t>19</w:t>
        </w:r>
        <w:r>
          <w:fldChar w:fldCharType="end"/>
        </w:r>
      </w:hyperlink>
    </w:p>
    <w:p>
      <w:pPr>
        <w:pStyle w:val="TOC2"/>
        <w:tabs>
          <w:tab w:val="right" w:leader="dot" w:pos="8306"/>
        </w:tabs>
      </w:pPr>
      <w:hyperlink w:anchor="_Toc18340" w:history="1">
        <w:r>
          <w:rPr>
            <w:rFonts w:ascii="仿宋" w:eastAsia="仿宋" w:hAnsi="仿宋" w:cs="仿宋" w:hint="eastAsia"/>
            <w:lang w:eastAsia="zh-CN"/>
          </w:rPr>
          <w:t>(一)、产品规划</w:t>
        </w:r>
        <w:r>
          <w:tab/>
        </w:r>
        <w:r>
          <w:fldChar w:fldCharType="begin"/>
        </w:r>
        <w:r>
          <w:instrText xml:space="preserve"> PAGEREF _Toc18340 \h </w:instrText>
        </w:r>
        <w:r>
          <w:fldChar w:fldCharType="separate"/>
        </w:r>
        <w:r>
          <w:t>19</w:t>
        </w:r>
        <w:r>
          <w:fldChar w:fldCharType="end"/>
        </w:r>
      </w:hyperlink>
    </w:p>
    <w:p>
      <w:pPr>
        <w:pStyle w:val="TOC2"/>
        <w:tabs>
          <w:tab w:val="right" w:leader="dot" w:pos="8306"/>
        </w:tabs>
      </w:pPr>
      <w:hyperlink w:anchor="_Toc19890" w:history="1">
        <w:r>
          <w:rPr>
            <w:rFonts w:ascii="仿宋" w:eastAsia="仿宋" w:hAnsi="仿宋" w:cs="仿宋" w:hint="eastAsia"/>
            <w:lang w:eastAsia="zh-CN"/>
          </w:rPr>
          <w:t>(二)、建设规模</w:t>
        </w:r>
        <w:r>
          <w:tab/>
        </w:r>
        <w:r>
          <w:fldChar w:fldCharType="begin"/>
        </w:r>
        <w:r>
          <w:instrText xml:space="preserve"> PAGEREF _Toc19890 \h </w:instrText>
        </w:r>
        <w:r>
          <w:fldChar w:fldCharType="separate"/>
        </w:r>
        <w:r>
          <w:t>20</w:t>
        </w:r>
        <w:r>
          <w:fldChar w:fldCharType="end"/>
        </w:r>
      </w:hyperlink>
    </w:p>
    <w:p>
      <w:pPr>
        <w:pStyle w:val="TOC1"/>
        <w:tabs>
          <w:tab w:val="right" w:leader="dot" w:pos="8306"/>
        </w:tabs>
      </w:pPr>
      <w:hyperlink w:anchor="_Toc17654" w:history="1">
        <w:r>
          <w:rPr>
            <w:rFonts w:ascii="仿宋" w:eastAsia="仿宋" w:hAnsi="仿宋" w:cs="仿宋" w:hint="eastAsia"/>
            <w:lang w:eastAsia="zh-CN"/>
          </w:rPr>
          <w:t>七、特种工程塑料项目技术管理</w:t>
        </w:r>
        <w:r>
          <w:tab/>
        </w:r>
        <w:r>
          <w:fldChar w:fldCharType="begin"/>
        </w:r>
        <w:r>
          <w:instrText xml:space="preserve"> PAGEREF _Toc17654 \h </w:instrText>
        </w:r>
        <w:r>
          <w:fldChar w:fldCharType="separate"/>
        </w:r>
        <w:r>
          <w:t>21</w:t>
        </w:r>
        <w:r>
          <w:fldChar w:fldCharType="end"/>
        </w:r>
      </w:hyperlink>
    </w:p>
    <w:p>
      <w:pPr>
        <w:pStyle w:val="TOC2"/>
        <w:tabs>
          <w:tab w:val="right" w:leader="dot" w:pos="8306"/>
        </w:tabs>
      </w:pPr>
      <w:hyperlink w:anchor="_Toc14735" w:history="1">
        <w:r>
          <w:rPr>
            <w:rFonts w:ascii="仿宋" w:eastAsia="仿宋" w:hAnsi="仿宋" w:cs="仿宋" w:hint="eastAsia"/>
            <w:lang w:eastAsia="zh-CN"/>
          </w:rPr>
          <w:t>(一)、技术方案选用方向</w:t>
        </w:r>
        <w:r>
          <w:tab/>
        </w:r>
        <w:r>
          <w:fldChar w:fldCharType="begin"/>
        </w:r>
        <w:r>
          <w:instrText xml:space="preserve"> PAGEREF _Toc14735 \h </w:instrText>
        </w:r>
        <w:r>
          <w:fldChar w:fldCharType="separate"/>
        </w:r>
        <w:r>
          <w:t>21</w:t>
        </w:r>
        <w:r>
          <w:fldChar w:fldCharType="end"/>
        </w:r>
      </w:hyperlink>
    </w:p>
    <w:p>
      <w:pPr>
        <w:pStyle w:val="TOC2"/>
        <w:tabs>
          <w:tab w:val="right" w:leader="dot" w:pos="8306"/>
        </w:tabs>
      </w:pPr>
      <w:hyperlink w:anchor="_Toc10371" w:history="1">
        <w:r>
          <w:rPr>
            <w:rFonts w:ascii="仿宋" w:eastAsia="仿宋" w:hAnsi="仿宋" w:cs="仿宋" w:hint="eastAsia"/>
            <w:lang w:eastAsia="zh-CN"/>
          </w:rPr>
          <w:t>(二)、工艺技术方案选用原则</w:t>
        </w:r>
        <w:r>
          <w:tab/>
        </w:r>
        <w:r>
          <w:fldChar w:fldCharType="begin"/>
        </w:r>
        <w:r>
          <w:instrText xml:space="preserve"> PAGEREF _Toc10371 \h </w:instrText>
        </w:r>
        <w:r>
          <w:fldChar w:fldCharType="separate"/>
        </w:r>
        <w:r>
          <w:t>23</w:t>
        </w:r>
        <w:r>
          <w:fldChar w:fldCharType="end"/>
        </w:r>
      </w:hyperlink>
    </w:p>
    <w:p>
      <w:pPr>
        <w:pStyle w:val="TOC2"/>
        <w:tabs>
          <w:tab w:val="right" w:leader="dot" w:pos="8306"/>
        </w:tabs>
      </w:pPr>
      <w:hyperlink w:anchor="_Toc8608" w:history="1">
        <w:r>
          <w:rPr>
            <w:rFonts w:ascii="仿宋" w:eastAsia="仿宋" w:hAnsi="仿宋" w:cs="仿宋" w:hint="eastAsia"/>
            <w:lang w:eastAsia="zh-CN"/>
          </w:rPr>
          <w:t>(三)、工艺技术方案要求</w:t>
        </w:r>
        <w:r>
          <w:tab/>
        </w:r>
        <w:r>
          <w:fldChar w:fldCharType="begin"/>
        </w:r>
        <w:r>
          <w:instrText xml:space="preserve"> PAGEREF _Toc8608 \h </w:instrText>
        </w:r>
        <w:r>
          <w:fldChar w:fldCharType="separate"/>
        </w:r>
        <w:r>
          <w:t>25</w:t>
        </w:r>
        <w:r>
          <w:fldChar w:fldCharType="end"/>
        </w:r>
      </w:hyperlink>
    </w:p>
    <w:p>
      <w:pPr>
        <w:pStyle w:val="TOC1"/>
        <w:tabs>
          <w:tab w:val="right" w:leader="dot" w:pos="8306"/>
        </w:tabs>
      </w:pPr>
      <w:hyperlink w:anchor="_Toc8143" w:history="1">
        <w:r>
          <w:rPr>
            <w:rFonts w:ascii="仿宋" w:eastAsia="仿宋" w:hAnsi="仿宋" w:cs="仿宋" w:hint="eastAsia"/>
            <w:lang w:eastAsia="zh-CN"/>
          </w:rPr>
          <w:t>八、生产安全保护</w:t>
        </w:r>
        <w:r>
          <w:tab/>
        </w:r>
        <w:r>
          <w:fldChar w:fldCharType="begin"/>
        </w:r>
        <w:r>
          <w:instrText xml:space="preserve"> PAGEREF _Toc8143 \h </w:instrText>
        </w:r>
        <w:r>
          <w:fldChar w:fldCharType="separate"/>
        </w:r>
        <w:r>
          <w:t>27</w:t>
        </w:r>
        <w:r>
          <w:fldChar w:fldCharType="end"/>
        </w:r>
      </w:hyperlink>
    </w:p>
    <w:p>
      <w:pPr>
        <w:pStyle w:val="TOC2"/>
        <w:tabs>
          <w:tab w:val="right" w:leader="dot" w:pos="8306"/>
        </w:tabs>
      </w:pPr>
      <w:hyperlink w:anchor="_Toc30299" w:history="1">
        <w:r>
          <w:rPr>
            <w:rFonts w:ascii="仿宋" w:eastAsia="仿宋" w:hAnsi="仿宋" w:cs="仿宋" w:hint="eastAsia"/>
            <w:lang w:eastAsia="zh-CN"/>
          </w:rPr>
          <w:t>(一)、消防安全</w:t>
        </w:r>
        <w:r>
          <w:tab/>
        </w:r>
        <w:r>
          <w:fldChar w:fldCharType="begin"/>
        </w:r>
        <w:r>
          <w:instrText xml:space="preserve"> PAGEREF _Toc30299 \h </w:instrText>
        </w:r>
        <w:r>
          <w:fldChar w:fldCharType="separate"/>
        </w:r>
        <w:r>
          <w:t>27</w:t>
        </w:r>
        <w:r>
          <w:fldChar w:fldCharType="end"/>
        </w:r>
      </w:hyperlink>
    </w:p>
    <w:p>
      <w:pPr>
        <w:pStyle w:val="TOC2"/>
        <w:tabs>
          <w:tab w:val="right" w:leader="dot" w:pos="8306"/>
        </w:tabs>
      </w:pPr>
      <w:hyperlink w:anchor="_Toc5725" w:history="1">
        <w:r>
          <w:rPr>
            <w:rFonts w:ascii="仿宋" w:eastAsia="仿宋" w:hAnsi="仿宋" w:cs="仿宋" w:hint="eastAsia"/>
            <w:lang w:eastAsia="zh-CN"/>
          </w:rPr>
          <w:t>(二)、防火防爆总图布置措施</w:t>
        </w:r>
        <w:r>
          <w:tab/>
        </w:r>
        <w:r>
          <w:fldChar w:fldCharType="begin"/>
        </w:r>
        <w:r>
          <w:instrText xml:space="preserve"> PAGEREF _Toc5725 \h </w:instrText>
        </w:r>
        <w:r>
          <w:fldChar w:fldCharType="separate"/>
        </w:r>
        <w:r>
          <w:t>29</w:t>
        </w:r>
        <w:r>
          <w:fldChar w:fldCharType="end"/>
        </w:r>
      </w:hyperlink>
    </w:p>
    <w:p>
      <w:pPr>
        <w:pStyle w:val="TOC2"/>
        <w:tabs>
          <w:tab w:val="right" w:leader="dot" w:pos="8306"/>
        </w:tabs>
      </w:pPr>
      <w:hyperlink w:anchor="_Toc18072" w:history="1">
        <w:r>
          <w:rPr>
            <w:rFonts w:ascii="仿宋" w:eastAsia="仿宋" w:hAnsi="仿宋" w:cs="仿宋" w:hint="eastAsia"/>
            <w:lang w:eastAsia="zh-CN"/>
          </w:rPr>
          <w:t>(三)、自然灾害防范措施</w:t>
        </w:r>
        <w:r>
          <w:tab/>
        </w:r>
        <w:r>
          <w:fldChar w:fldCharType="begin"/>
        </w:r>
        <w:r>
          <w:instrText xml:space="preserve"> PAGEREF _Toc18072 \h </w:instrText>
        </w:r>
        <w:r>
          <w:fldChar w:fldCharType="separate"/>
        </w:r>
        <w:r>
          <w:t>30</w:t>
        </w:r>
        <w:r>
          <w:fldChar w:fldCharType="end"/>
        </w:r>
      </w:hyperlink>
    </w:p>
    <w:p>
      <w:pPr>
        <w:pStyle w:val="TOC2"/>
        <w:tabs>
          <w:tab w:val="right" w:leader="dot" w:pos="8306"/>
        </w:tabs>
      </w:pPr>
      <w:hyperlink w:anchor="_Toc21397" w:history="1">
        <w:r>
          <w:rPr>
            <w:rFonts w:ascii="仿宋" w:eastAsia="仿宋" w:hAnsi="仿宋" w:cs="仿宋" w:hint="eastAsia"/>
            <w:lang w:eastAsia="zh-CN"/>
          </w:rPr>
          <w:t>(四)、安全色及安全标志使用要求</w:t>
        </w:r>
        <w:r>
          <w:tab/>
        </w:r>
        <w:r>
          <w:fldChar w:fldCharType="begin"/>
        </w:r>
        <w:r>
          <w:instrText xml:space="preserve"> PAGEREF _Toc21397 \h </w:instrText>
        </w:r>
        <w:r>
          <w:fldChar w:fldCharType="separate"/>
        </w:r>
        <w:r>
          <w:t>31</w:t>
        </w:r>
        <w:r>
          <w:fldChar w:fldCharType="end"/>
        </w:r>
      </w:hyperlink>
    </w:p>
    <w:p>
      <w:pPr>
        <w:pStyle w:val="TOC2"/>
        <w:tabs>
          <w:tab w:val="right" w:leader="dot" w:pos="8306"/>
        </w:tabs>
      </w:pPr>
      <w:hyperlink w:anchor="_Toc10310" w:history="1">
        <w:r>
          <w:rPr>
            <w:rFonts w:ascii="仿宋" w:eastAsia="仿宋" w:hAnsi="仿宋" w:cs="仿宋" w:hint="eastAsia"/>
            <w:lang w:eastAsia="zh-CN"/>
          </w:rPr>
          <w:t>(五)、防尘防毒措施</w:t>
        </w:r>
        <w:r>
          <w:tab/>
        </w:r>
        <w:r>
          <w:fldChar w:fldCharType="begin"/>
        </w:r>
        <w:r>
          <w:instrText xml:space="preserve"> PAGEREF _Toc10310 \h </w:instrText>
        </w:r>
        <w:r>
          <w:fldChar w:fldCharType="separate"/>
        </w:r>
        <w:r>
          <w:t>32</w:t>
        </w:r>
        <w:r>
          <w:fldChar w:fldCharType="end"/>
        </w:r>
      </w:hyperlink>
    </w:p>
    <w:p>
      <w:pPr>
        <w:pStyle w:val="TOC2"/>
        <w:tabs>
          <w:tab w:val="right" w:leader="dot" w:pos="8306"/>
        </w:tabs>
      </w:pPr>
      <w:hyperlink w:anchor="_Toc31020" w:history="1">
        <w:r>
          <w:rPr>
            <w:rFonts w:ascii="仿宋" w:eastAsia="仿宋" w:hAnsi="仿宋" w:cs="仿宋" w:hint="eastAsia"/>
            <w:lang w:eastAsia="zh-CN"/>
          </w:rPr>
          <w:t>(六)、防静电、触电防护及防雷措施</w:t>
        </w:r>
        <w:r>
          <w:tab/>
        </w:r>
        <w:r>
          <w:fldChar w:fldCharType="begin"/>
        </w:r>
        <w:r>
          <w:instrText xml:space="preserve"> PAGEREF _Toc31020 \h </w:instrText>
        </w:r>
        <w:r>
          <w:fldChar w:fldCharType="separate"/>
        </w:r>
        <w:r>
          <w:t>33</w:t>
        </w:r>
        <w:r>
          <w:fldChar w:fldCharType="end"/>
        </w:r>
      </w:hyperlink>
    </w:p>
    <w:p>
      <w:pPr>
        <w:pStyle w:val="TOC2"/>
        <w:tabs>
          <w:tab w:val="right" w:leader="dot" w:pos="8306"/>
        </w:tabs>
      </w:pPr>
      <w:hyperlink w:anchor="_Toc5055" w:history="1">
        <w:r>
          <w:rPr>
            <w:rFonts w:ascii="仿宋" w:eastAsia="仿宋" w:hAnsi="仿宋" w:cs="仿宋" w:hint="eastAsia"/>
            <w:lang w:eastAsia="zh-CN"/>
          </w:rPr>
          <w:t>(七)、机械设备安全保障措施</w:t>
        </w:r>
        <w:r>
          <w:tab/>
        </w:r>
        <w:r>
          <w:fldChar w:fldCharType="begin"/>
        </w:r>
        <w:r>
          <w:instrText xml:space="preserve"> PAGEREF _Toc5055 \h </w:instrText>
        </w:r>
        <w:r>
          <w:fldChar w:fldCharType="separate"/>
        </w:r>
        <w:r>
          <w:t>34</w:t>
        </w:r>
        <w:r>
          <w:fldChar w:fldCharType="end"/>
        </w:r>
      </w:hyperlink>
    </w:p>
    <w:p>
      <w:pPr>
        <w:pStyle w:val="TOC1"/>
        <w:tabs>
          <w:tab w:val="right" w:leader="dot" w:pos="8306"/>
        </w:tabs>
      </w:pPr>
      <w:hyperlink w:anchor="_Toc28067" w:history="1">
        <w:r>
          <w:rPr>
            <w:rFonts w:ascii="仿宋" w:eastAsia="仿宋" w:hAnsi="仿宋" w:cs="仿宋" w:hint="eastAsia"/>
            <w:lang w:eastAsia="zh-CN"/>
          </w:rPr>
          <w:t>九、特种工程塑料项目人力资源管理</w:t>
        </w:r>
        <w:r>
          <w:tab/>
        </w:r>
        <w:r>
          <w:fldChar w:fldCharType="begin"/>
        </w:r>
        <w:r>
          <w:instrText xml:space="preserve"> PAGEREF _Toc28067 \h </w:instrText>
        </w:r>
        <w:r>
          <w:fldChar w:fldCharType="separate"/>
        </w:r>
        <w:r>
          <w:t>35</w:t>
        </w:r>
        <w:r>
          <w:fldChar w:fldCharType="end"/>
        </w:r>
      </w:hyperlink>
    </w:p>
    <w:p>
      <w:pPr>
        <w:pStyle w:val="TOC2"/>
        <w:tabs>
          <w:tab w:val="right" w:leader="dot" w:pos="8306"/>
        </w:tabs>
      </w:pPr>
      <w:hyperlink w:anchor="_Toc11977" w:history="1">
        <w:r>
          <w:rPr>
            <w:rFonts w:ascii="仿宋" w:eastAsia="仿宋" w:hAnsi="仿宋" w:cs="仿宋" w:hint="eastAsia"/>
            <w:lang w:eastAsia="zh-CN"/>
          </w:rPr>
          <w:t>(一)、建立健全的预算管理制度</w:t>
        </w:r>
        <w:r>
          <w:tab/>
        </w:r>
        <w:r>
          <w:fldChar w:fldCharType="begin"/>
        </w:r>
        <w:r>
          <w:instrText xml:space="preserve"> PAGEREF _Toc11977 \h </w:instrText>
        </w:r>
        <w:r>
          <w:fldChar w:fldCharType="separate"/>
        </w:r>
        <w:r>
          <w:t>35</w:t>
        </w:r>
        <w:r>
          <w:fldChar w:fldCharType="end"/>
        </w:r>
      </w:hyperlink>
    </w:p>
    <w:p>
      <w:pPr>
        <w:pStyle w:val="TOC2"/>
        <w:tabs>
          <w:tab w:val="right" w:leader="dot" w:pos="8306"/>
        </w:tabs>
      </w:pPr>
      <w:hyperlink w:anchor="_Toc23504" w:history="1">
        <w:r>
          <w:rPr>
            <w:rFonts w:ascii="仿宋" w:eastAsia="仿宋" w:hAnsi="仿宋" w:cs="仿宋" w:hint="eastAsia"/>
            <w:lang w:eastAsia="zh-CN"/>
          </w:rPr>
          <w:t>(二)、加强资金流动监控</w:t>
        </w:r>
        <w:r>
          <w:tab/>
        </w:r>
        <w:r>
          <w:fldChar w:fldCharType="begin"/>
        </w:r>
        <w:r>
          <w:instrText xml:space="preserve"> PAGEREF _Toc23504 \h </w:instrText>
        </w:r>
        <w:r>
          <w:fldChar w:fldCharType="separate"/>
        </w:r>
        <w:r>
          <w:t>37</w:t>
        </w:r>
        <w:r>
          <w:fldChar w:fldCharType="end"/>
        </w:r>
      </w:hyperlink>
    </w:p>
    <w:p>
      <w:pPr>
        <w:pStyle w:val="TOC2"/>
        <w:tabs>
          <w:tab w:val="right" w:leader="dot" w:pos="8306"/>
        </w:tabs>
      </w:pPr>
      <w:hyperlink w:anchor="_Toc11393" w:history="1">
        <w:r>
          <w:rPr>
            <w:rFonts w:ascii="仿宋" w:eastAsia="仿宋" w:hAnsi="仿宋" w:cs="仿宋" w:hint="eastAsia"/>
            <w:lang w:eastAsia="zh-CN"/>
          </w:rPr>
          <w:t>(三)、制定完善的风险控制机制</w:t>
        </w:r>
        <w:r>
          <w:tab/>
        </w:r>
        <w:r>
          <w:fldChar w:fldCharType="begin"/>
        </w:r>
        <w:r>
          <w:instrText xml:space="preserve"> PAGEREF _Toc11393 \h </w:instrText>
        </w:r>
        <w:r>
          <w:fldChar w:fldCharType="separate"/>
        </w:r>
        <w:r>
          <w:t>38</w:t>
        </w:r>
        <w:r>
          <w:fldChar w:fldCharType="end"/>
        </w:r>
      </w:hyperlink>
    </w:p>
    <w:p>
      <w:pPr>
        <w:pStyle w:val="TOC2"/>
        <w:tabs>
          <w:tab w:val="right" w:leader="dot" w:pos="8306"/>
        </w:tabs>
      </w:pPr>
      <w:hyperlink w:anchor="_Toc30604" w:history="1">
        <w:r>
          <w:rPr>
            <w:rFonts w:ascii="仿宋" w:eastAsia="仿宋" w:hAnsi="仿宋" w:cs="仿宋" w:hint="eastAsia"/>
            <w:lang w:eastAsia="zh-CN"/>
          </w:rPr>
          <w:t>(四)、优化成本管理</w:t>
        </w:r>
        <w:r>
          <w:tab/>
        </w:r>
        <w:r>
          <w:fldChar w:fldCharType="begin"/>
        </w:r>
        <w:r>
          <w:instrText xml:space="preserve"> PAGEREF _Toc30604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934" w:history="1">
        <w:r>
          <w:rPr>
            <w:rFonts w:ascii="仿宋" w:eastAsia="仿宋" w:hAnsi="仿宋" w:cs="仿宋" w:hint="eastAsia"/>
            <w:lang w:eastAsia="zh-CN"/>
          </w:rPr>
          <w:t>十、特种工程塑料项目计划安排</w:t>
        </w:r>
        <w:r>
          <w:tab/>
        </w:r>
        <w:r>
          <w:fldChar w:fldCharType="begin"/>
        </w:r>
        <w:r>
          <w:instrText xml:space="preserve"> PAGEREF _Toc20934 \h </w:instrText>
        </w:r>
        <w:r>
          <w:fldChar w:fldCharType="separate"/>
        </w:r>
        <w:r>
          <w:t>41</w:t>
        </w:r>
        <w:r>
          <w:fldChar w:fldCharType="end"/>
        </w:r>
      </w:hyperlink>
    </w:p>
    <w:p>
      <w:pPr>
        <w:pStyle w:val="TOC2"/>
        <w:tabs>
          <w:tab w:val="right" w:leader="dot" w:pos="8306"/>
        </w:tabs>
      </w:pPr>
      <w:hyperlink w:anchor="_Toc30970" w:history="1">
        <w:r>
          <w:rPr>
            <w:rFonts w:ascii="仿宋" w:eastAsia="仿宋" w:hAnsi="仿宋" w:cs="仿宋" w:hint="eastAsia"/>
            <w:lang w:eastAsia="zh-CN"/>
          </w:rPr>
          <w:t>(一)、建设周期</w:t>
        </w:r>
        <w:r>
          <w:tab/>
        </w:r>
        <w:r>
          <w:fldChar w:fldCharType="begin"/>
        </w:r>
        <w:r>
          <w:instrText xml:space="preserve"> PAGEREF _Toc30970 \h </w:instrText>
        </w:r>
        <w:r>
          <w:fldChar w:fldCharType="separate"/>
        </w:r>
        <w:r>
          <w:t>41</w:t>
        </w:r>
        <w:r>
          <w:fldChar w:fldCharType="end"/>
        </w:r>
      </w:hyperlink>
    </w:p>
    <w:p>
      <w:pPr>
        <w:pStyle w:val="TOC2"/>
        <w:tabs>
          <w:tab w:val="right" w:leader="dot" w:pos="8306"/>
        </w:tabs>
      </w:pPr>
      <w:hyperlink w:anchor="_Toc27105" w:history="1">
        <w:r>
          <w:rPr>
            <w:rFonts w:ascii="仿宋" w:eastAsia="仿宋" w:hAnsi="仿宋" w:cs="仿宋" w:hint="eastAsia"/>
            <w:lang w:eastAsia="zh-CN"/>
          </w:rPr>
          <w:t>(二)、建设进度</w:t>
        </w:r>
        <w:r>
          <w:tab/>
        </w:r>
        <w:r>
          <w:fldChar w:fldCharType="begin"/>
        </w:r>
        <w:r>
          <w:instrText xml:space="preserve"> PAGEREF _Toc27105 \h </w:instrText>
        </w:r>
        <w:r>
          <w:fldChar w:fldCharType="separate"/>
        </w:r>
        <w:r>
          <w:t>42</w:t>
        </w:r>
        <w:r>
          <w:fldChar w:fldCharType="end"/>
        </w:r>
      </w:hyperlink>
    </w:p>
    <w:p>
      <w:pPr>
        <w:pStyle w:val="TOC2"/>
        <w:tabs>
          <w:tab w:val="right" w:leader="dot" w:pos="8306"/>
        </w:tabs>
      </w:pPr>
      <w:hyperlink w:anchor="_Toc2836" w:history="1">
        <w:r>
          <w:rPr>
            <w:rFonts w:ascii="仿宋" w:eastAsia="仿宋" w:hAnsi="仿宋" w:cs="仿宋" w:hint="eastAsia"/>
            <w:lang w:eastAsia="zh-CN"/>
          </w:rPr>
          <w:t>(三)、进度安排注意事项</w:t>
        </w:r>
        <w:r>
          <w:tab/>
        </w:r>
        <w:r>
          <w:fldChar w:fldCharType="begin"/>
        </w:r>
        <w:r>
          <w:instrText xml:space="preserve"> PAGEREF _Toc2836 \h </w:instrText>
        </w:r>
        <w:r>
          <w:fldChar w:fldCharType="separate"/>
        </w:r>
        <w:r>
          <w:t>43</w:t>
        </w:r>
        <w:r>
          <w:fldChar w:fldCharType="end"/>
        </w:r>
      </w:hyperlink>
    </w:p>
    <w:p>
      <w:pPr>
        <w:pStyle w:val="TOC2"/>
        <w:tabs>
          <w:tab w:val="right" w:leader="dot" w:pos="8306"/>
        </w:tabs>
      </w:pPr>
      <w:hyperlink w:anchor="_Toc5495" w:history="1">
        <w:r>
          <w:rPr>
            <w:rFonts w:ascii="仿宋" w:eastAsia="仿宋" w:hAnsi="仿宋" w:cs="仿宋" w:hint="eastAsia"/>
            <w:lang w:eastAsia="zh-CN"/>
          </w:rPr>
          <w:t>(四)、人力资源配置</w:t>
        </w:r>
        <w:r>
          <w:tab/>
        </w:r>
        <w:r>
          <w:fldChar w:fldCharType="begin"/>
        </w:r>
        <w:r>
          <w:instrText xml:space="preserve"> PAGEREF _Toc5495 \h </w:instrText>
        </w:r>
        <w:r>
          <w:fldChar w:fldCharType="separate"/>
        </w:r>
        <w:r>
          <w:t>44</w:t>
        </w:r>
        <w:r>
          <w:fldChar w:fldCharType="end"/>
        </w:r>
      </w:hyperlink>
    </w:p>
    <w:p>
      <w:pPr>
        <w:pStyle w:val="TOC1"/>
        <w:tabs>
          <w:tab w:val="right" w:leader="dot" w:pos="8306"/>
        </w:tabs>
      </w:pPr>
      <w:hyperlink w:anchor="_Toc3914" w:history="1">
        <w:r>
          <w:rPr>
            <w:rFonts w:ascii="仿宋" w:eastAsia="仿宋" w:hAnsi="仿宋" w:cs="仿宋" w:hint="eastAsia"/>
            <w:lang w:eastAsia="zh-CN"/>
          </w:rPr>
          <w:t>十一、特种工程塑料项目人力资源培养与发展</w:t>
        </w:r>
        <w:r>
          <w:tab/>
        </w:r>
        <w:r>
          <w:fldChar w:fldCharType="begin"/>
        </w:r>
        <w:r>
          <w:instrText xml:space="preserve"> PAGEREF _Toc3914 \h </w:instrText>
        </w:r>
        <w:r>
          <w:fldChar w:fldCharType="separate"/>
        </w:r>
        <w:r>
          <w:t>45</w:t>
        </w:r>
        <w:r>
          <w:fldChar w:fldCharType="end"/>
        </w:r>
      </w:hyperlink>
    </w:p>
    <w:p>
      <w:pPr>
        <w:pStyle w:val="TOC2"/>
        <w:tabs>
          <w:tab w:val="right" w:leader="dot" w:pos="8306"/>
        </w:tabs>
      </w:pPr>
      <w:hyperlink w:anchor="_Toc28173" w:history="1">
        <w:r>
          <w:rPr>
            <w:rFonts w:ascii="仿宋" w:eastAsia="仿宋" w:hAnsi="仿宋" w:cs="仿宋" w:hint="eastAsia"/>
            <w:lang w:eastAsia="zh-CN"/>
          </w:rPr>
          <w:t>(一)、人才需求与规划</w:t>
        </w:r>
        <w:r>
          <w:tab/>
        </w:r>
        <w:r>
          <w:fldChar w:fldCharType="begin"/>
        </w:r>
        <w:r>
          <w:instrText xml:space="preserve"> PAGEREF _Toc28173 \h </w:instrText>
        </w:r>
        <w:r>
          <w:fldChar w:fldCharType="separate"/>
        </w:r>
        <w:r>
          <w:t>45</w:t>
        </w:r>
        <w:r>
          <w:fldChar w:fldCharType="end"/>
        </w:r>
      </w:hyperlink>
    </w:p>
    <w:p>
      <w:pPr>
        <w:pStyle w:val="TOC2"/>
        <w:tabs>
          <w:tab w:val="right" w:leader="dot" w:pos="8306"/>
        </w:tabs>
      </w:pPr>
      <w:hyperlink w:anchor="_Toc26495" w:history="1">
        <w:r>
          <w:rPr>
            <w:rFonts w:ascii="仿宋" w:eastAsia="仿宋" w:hAnsi="仿宋" w:cs="仿宋" w:hint="eastAsia"/>
            <w:lang w:eastAsia="zh-CN"/>
          </w:rPr>
          <w:t>(二)、培训与发展计划</w:t>
        </w:r>
        <w:r>
          <w:tab/>
        </w:r>
        <w:r>
          <w:fldChar w:fldCharType="begin"/>
        </w:r>
        <w:r>
          <w:instrText xml:space="preserve"> PAGEREF _Toc26495 \h </w:instrText>
        </w:r>
        <w:r>
          <w:fldChar w:fldCharType="separate"/>
        </w:r>
        <w:r>
          <w:t>46</w:t>
        </w:r>
        <w:r>
          <w:fldChar w:fldCharType="end"/>
        </w:r>
      </w:hyperlink>
    </w:p>
    <w:p>
      <w:pPr>
        <w:pStyle w:val="TOC1"/>
        <w:tabs>
          <w:tab w:val="right" w:leader="dot" w:pos="8306"/>
        </w:tabs>
      </w:pPr>
      <w:hyperlink w:anchor="_Toc2725" w:history="1">
        <w:r>
          <w:rPr>
            <w:rFonts w:ascii="仿宋" w:eastAsia="仿宋" w:hAnsi="仿宋" w:cs="仿宋" w:hint="eastAsia"/>
            <w:lang w:eastAsia="zh-CN"/>
          </w:rPr>
          <w:t>十二、特种工程塑料项目风险管理</w:t>
        </w:r>
        <w:r>
          <w:tab/>
        </w:r>
        <w:r>
          <w:fldChar w:fldCharType="begin"/>
        </w:r>
        <w:r>
          <w:instrText xml:space="preserve"> PAGEREF _Toc2725 \h </w:instrText>
        </w:r>
        <w:r>
          <w:fldChar w:fldCharType="separate"/>
        </w:r>
        <w:r>
          <w:t>46</w:t>
        </w:r>
        <w:r>
          <w:fldChar w:fldCharType="end"/>
        </w:r>
      </w:hyperlink>
    </w:p>
    <w:p>
      <w:pPr>
        <w:pStyle w:val="TOC2"/>
        <w:tabs>
          <w:tab w:val="right" w:leader="dot" w:pos="8306"/>
        </w:tabs>
      </w:pPr>
      <w:hyperlink w:anchor="_Toc16564" w:history="1">
        <w:r>
          <w:rPr>
            <w:rFonts w:ascii="仿宋" w:eastAsia="仿宋" w:hAnsi="仿宋" w:cs="仿宋" w:hint="eastAsia"/>
            <w:lang w:eastAsia="zh-CN"/>
          </w:rPr>
          <w:t>(一)、风险识别与评估</w:t>
        </w:r>
        <w:r>
          <w:tab/>
        </w:r>
        <w:r>
          <w:fldChar w:fldCharType="begin"/>
        </w:r>
        <w:r>
          <w:instrText xml:space="preserve"> PAGEREF _Toc16564 \h </w:instrText>
        </w:r>
        <w:r>
          <w:fldChar w:fldCharType="separate"/>
        </w:r>
        <w:r>
          <w:t>46</w:t>
        </w:r>
        <w:r>
          <w:fldChar w:fldCharType="end"/>
        </w:r>
      </w:hyperlink>
    </w:p>
    <w:p>
      <w:pPr>
        <w:pStyle w:val="TOC2"/>
        <w:tabs>
          <w:tab w:val="right" w:leader="dot" w:pos="8306"/>
        </w:tabs>
      </w:pPr>
      <w:hyperlink w:anchor="_Toc5686" w:history="1">
        <w:r>
          <w:rPr>
            <w:rFonts w:ascii="仿宋" w:eastAsia="仿宋" w:hAnsi="仿宋" w:cs="仿宋" w:hint="eastAsia"/>
            <w:lang w:eastAsia="zh-CN"/>
          </w:rPr>
          <w:t>(二)、风险应对策略</w:t>
        </w:r>
        <w:r>
          <w:tab/>
        </w:r>
        <w:r>
          <w:fldChar w:fldCharType="begin"/>
        </w:r>
        <w:r>
          <w:instrText xml:space="preserve"> PAGEREF _Toc5686 \h </w:instrText>
        </w:r>
        <w:r>
          <w:fldChar w:fldCharType="separate"/>
        </w:r>
        <w:r>
          <w:t>47</w:t>
        </w:r>
        <w:r>
          <w:fldChar w:fldCharType="end"/>
        </w:r>
      </w:hyperlink>
    </w:p>
    <w:p>
      <w:pPr>
        <w:pStyle w:val="TOC2"/>
        <w:tabs>
          <w:tab w:val="right" w:leader="dot" w:pos="8306"/>
        </w:tabs>
      </w:pPr>
      <w:hyperlink w:anchor="_Toc27663" w:history="1">
        <w:r>
          <w:rPr>
            <w:rFonts w:ascii="仿宋" w:eastAsia="仿宋" w:hAnsi="仿宋" w:cs="仿宋" w:hint="eastAsia"/>
            <w:lang w:eastAsia="zh-CN"/>
          </w:rPr>
          <w:t>(三)、风险监控与控制</w:t>
        </w:r>
        <w:r>
          <w:tab/>
        </w:r>
        <w:r>
          <w:fldChar w:fldCharType="begin"/>
        </w:r>
        <w:r>
          <w:instrText xml:space="preserve"> PAGEREF _Toc27663 \h </w:instrText>
        </w:r>
        <w:r>
          <w:fldChar w:fldCharType="separate"/>
        </w:r>
        <w:r>
          <w:t>49</w:t>
        </w:r>
        <w:r>
          <w:fldChar w:fldCharType="end"/>
        </w:r>
      </w:hyperlink>
    </w:p>
    <w:p>
      <w:pPr>
        <w:pStyle w:val="TOC1"/>
        <w:tabs>
          <w:tab w:val="right" w:leader="dot" w:pos="8306"/>
        </w:tabs>
      </w:pPr>
      <w:hyperlink w:anchor="_Toc28442" w:history="1">
        <w:r>
          <w:rPr>
            <w:rFonts w:ascii="仿宋" w:eastAsia="仿宋" w:hAnsi="仿宋" w:cs="仿宋" w:hint="eastAsia"/>
            <w:lang w:eastAsia="zh-CN"/>
          </w:rPr>
          <w:t>十三、特种工程塑料项目工程方案分析</w:t>
        </w:r>
        <w:r>
          <w:tab/>
        </w:r>
        <w:r>
          <w:fldChar w:fldCharType="begin"/>
        </w:r>
        <w:r>
          <w:instrText xml:space="preserve"> PAGEREF _Toc28442 \h </w:instrText>
        </w:r>
        <w:r>
          <w:fldChar w:fldCharType="separate"/>
        </w:r>
        <w:r>
          <w:t>50</w:t>
        </w:r>
        <w:r>
          <w:fldChar w:fldCharType="end"/>
        </w:r>
      </w:hyperlink>
    </w:p>
    <w:p>
      <w:pPr>
        <w:pStyle w:val="TOC2"/>
        <w:tabs>
          <w:tab w:val="right" w:leader="dot" w:pos="8306"/>
        </w:tabs>
      </w:pPr>
      <w:hyperlink w:anchor="_Toc296" w:history="1">
        <w:r>
          <w:rPr>
            <w:rFonts w:ascii="仿宋" w:eastAsia="仿宋" w:hAnsi="仿宋" w:cs="仿宋" w:hint="eastAsia"/>
            <w:lang w:eastAsia="zh-CN"/>
          </w:rPr>
          <w:t>(一)、建筑工程设计原则</w:t>
        </w:r>
        <w:r>
          <w:tab/>
        </w:r>
        <w:r>
          <w:fldChar w:fldCharType="begin"/>
        </w:r>
        <w:r>
          <w:instrText xml:space="preserve"> PAGEREF _Toc296 \h </w:instrText>
        </w:r>
        <w:r>
          <w:fldChar w:fldCharType="separate"/>
        </w:r>
        <w:r>
          <w:t>50</w:t>
        </w:r>
        <w:r>
          <w:fldChar w:fldCharType="end"/>
        </w:r>
      </w:hyperlink>
    </w:p>
    <w:p>
      <w:pPr>
        <w:pStyle w:val="TOC2"/>
        <w:tabs>
          <w:tab w:val="right" w:leader="dot" w:pos="8306"/>
        </w:tabs>
      </w:pPr>
      <w:hyperlink w:anchor="_Toc16030" w:history="1">
        <w:r>
          <w:rPr>
            <w:rFonts w:ascii="仿宋" w:eastAsia="仿宋" w:hAnsi="仿宋" w:cs="仿宋" w:hint="eastAsia"/>
            <w:lang w:eastAsia="zh-CN"/>
          </w:rPr>
          <w:t>(二)、土建工程建设指标</w:t>
        </w:r>
        <w:r>
          <w:tab/>
        </w:r>
        <w:r>
          <w:fldChar w:fldCharType="begin"/>
        </w:r>
        <w:r>
          <w:instrText xml:space="preserve"> PAGEREF _Toc16030 \h </w:instrText>
        </w:r>
        <w:r>
          <w:fldChar w:fldCharType="separate"/>
        </w:r>
        <w:r>
          <w:t>54</w:t>
        </w:r>
        <w:r>
          <w:fldChar w:fldCharType="end"/>
        </w:r>
      </w:hyperlink>
    </w:p>
    <w:p>
      <w:pPr>
        <w:pStyle w:val="TOC1"/>
        <w:tabs>
          <w:tab w:val="right" w:leader="dot" w:pos="8306"/>
        </w:tabs>
      </w:pPr>
      <w:hyperlink w:anchor="_Toc7112" w:history="1">
        <w:r>
          <w:rPr>
            <w:rFonts w:ascii="仿宋" w:eastAsia="仿宋" w:hAnsi="仿宋" w:cs="仿宋" w:hint="eastAsia"/>
            <w:lang w:eastAsia="zh-CN"/>
          </w:rPr>
          <w:t>十四、营销与推广策略</w:t>
        </w:r>
        <w:r>
          <w:tab/>
        </w:r>
        <w:r>
          <w:fldChar w:fldCharType="begin"/>
        </w:r>
        <w:r>
          <w:instrText xml:space="preserve"> PAGEREF _Toc7112 \h </w:instrText>
        </w:r>
        <w:r>
          <w:fldChar w:fldCharType="separate"/>
        </w:r>
        <w:r>
          <w:t>55</w:t>
        </w:r>
        <w:r>
          <w:fldChar w:fldCharType="end"/>
        </w:r>
      </w:hyperlink>
    </w:p>
    <w:p>
      <w:pPr>
        <w:pStyle w:val="TOC2"/>
        <w:tabs>
          <w:tab w:val="right" w:leader="dot" w:pos="8306"/>
        </w:tabs>
      </w:pPr>
      <w:hyperlink w:anchor="_Toc12888" w:history="1">
        <w:r>
          <w:rPr>
            <w:rFonts w:ascii="仿宋" w:eastAsia="仿宋" w:hAnsi="仿宋" w:cs="仿宋" w:hint="eastAsia"/>
            <w:lang w:eastAsia="zh-CN"/>
          </w:rPr>
          <w:t>(一)、产品/服务定位与特点</w:t>
        </w:r>
        <w:r>
          <w:tab/>
        </w:r>
        <w:r>
          <w:fldChar w:fldCharType="begin"/>
        </w:r>
        <w:r>
          <w:instrText xml:space="preserve"> PAGEREF _Toc12888 \h </w:instrText>
        </w:r>
        <w:r>
          <w:fldChar w:fldCharType="separate"/>
        </w:r>
        <w:r>
          <w:t>55</w:t>
        </w:r>
        <w:r>
          <w:fldChar w:fldCharType="end"/>
        </w:r>
      </w:hyperlink>
    </w:p>
    <w:p>
      <w:pPr>
        <w:pStyle w:val="TOC2"/>
        <w:tabs>
          <w:tab w:val="right" w:leader="dot" w:pos="8306"/>
        </w:tabs>
      </w:pPr>
      <w:hyperlink w:anchor="_Toc22642" w:history="1">
        <w:r>
          <w:rPr>
            <w:rFonts w:ascii="仿宋" w:eastAsia="仿宋" w:hAnsi="仿宋" w:cs="仿宋" w:hint="eastAsia"/>
            <w:lang w:eastAsia="zh-CN"/>
          </w:rPr>
          <w:t>(二)、市场定位与竞争分析</w:t>
        </w:r>
        <w:r>
          <w:tab/>
        </w:r>
        <w:r>
          <w:fldChar w:fldCharType="begin"/>
        </w:r>
        <w:r>
          <w:instrText xml:space="preserve"> PAGEREF _Toc22642 \h </w:instrText>
        </w:r>
        <w:r>
          <w:fldChar w:fldCharType="separate"/>
        </w:r>
        <w:r>
          <w:t>57</w:t>
        </w:r>
        <w:r>
          <w:fldChar w:fldCharType="end"/>
        </w:r>
      </w:hyperlink>
    </w:p>
    <w:p>
      <w:pPr>
        <w:pStyle w:val="TOC2"/>
        <w:tabs>
          <w:tab w:val="right" w:leader="dot" w:pos="8306"/>
        </w:tabs>
      </w:pPr>
      <w:hyperlink w:anchor="_Toc3315" w:history="1">
        <w:r>
          <w:rPr>
            <w:rFonts w:ascii="仿宋" w:eastAsia="仿宋" w:hAnsi="仿宋" w:cs="仿宋" w:hint="eastAsia"/>
            <w:lang w:eastAsia="zh-CN"/>
          </w:rPr>
          <w:t>(三)、营销渠道与策略</w:t>
        </w:r>
        <w:r>
          <w:tab/>
        </w:r>
        <w:r>
          <w:fldChar w:fldCharType="begin"/>
        </w:r>
        <w:r>
          <w:instrText xml:space="preserve"> PAGEREF _Toc3315 \h </w:instrText>
        </w:r>
        <w:r>
          <w:fldChar w:fldCharType="separate"/>
        </w:r>
        <w:r>
          <w:t>58</w:t>
        </w:r>
        <w:r>
          <w:fldChar w:fldCharType="end"/>
        </w:r>
      </w:hyperlink>
    </w:p>
    <w:p>
      <w:pPr>
        <w:pStyle w:val="TOC2"/>
        <w:tabs>
          <w:tab w:val="right" w:leader="dot" w:pos="8306"/>
        </w:tabs>
      </w:pPr>
      <w:hyperlink w:anchor="_Toc3702" w:history="1">
        <w:r>
          <w:rPr>
            <w:rFonts w:ascii="仿宋" w:eastAsia="仿宋" w:hAnsi="仿宋" w:cs="仿宋" w:hint="eastAsia"/>
            <w:lang w:eastAsia="zh-CN"/>
          </w:rPr>
          <w:t>(四)、推广与宣传活动</w:t>
        </w:r>
        <w:r>
          <w:tab/>
        </w:r>
        <w:r>
          <w:fldChar w:fldCharType="begin"/>
        </w:r>
        <w:r>
          <w:instrText xml:space="preserve"> PAGEREF _Toc3702 \h </w:instrText>
        </w:r>
        <w:r>
          <w:fldChar w:fldCharType="separate"/>
        </w:r>
        <w:r>
          <w:t>59</w:t>
        </w:r>
        <w:r>
          <w:fldChar w:fldCharType="end"/>
        </w:r>
      </w:hyperlink>
    </w:p>
    <w:p>
      <w:pPr>
        <w:pStyle w:val="TOC1"/>
        <w:tabs>
          <w:tab w:val="right" w:leader="dot" w:pos="8306"/>
        </w:tabs>
      </w:pPr>
      <w:hyperlink w:anchor="_Toc12939" w:history="1">
        <w:r>
          <w:rPr>
            <w:rFonts w:ascii="仿宋" w:eastAsia="仿宋" w:hAnsi="仿宋" w:cs="仿宋" w:hint="eastAsia"/>
            <w:lang w:eastAsia="zh-CN"/>
          </w:rPr>
          <w:t>十五、质量管理体系</w:t>
        </w:r>
        <w:r>
          <w:tab/>
        </w:r>
        <w:r>
          <w:fldChar w:fldCharType="begin"/>
        </w:r>
        <w:r>
          <w:instrText xml:space="preserve"> PAGEREF _Toc12939 \h </w:instrText>
        </w:r>
        <w:r>
          <w:fldChar w:fldCharType="separate"/>
        </w:r>
        <w:r>
          <w:t>64</w:t>
        </w:r>
        <w:r>
          <w:fldChar w:fldCharType="end"/>
        </w:r>
      </w:hyperlink>
    </w:p>
    <w:p>
      <w:pPr>
        <w:pStyle w:val="TOC2"/>
        <w:tabs>
          <w:tab w:val="right" w:leader="dot" w:pos="8306"/>
        </w:tabs>
      </w:pPr>
      <w:hyperlink w:anchor="_Toc31583" w:history="1">
        <w:r>
          <w:rPr>
            <w:rFonts w:ascii="仿宋" w:eastAsia="仿宋" w:hAnsi="仿宋" w:cs="仿宋" w:hint="eastAsia"/>
            <w:lang w:eastAsia="zh-CN"/>
          </w:rPr>
          <w:t>(一)、质量目标与方针</w:t>
        </w:r>
        <w:r>
          <w:tab/>
        </w:r>
        <w:r>
          <w:fldChar w:fldCharType="begin"/>
        </w:r>
        <w:r>
          <w:instrText xml:space="preserve"> PAGEREF _Toc31583 \h </w:instrText>
        </w:r>
        <w:r>
          <w:fldChar w:fldCharType="separate"/>
        </w:r>
        <w:r>
          <w:t>64</w:t>
        </w:r>
        <w:r>
          <w:fldChar w:fldCharType="end"/>
        </w:r>
      </w:hyperlink>
    </w:p>
    <w:p>
      <w:pPr>
        <w:pStyle w:val="TOC2"/>
        <w:tabs>
          <w:tab w:val="right" w:leader="dot" w:pos="8306"/>
        </w:tabs>
      </w:pPr>
      <w:hyperlink w:anchor="_Toc13531" w:history="1">
        <w:r>
          <w:rPr>
            <w:rFonts w:ascii="仿宋" w:eastAsia="仿宋" w:hAnsi="仿宋" w:cs="仿宋" w:hint="eastAsia"/>
            <w:lang w:eastAsia="zh-CN"/>
          </w:rPr>
          <w:t>(二)、质量管理责任</w:t>
        </w:r>
        <w:r>
          <w:tab/>
        </w:r>
        <w:r>
          <w:fldChar w:fldCharType="begin"/>
        </w:r>
        <w:r>
          <w:instrText xml:space="preserve"> PAGEREF _Toc13531 \h </w:instrText>
        </w:r>
        <w:r>
          <w:fldChar w:fldCharType="separate"/>
        </w:r>
        <w:r>
          <w:t>65</w:t>
        </w:r>
        <w:r>
          <w:fldChar w:fldCharType="end"/>
        </w:r>
      </w:hyperlink>
    </w:p>
    <w:p>
      <w:pPr>
        <w:pStyle w:val="TOC2"/>
        <w:tabs>
          <w:tab w:val="right" w:leader="dot" w:pos="8306"/>
        </w:tabs>
      </w:pPr>
      <w:hyperlink w:anchor="_Toc29425" w:history="1">
        <w:r>
          <w:rPr>
            <w:rFonts w:ascii="仿宋" w:eastAsia="仿宋" w:hAnsi="仿宋" w:cs="仿宋" w:hint="eastAsia"/>
            <w:lang w:eastAsia="zh-CN"/>
          </w:rPr>
          <w:t>(三)、质量管理体系文件</w:t>
        </w:r>
        <w:r>
          <w:tab/>
        </w:r>
        <w:r>
          <w:fldChar w:fldCharType="begin"/>
        </w:r>
        <w:r>
          <w:instrText xml:space="preserve"> PAGEREF _Toc29425 \h </w:instrText>
        </w:r>
        <w:r>
          <w:fldChar w:fldCharType="separate"/>
        </w:r>
        <w:r>
          <w:t>67</w:t>
        </w:r>
        <w:r>
          <w:fldChar w:fldCharType="end"/>
        </w:r>
      </w:hyperlink>
    </w:p>
    <w:p>
      <w:pPr>
        <w:pStyle w:val="TOC2"/>
        <w:tabs>
          <w:tab w:val="right" w:leader="dot" w:pos="8306"/>
        </w:tabs>
      </w:pPr>
      <w:hyperlink w:anchor="_Toc17853" w:history="1">
        <w:r>
          <w:rPr>
            <w:rFonts w:ascii="仿宋" w:eastAsia="仿宋" w:hAnsi="仿宋" w:cs="仿宋" w:hint="eastAsia"/>
            <w:lang w:eastAsia="zh-CN"/>
          </w:rPr>
          <w:t>(四)、质量培训与教育</w:t>
        </w:r>
        <w:r>
          <w:tab/>
        </w:r>
        <w:r>
          <w:fldChar w:fldCharType="begin"/>
        </w:r>
        <w:r>
          <w:instrText xml:space="preserve"> PAGEREF _Toc17853 \h </w:instrText>
        </w:r>
        <w:r>
          <w:fldChar w:fldCharType="separate"/>
        </w:r>
        <w:r>
          <w:t>69</w:t>
        </w:r>
        <w:r>
          <w:fldChar w:fldCharType="end"/>
        </w:r>
      </w:hyperlink>
    </w:p>
    <w:p>
      <w:pPr>
        <w:pStyle w:val="TOC2"/>
        <w:tabs>
          <w:tab w:val="right" w:leader="dot" w:pos="8306"/>
        </w:tabs>
      </w:pPr>
      <w:hyperlink w:anchor="_Toc33" w:history="1">
        <w:r>
          <w:rPr>
            <w:rFonts w:ascii="仿宋" w:eastAsia="仿宋" w:hAnsi="仿宋" w:cs="仿宋" w:hint="eastAsia"/>
            <w:lang w:eastAsia="zh-CN"/>
          </w:rPr>
          <w:t>(五)、质量审核与评价</w:t>
        </w:r>
        <w:r>
          <w:tab/>
        </w:r>
        <w:r>
          <w:fldChar w:fldCharType="begin"/>
        </w:r>
        <w:r>
          <w:instrText xml:space="preserve"> PAGEREF _Toc33 \h </w:instrText>
        </w:r>
        <w:r>
          <w:fldChar w:fldCharType="separate"/>
        </w:r>
        <w:r>
          <w:t>70</w:t>
        </w:r>
        <w:r>
          <w:fldChar w:fldCharType="end"/>
        </w:r>
      </w:hyperlink>
    </w:p>
    <w:p>
      <w:pPr>
        <w:pStyle w:val="TOC2"/>
        <w:tabs>
          <w:tab w:val="right" w:leader="dot" w:pos="8306"/>
        </w:tabs>
      </w:pPr>
      <w:hyperlink w:anchor="_Toc27344" w:history="1">
        <w:r>
          <w:rPr>
            <w:rFonts w:ascii="仿宋" w:eastAsia="仿宋" w:hAnsi="仿宋" w:cs="仿宋" w:hint="eastAsia"/>
            <w:lang w:eastAsia="zh-CN"/>
          </w:rPr>
          <w:t>(六)、不符合与纠正措施</w:t>
        </w:r>
        <w:r>
          <w:tab/>
        </w:r>
        <w:r>
          <w:fldChar w:fldCharType="begin"/>
        </w:r>
        <w:r>
          <w:instrText xml:space="preserve"> PAGEREF _Toc27344 \h </w:instrText>
        </w:r>
        <w:r>
          <w:fldChar w:fldCharType="separate"/>
        </w:r>
        <w:r>
          <w:t>71</w:t>
        </w:r>
        <w:r>
          <w:fldChar w:fldCharType="end"/>
        </w:r>
      </w:hyperlink>
    </w:p>
    <w:p>
      <w:pPr>
        <w:pStyle w:val="TOC1"/>
        <w:tabs>
          <w:tab w:val="right" w:leader="dot" w:pos="8306"/>
        </w:tabs>
      </w:pPr>
      <w:hyperlink w:anchor="_Toc1696" w:history="1">
        <w:r>
          <w:rPr>
            <w:rFonts w:ascii="仿宋" w:eastAsia="仿宋" w:hAnsi="仿宋" w:cs="仿宋" w:hint="eastAsia"/>
            <w:lang w:eastAsia="zh-CN"/>
          </w:rPr>
          <w:t>十六、特种工程塑料项目实施时间节点</w:t>
        </w:r>
        <w:r>
          <w:tab/>
        </w:r>
        <w:r>
          <w:fldChar w:fldCharType="begin"/>
        </w:r>
        <w:r>
          <w:instrText xml:space="preserve"> PAGEREF _Toc1696 \h </w:instrText>
        </w:r>
        <w:r>
          <w:fldChar w:fldCharType="separate"/>
        </w:r>
        <w:r>
          <w:t>72</w:t>
        </w:r>
        <w:r>
          <w:fldChar w:fldCharType="end"/>
        </w:r>
      </w:hyperlink>
    </w:p>
    <w:p>
      <w:pPr>
        <w:pStyle w:val="TOC2"/>
        <w:tabs>
          <w:tab w:val="right" w:leader="dot" w:pos="8306"/>
        </w:tabs>
      </w:pPr>
      <w:hyperlink w:anchor="_Toc25417" w:history="1">
        <w:r>
          <w:rPr>
            <w:rFonts w:ascii="仿宋" w:eastAsia="仿宋" w:hAnsi="仿宋" w:cs="仿宋" w:hint="eastAsia"/>
            <w:lang w:eastAsia="zh-CN"/>
          </w:rPr>
          <w:t>(一)、特种工程塑料项目启动阶段时间节点</w:t>
        </w:r>
        <w:r>
          <w:tab/>
        </w:r>
        <w:r>
          <w:fldChar w:fldCharType="begin"/>
        </w:r>
        <w:r>
          <w:instrText xml:space="preserve"> PAGEREF _Toc25417 \h </w:instrText>
        </w:r>
        <w:r>
          <w:fldChar w:fldCharType="separate"/>
        </w:r>
        <w:r>
          <w:t>72</w:t>
        </w:r>
        <w:r>
          <w:fldChar w:fldCharType="end"/>
        </w:r>
      </w:hyperlink>
    </w:p>
    <w:p>
      <w:pPr>
        <w:pStyle w:val="TOC2"/>
        <w:tabs>
          <w:tab w:val="right" w:leader="dot" w:pos="8306"/>
        </w:tabs>
      </w:pPr>
      <w:hyperlink w:anchor="_Toc12788" w:history="1">
        <w:r>
          <w:rPr>
            <w:rFonts w:ascii="仿宋" w:eastAsia="仿宋" w:hAnsi="仿宋" w:cs="仿宋" w:hint="eastAsia"/>
            <w:lang w:eastAsia="zh-CN"/>
          </w:rPr>
          <w:t>(二)、特种工程塑料项目执行阶段时间节点</w:t>
        </w:r>
        <w:r>
          <w:tab/>
        </w:r>
        <w:r>
          <w:fldChar w:fldCharType="begin"/>
        </w:r>
        <w:r>
          <w:instrText xml:space="preserve"> PAGEREF _Toc12788 \h </w:instrText>
        </w:r>
        <w:r>
          <w:fldChar w:fldCharType="separate"/>
        </w:r>
        <w:r>
          <w:t>74</w:t>
        </w:r>
        <w:r>
          <w:fldChar w:fldCharType="end"/>
        </w:r>
      </w:hyperlink>
    </w:p>
    <w:p>
      <w:pPr>
        <w:pStyle w:val="TOC2"/>
        <w:tabs>
          <w:tab w:val="right" w:leader="dot" w:pos="8306"/>
        </w:tabs>
      </w:pPr>
      <w:hyperlink w:anchor="_Toc31022" w:history="1">
        <w:r>
          <w:rPr>
            <w:rFonts w:ascii="仿宋" w:eastAsia="仿宋" w:hAnsi="仿宋" w:cs="仿宋" w:hint="eastAsia"/>
            <w:lang w:eastAsia="zh-CN"/>
          </w:rPr>
          <w:t>(三)、特种工程塑料项目完成阶段时间节点</w:t>
        </w:r>
        <w:r>
          <w:tab/>
        </w:r>
        <w:r>
          <w:fldChar w:fldCharType="begin"/>
        </w:r>
        <w:r>
          <w:instrText xml:space="preserve"> PAGEREF _Toc31022 \h </w:instrText>
        </w:r>
        <w:r>
          <w:fldChar w:fldCharType="separate"/>
        </w:r>
        <w:r>
          <w:t>75</w:t>
        </w:r>
        <w:r>
          <w:fldChar w:fldCharType="end"/>
        </w:r>
      </w:hyperlink>
    </w:p>
    <w:p>
      <w:pPr>
        <w:pStyle w:val="TOC1"/>
        <w:tabs>
          <w:tab w:val="right" w:leader="dot" w:pos="8306"/>
        </w:tabs>
      </w:pPr>
      <w:hyperlink w:anchor="_Toc9788" w:history="1">
        <w:r>
          <w:rPr>
            <w:rFonts w:ascii="仿宋" w:eastAsia="仿宋" w:hAnsi="仿宋" w:cs="仿宋" w:hint="eastAsia"/>
            <w:lang w:eastAsia="zh-CN"/>
          </w:rPr>
          <w:t>十七、特种工程塑料项目变更管理</w:t>
        </w:r>
        <w:r>
          <w:tab/>
        </w:r>
        <w:r>
          <w:fldChar w:fldCharType="begin"/>
        </w:r>
        <w:r>
          <w:instrText xml:space="preserve"> PAGEREF _Toc9788 \h </w:instrText>
        </w:r>
        <w:r>
          <w:fldChar w:fldCharType="separate"/>
        </w:r>
        <w:r>
          <w:t>76</w:t>
        </w:r>
        <w:r>
          <w:fldChar w:fldCharType="end"/>
        </w:r>
      </w:hyperlink>
    </w:p>
    <w:p>
      <w:pPr>
        <w:pStyle w:val="TOC2"/>
        <w:tabs>
          <w:tab w:val="right" w:leader="dot" w:pos="8306"/>
        </w:tabs>
      </w:pPr>
      <w:hyperlink w:anchor="_Toc402" w:history="1">
        <w:r>
          <w:rPr>
            <w:rFonts w:ascii="仿宋" w:eastAsia="仿宋" w:hAnsi="仿宋" w:cs="仿宋" w:hint="eastAsia"/>
            <w:lang w:eastAsia="zh-CN"/>
          </w:rPr>
          <w:t>(一)、变更申请与评估</w:t>
        </w:r>
        <w:r>
          <w:tab/>
        </w:r>
        <w:r>
          <w:fldChar w:fldCharType="begin"/>
        </w:r>
        <w:r>
          <w:instrText xml:space="preserve"> PAGEREF _Toc402 \h </w:instrText>
        </w:r>
        <w:r>
          <w:fldChar w:fldCharType="separate"/>
        </w:r>
        <w:r>
          <w:t>76</w:t>
        </w:r>
        <w:r>
          <w:fldChar w:fldCharType="end"/>
        </w:r>
      </w:hyperlink>
    </w:p>
    <w:p>
      <w:pPr>
        <w:pStyle w:val="TOC2"/>
        <w:tabs>
          <w:tab w:val="right" w:leader="dot" w:pos="8306"/>
        </w:tabs>
      </w:pPr>
      <w:hyperlink w:anchor="_Toc18434" w:history="1">
        <w:r>
          <w:rPr>
            <w:rFonts w:ascii="仿宋" w:eastAsia="仿宋" w:hAnsi="仿宋" w:cs="仿宋" w:hint="eastAsia"/>
            <w:lang w:eastAsia="zh-CN"/>
          </w:rPr>
          <w:t>(二)、变更实施与控制</w:t>
        </w:r>
        <w:r>
          <w:tab/>
        </w:r>
        <w:r>
          <w:fldChar w:fldCharType="begin"/>
        </w:r>
        <w:r>
          <w:instrText xml:space="preserve"> PAGEREF _Toc18434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56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4384"/>
      <w:r>
        <w:rPr>
          <w:rFonts w:ascii="仿宋" w:eastAsia="仿宋" w:hAnsi="仿宋" w:cs="仿宋" w:hint="eastAsia"/>
          <w:sz w:val="28"/>
          <w:lang w:eastAsia="zh-CN"/>
        </w:rPr>
        <w:t>一、特种工程塑料项目土建工程</w:t>
      </w:r>
      <w:bookmarkEnd w:id="2"/>
    </w:p>
    <w:p>
      <w:pPr>
        <w:pStyle w:val="Heading2"/>
        <w:rPr>
          <w:rFonts w:ascii="仿宋" w:eastAsia="仿宋" w:hAnsi="仿宋" w:cs="仿宋" w:hint="eastAsia"/>
          <w:lang w:eastAsia="zh-CN"/>
        </w:rPr>
      </w:pPr>
      <w:bookmarkStart w:id="3" w:name="_Toc1155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在特种工程塑料项目的建筑工程设计中，我们将秉承一系列重要的设计原则，以确保特种工程塑料项目建筑在功能、美观、可持续性等方面达到最佳效果。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首要原则是确保建筑的功能性得到最大化的发挥。我们将充分理解特种工程塑料项目的实际需求，合理布局各个功能区域，保证建筑在满足业务需求的同时，提供高效的工作环境。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在建筑设计中，我们将综合考虑建设和运营成本。通过精细的经济效益分析，确保设计方案在高效利用资源的同时，对特种工程塑料项目的长期盈利能力有积极的贡献。</w:t>
      </w:r>
    </w:p>
    <w:p>
      <w:pPr>
        <w:pStyle w:val="Heading2"/>
        <w:ind w:firstLine="560" w:firstLineChars="200"/>
        <w:rPr>
          <w:rFonts w:ascii="仿宋" w:eastAsia="仿宋" w:hAnsi="仿宋" w:cs="仿宋" w:hint="eastAsia"/>
          <w:sz w:val="28"/>
          <w:lang w:eastAsia="zh-CN"/>
        </w:rPr>
      </w:pPr>
      <w:bookmarkStart w:id="4" w:name="_Toc25384"/>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工程塑料项目的土建工程设计中，我们将精准设定设计年限，结合特种工程塑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特种工程塑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341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特种工程塑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特种工程塑料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特种工程塑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0480"/>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本期工程特种工程塑料项目预计总建筑面积XXX平方米，其中：计容建筑面积XXX平方米，计划建筑工程投资XX万元，占特种工程塑料项目总投资的XX%。</w:t>
      </w:r>
    </w:p>
    <w:p>
      <w:pPr>
        <w:pStyle w:val="Heading1"/>
        <w:ind w:firstLine="560" w:firstLineChars="200"/>
        <w:rPr>
          <w:rFonts w:ascii="仿宋" w:eastAsia="仿宋" w:hAnsi="仿宋" w:cs="仿宋" w:hint="eastAsia"/>
          <w:sz w:val="28"/>
          <w:lang w:eastAsia="zh-CN"/>
        </w:rPr>
      </w:pPr>
      <w:bookmarkStart w:id="7" w:name="_Toc23450"/>
      <w:r>
        <w:rPr>
          <w:rFonts w:ascii="仿宋" w:eastAsia="仿宋" w:hAnsi="仿宋" w:cs="仿宋" w:hint="eastAsia"/>
          <w:sz w:val="28"/>
          <w:lang w:eastAsia="zh-CN"/>
        </w:rPr>
        <w:t>二、特种工程塑料项目绩效评估</w:t>
      </w:r>
      <w:bookmarkEnd w:id="7"/>
    </w:p>
    <w:p>
      <w:pPr>
        <w:pStyle w:val="Heading2"/>
        <w:rPr>
          <w:rFonts w:ascii="仿宋" w:eastAsia="仿宋" w:hAnsi="仿宋" w:cs="仿宋" w:hint="eastAsia"/>
          <w:lang w:eastAsia="zh-CN"/>
        </w:rPr>
      </w:pPr>
      <w:bookmarkStart w:id="8" w:name="_Toc31051"/>
      <w:r>
        <w:rPr>
          <w:rFonts w:ascii="仿宋" w:eastAsia="仿宋" w:hAnsi="仿宋" w:cs="仿宋" w:hint="eastAsia"/>
          <w:lang w:eastAsia="zh-CN"/>
        </w:rPr>
        <w:t>(一)、绩效评估指标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特种工程塑料项目中，我们设计了一套全面的绩效评估指标，以确保特种工程塑料项目的可控和成功交付。这些指标跨足特种工程塑料项目目标、成本、进度和质量等多个维度，为我们提供了全面洞察特种工程塑料项目的健康状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工程塑料项目目标达成率是我们关注的首要指标。我们设定了明确的目标，并通过定期监测和评估，迅速发现并应对潜在的目标偏差。这为特种工程塑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成本绩效是另一个核心关注点。通过实际成本与预算成本的对比分析，我们深入了解成本差异的原因，及时调整资源分配，保持特种工程塑料项目在经济效益方面的合理水平。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工程塑料项目进度作为关键的绩效指标之一，得到了精心的关注。我们制定了详细的特种工程塑料项目进度计划，并设立了进度符合度指标，确保实际进度与计划进度保持一致。这使我们能够快速发现和解决潜在的进度问题，保持特种工程塑料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特种工程塑料项目绩效的不可或缺的一环。我们引入了一系列的质量标准和客户满意度指标，以确保特种工程塑料项目交付的成果在质量上达到或超越预期水平。通过持续监测这些指标，我们努力提升特种工程塑料项目整体质量水平，为特种工程塑料项目的成功交付提供有力保障。通过这些科学且全面的绩效评估，我们能够更好地引导特种工程塑料项目的持续改进，确保特种工程塑料项目目标的顺利达成。</w:t>
      </w:r>
    </w:p>
    <w:p>
      <w:pPr>
        <w:pStyle w:val="Heading2"/>
        <w:ind w:firstLine="560" w:firstLineChars="200"/>
        <w:rPr>
          <w:rFonts w:ascii="仿宋" w:eastAsia="仿宋" w:hAnsi="仿宋" w:cs="仿宋" w:hint="eastAsia"/>
          <w:sz w:val="28"/>
          <w:lang w:eastAsia="zh-CN"/>
        </w:rPr>
      </w:pPr>
      <w:bookmarkStart w:id="9" w:name="_Toc10936"/>
      <w:r>
        <w:rPr>
          <w:rFonts w:ascii="仿宋" w:eastAsia="仿宋" w:hAnsi="仿宋" w:cs="仿宋" w:hint="eastAsia"/>
          <w:sz w:val="28"/>
          <w:lang w:eastAsia="zh-CN"/>
        </w:rPr>
        <w:t>(二)、绩效评估方法</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绩效评估是特种工程塑料项目中的关键环节，为确保特种工程塑料项目达到预期目标，我们采用了多层次、多维度的绩效评估方法。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特种工程塑料项目的战略目标对齐，确保每个决策和行动都与特种工程塑料项目整体目标保持一致。团队会定期召开战略对齐会议，审视当前工作与特种工程塑料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特种工程塑料项目进度、质量、成本和风险等方面。这些指标通过数据收集和分析，为特种工程塑料项目管理团队提供了客观的评估依据。例如，我们通过特种工程塑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绩效评估不仅仅停留在特种工程塑料项目内部，还考虑了特种工程塑料项目对外部环境的影响。我们定期进行干系人满意度调查，以了解各利益相关方对特种工程塑料项目的期望和满意度，并及时做出调整。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这种多层次、多角度的绩效评估方法，使得我们能够全面了解特种工程塑料项目的运行状态，及时做出调整，确保特种工程塑料项目在不断变化的环境中保持稳健前行。</w:t>
      </w:r>
    </w:p>
    <w:p>
      <w:pPr>
        <w:pStyle w:val="Heading2"/>
        <w:ind w:firstLine="560" w:firstLineChars="200"/>
        <w:rPr>
          <w:rFonts w:ascii="仿宋" w:eastAsia="仿宋" w:hAnsi="仿宋" w:cs="仿宋" w:hint="eastAsia"/>
          <w:sz w:val="28"/>
          <w:lang w:eastAsia="zh-CN"/>
        </w:rPr>
      </w:pPr>
      <w:bookmarkStart w:id="10" w:name="_Toc29094"/>
      <w:r>
        <w:rPr>
          <w:rFonts w:ascii="仿宋" w:eastAsia="仿宋" w:hAnsi="仿宋" w:cs="仿宋" w:hint="eastAsia"/>
          <w:sz w:val="28"/>
          <w:lang w:eastAsia="zh-CN"/>
        </w:rPr>
        <w:t>(三)、绩效评估周期</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为了确保特种工程塑料项目的有效管理和不断优化，我们采用了精心设计的绩效评估周期。这个周期旨在实现灵活、实时和全面的评估，以适应特种工程塑料项目执行中的各种挑战。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特种工程塑料项目的不同需求，分为短期、中期和长期。短期评估关注每个迭代或工作周期，以及时发现和解决当前任务中的问题。中期评估涵盖几个迭代，深入了解整体特种工程塑料项目的趋势和性能。长期评估则着眼于整个特种工程塑料项目阶段，确保特种工程塑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特种工程塑料项目管理工具和协作平台，团队成员能够随时更新和分享特种工程塑料项目数据。这种实时性的反馈机制使我们能够及时察觉潜在问题，快速调整，保持特种工程塑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特种工程塑料项目的决策制定密不可分。每个周期的特种工程塑料项目回顾会议成为集体总结经验、识别问题深层次原因并找到创新解决方案的平台。这种定期的反思与调整机制使特种工程塑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11" w:name="_Toc23345"/>
      <w:r>
        <w:rPr>
          <w:rFonts w:ascii="仿宋" w:eastAsia="仿宋" w:hAnsi="仿宋" w:cs="仿宋" w:hint="eastAsia"/>
          <w:sz w:val="28"/>
          <w:lang w:eastAsia="zh-CN"/>
        </w:rPr>
        <w:t>三、特种工程塑料项目危机管理</w:t>
      </w:r>
      <w:bookmarkEnd w:id="11"/>
    </w:p>
    <w:p>
      <w:pPr>
        <w:pStyle w:val="Heading2"/>
        <w:rPr>
          <w:rFonts w:ascii="仿宋" w:eastAsia="仿宋" w:hAnsi="仿宋" w:cs="仿宋" w:hint="eastAsia"/>
          <w:lang w:eastAsia="zh-CN"/>
        </w:rPr>
      </w:pPr>
      <w:bookmarkStart w:id="12" w:name="_Toc13243"/>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工程塑料项目危机管理中，危机预警与识别是确保特种工程塑料项目稳健运行的核心步骤。通过建立全面的监测机制，特种工程塑料项目团队旨在及时发现和理解潜在的风险和危机因素，以便采取及时的预防和应对措施，确保特种工程塑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首先，通过深入的风险评估，特种工程塑料项目团队全面分析了整个特种工程塑料项目和各个阶段可能存在的威胁。这包括准确评估每个潜在风险的发生概率和可能影响的程度，为后续危机预警提供了有力支持。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特种工程塑料项目团队着重于明确定义特种工程塑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特种工程塑料项目进展的持续监控，团队能够及时发现潜在问题并作出迅速反应。特种工程塑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在这一阶段，团队的专业素养和反应速度将发挥至关重要的作用，以确保潜在危机能够在初期得到有效的处理，最大程度地减轻负面影响。通过危机预警与识别，特种工程塑料项目得以更有序、可控地推进。</w:t>
      </w:r>
    </w:p>
    <w:p>
      <w:pPr>
        <w:pStyle w:val="Heading2"/>
        <w:ind w:firstLine="560" w:firstLineChars="200"/>
        <w:rPr>
          <w:rFonts w:ascii="仿宋" w:eastAsia="仿宋" w:hAnsi="仿宋" w:cs="仿宋" w:hint="eastAsia"/>
          <w:sz w:val="28"/>
          <w:lang w:eastAsia="zh-CN"/>
        </w:rPr>
      </w:pPr>
      <w:bookmarkStart w:id="13" w:name="_Toc14855"/>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在危机发生时，特种工程塑料项目团队立即行动，成立了应急小组。该小组的任务是迅速制定并实施紧急应对措施，以最小化潜在损失。以下是采取的主要措施：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暂停特种工程塑料项目进度：为遏制危机蔓延，特种工程塑料项目暂时停止进行，以便全面评估当前状况。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资源重新分配：重新评估特种工程塑料项目资源的分配，确保最大限度地减小损失。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实时沟通：与关键利益相关者建立实时沟通机制，向他们传递特种工程塑料项目危机的实际状况，保障特种工程塑料项目核心利益。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在紧急应对的同时，特种工程塑料项目团队强调了团队协作和有效沟通的重要性。以下是团队协作的关键举措：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信息共享机制：建立了信息共享平台，确保团队成员能够及时获取特种工程塑料项目危机的实时信息。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领导者沟通：特种工程塑料项目领导者通过定期会议和即时沟通工具，指导团队应对危机，保持团队稳定运行。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随着危机得到初步控制，特种工程塑料项目团队转向制定恢复计划，以确保特种工程塑料项目能够从中迅速恢复。主要恢复计划包括：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修复受损的进度计划：重新评估特种工程塑料项目进度，制定修复计划，确保特种工程塑料项目尽快回归正常进程。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重新调整资源分配：优化资源分配，确保特种工程塑料项目在有限资源下高效运转。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风险管理机制加强：对特种工程塑料项目风险进行全面评估，制定更强化的风险管理策略，以预防未来可能的危机。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18714"/>
      <w:r>
        <w:rPr>
          <w:rFonts w:ascii="仿宋" w:eastAsia="仿宋" w:hAnsi="仿宋" w:cs="仿宋" w:hint="eastAsia"/>
          <w:sz w:val="28"/>
          <w:lang w:eastAsia="zh-CN"/>
        </w:rPr>
        <w:t>四、特种工程塑料项目文档管理</w:t>
      </w:r>
      <w:bookmarkEnd w:id="14"/>
    </w:p>
    <w:p>
      <w:pPr>
        <w:pStyle w:val="Heading2"/>
        <w:rPr>
          <w:rFonts w:ascii="仿宋" w:eastAsia="仿宋" w:hAnsi="仿宋" w:cs="仿宋" w:hint="eastAsia"/>
          <w:lang w:eastAsia="zh-CN"/>
        </w:rPr>
      </w:pPr>
      <w:bookmarkStart w:id="15" w:name="_Toc239"/>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特种工程塑料项目高度重视文档的质量和准确性，以支持特种工程塑料项目的各项活动和决策。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工程塑料项目文档的编制始于特种工程塑料项目计划的初期，我们制定了详细的文档编制计划，明确了每个文档的内容、格式和编写责任人。在特种工程塑料项目启动阶段，我们首先编制了特种工程塑料项目章程，明确定义了特种工程塑料项目的目标、范围、风险等关键要素。随后，特种工程塑料项目团队根据计划陆续编制了需求文档、设计文档、测试文档等各类文档，确保特种工程塑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特种工程塑料项目管理中的重要环节，旨在确保特种工程塑料项目文档符合质量标准和特种工程塑料项目需求。在特种工程塑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特种工程塑料项目相关利益方和专业领域的专家对文档进行独立审查。这有助于获取更全面、客观的反馈，确保特种工程塑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特种工程塑料项目在文档编制与审查方面建立了严格的管理机制，通过规范的流程和多维度的审查，确保特种工程塑料项目文档的质量、准确性和可靠性，为特种工程塑料项目的顺利推进提供了有力支持。</w:t>
      </w:r>
    </w:p>
    <w:p>
      <w:pPr>
        <w:pStyle w:val="Heading2"/>
        <w:ind w:firstLine="560" w:firstLineChars="200"/>
        <w:rPr>
          <w:rFonts w:ascii="仿宋" w:eastAsia="仿宋" w:hAnsi="仿宋" w:cs="仿宋" w:hint="eastAsia"/>
          <w:sz w:val="28"/>
          <w:lang w:eastAsia="zh-CN"/>
        </w:rPr>
      </w:pPr>
      <w:bookmarkStart w:id="16" w:name="_Toc2421"/>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在特种工程塑料项目中，我们致力于优化文档发布与分发过程，以确保信息的高效传递和团队间协作的顺畅进行。以下是我们采取的关键优化策略：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我们通过多渠道发布文档，包括电子邮件、特种工程塑料项目管理平台、内部网站等，以满足不同团队成员的偏好和需求。多渠道发布确保了信息的全面覆盖。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我们采用了精细的权限控制，确保只有授权人员可以访问敏感信息。这种安全措施保护了特种工程塑料项目文档的机密性，防止了未经授权的信息泄露。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577"/>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特种工程塑料项目生命周期中一个至关重要的环节，直接关系到特种工程塑料项目信息的长期保存和历史记录的完整性。在特种工程塑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14707"/>
      <w:r>
        <w:rPr>
          <w:rFonts w:ascii="仿宋" w:eastAsia="仿宋" w:hAnsi="仿宋" w:cs="仿宋" w:hint="eastAsia"/>
          <w:sz w:val="28"/>
          <w:lang w:eastAsia="zh-CN"/>
        </w:rPr>
        <w:t>五、工艺说明</w:t>
      </w:r>
      <w:bookmarkEnd w:id="18"/>
    </w:p>
    <w:p>
      <w:pPr>
        <w:pStyle w:val="Heading2"/>
        <w:rPr>
          <w:rFonts w:ascii="仿宋" w:eastAsia="仿宋" w:hAnsi="仿宋" w:cs="仿宋" w:hint="eastAsia"/>
          <w:lang w:eastAsia="zh-CN"/>
        </w:rPr>
      </w:pPr>
      <w:bookmarkStart w:id="19" w:name="_Toc25870"/>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特种工程塑料项目的技术管理特点体现在其创新导向。通过引入最先进的技术趋势和解决方案，特种工程塑料项目致力于提升科技含量、提高质量和效率水平。这意味着我们将采用最新的工具和方法，确保特种工程塑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特种工程塑料项目技术管理的显著特征。通过整合不同领域的技术资源，我们实现了跨学科的协同工作。这有助于优化技术架构，提高整体效能。此外，整合性策略还促进了不同技术团队之间的紧密沟通和高效合作，确保特种工程塑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特种工程塑料项目所采用的技术。通过不断优化技术方案，特种工程塑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特种工程塑料项目团队将在特种工程塑料项目初期识别可能的技术风险，并采取相应的预防和应对措施。通过建立健全的风险评估机制，特种工程塑料项目能够在实施过程中及时发现并解决潜在的技术问题，保障特种工程塑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特种工程塑料项目中，技术将成为特种工程塑料项目成功的有力支持。这一深度剖析揭示了技术管理在特种工程塑料项目实施中的关键作用，为特种工程塑料项目的技术基础奠定了坚实的基础。</w:t>
      </w:r>
    </w:p>
    <w:p>
      <w:pPr>
        <w:pStyle w:val="Heading2"/>
        <w:ind w:firstLine="560" w:firstLineChars="200"/>
        <w:rPr>
          <w:rFonts w:ascii="仿宋" w:eastAsia="仿宋" w:hAnsi="仿宋" w:cs="仿宋" w:hint="eastAsia"/>
          <w:sz w:val="28"/>
          <w:lang w:eastAsia="zh-CN"/>
        </w:rPr>
      </w:pPr>
      <w:bookmarkStart w:id="20" w:name="_Toc3287"/>
      <w:r>
        <w:rPr>
          <w:rFonts w:ascii="仿宋" w:eastAsia="仿宋" w:hAnsi="仿宋" w:cs="仿宋" w:hint="eastAsia"/>
          <w:sz w:val="28"/>
          <w:lang w:eastAsia="zh-CN"/>
        </w:rPr>
        <w:t>(二)、特种工程塑料项目工艺技术设计方案</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https://d.book118.com/118075007113006045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特种工程塑料项目规划设计蓝图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特种工程塑料项目规划设计蓝图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特种工程塑料项目规划设计蓝图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特种工程塑料项目规划设计蓝图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特种工程塑料项目规划设计蓝图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特种工程塑料项目规划设计蓝图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特种工程塑料项目规划设计蓝图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特种工程塑料项目规划设计蓝图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特种工程塑料项目规划设计蓝图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特种工程塑料项目规划设计蓝图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特种工程塑料项目规划设计蓝图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特种工程塑料项目规划设计蓝图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特种工程塑料项目规划设计蓝图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特种工程塑料项目规划设计蓝图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特种工程塑料项目规划设计蓝图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特种工程塑料项目规划设计蓝图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特种工程塑料项目规划设计蓝图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F73CA4"/>
    <w:rsid w:val="1EF73CA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18075007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2024-03-01T06:27:00Z</dcterms:created>
  <dcterms:modified xsi:type="dcterms:W3CDTF">2024-03-01T06:28:09Z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AE4D85DD0950435AB5C09A4492925E03_11</vt:lpwstr>
  </property>
  <property fmtid="{D5CDD505-2E9C-101B-9397-08002B2CF9AE}" pid="3" name="KSOProductBuildVer">
    <vt:lpwstr>2052-12.1.0.16388</vt:lpwstr>
  </property>
</Properties>
</file>