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防爆通讯及仪表项目规划设计方案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59" w:history="1">
        <w:r>
          <w:rPr>
            <w:rFonts w:ascii="仿宋" w:eastAsia="仿宋" w:hAnsi="仿宋" w:cs="仿宋" w:hint="eastAsia"/>
            <w:lang w:eastAsia="zh-CN"/>
          </w:rPr>
          <w:t>概论</w:t>
        </w:r>
        <w:r>
          <w:tab/>
        </w:r>
        <w:r>
          <w:fldChar w:fldCharType="begin"/>
        </w:r>
        <w:r>
          <w:instrText xml:space="preserve"> PAGEREF _Toc17559 \h </w:instrText>
        </w:r>
        <w:r>
          <w:fldChar w:fldCharType="separate"/>
        </w:r>
        <w:r>
          <w:t>3</w:t>
        </w:r>
        <w:r>
          <w:fldChar w:fldCharType="end"/>
        </w:r>
      </w:hyperlink>
    </w:p>
    <w:p>
      <w:pPr>
        <w:pStyle w:val="TOC1"/>
        <w:tabs>
          <w:tab w:val="right" w:leader="dot" w:pos="8306"/>
        </w:tabs>
      </w:pPr>
      <w:hyperlink w:anchor="_Toc28661" w:history="1">
        <w:r>
          <w:rPr>
            <w:rFonts w:ascii="仿宋" w:eastAsia="仿宋" w:hAnsi="仿宋" w:cs="仿宋" w:hint="eastAsia"/>
            <w:lang w:eastAsia="zh-CN"/>
          </w:rPr>
          <w:t>一、防爆通讯及仪表项目概论</w:t>
        </w:r>
        <w:r>
          <w:tab/>
        </w:r>
        <w:r>
          <w:fldChar w:fldCharType="begin"/>
        </w:r>
        <w:r>
          <w:instrText xml:space="preserve"> PAGEREF _Toc28661 \h </w:instrText>
        </w:r>
        <w:r>
          <w:fldChar w:fldCharType="separate"/>
        </w:r>
        <w:r>
          <w:t>3</w:t>
        </w:r>
        <w:r>
          <w:fldChar w:fldCharType="end"/>
        </w:r>
      </w:hyperlink>
    </w:p>
    <w:p>
      <w:pPr>
        <w:pStyle w:val="TOC2"/>
        <w:tabs>
          <w:tab w:val="right" w:leader="dot" w:pos="8306"/>
        </w:tabs>
      </w:pPr>
      <w:hyperlink w:anchor="_Toc715" w:history="1">
        <w:r>
          <w:rPr>
            <w:rFonts w:ascii="仿宋" w:eastAsia="仿宋" w:hAnsi="仿宋" w:cs="仿宋" w:hint="eastAsia"/>
            <w:lang w:eastAsia="zh-CN"/>
          </w:rPr>
          <w:t>(一)、防爆通讯及仪表项目概况</w:t>
        </w:r>
        <w:r>
          <w:tab/>
        </w:r>
        <w:r>
          <w:fldChar w:fldCharType="begin"/>
        </w:r>
        <w:r>
          <w:instrText xml:space="preserve"> PAGEREF _Toc715 \h </w:instrText>
        </w:r>
        <w:r>
          <w:fldChar w:fldCharType="separate"/>
        </w:r>
        <w:r>
          <w:t>3</w:t>
        </w:r>
        <w:r>
          <w:fldChar w:fldCharType="end"/>
        </w:r>
      </w:hyperlink>
    </w:p>
    <w:p>
      <w:pPr>
        <w:pStyle w:val="TOC2"/>
        <w:tabs>
          <w:tab w:val="right" w:leader="dot" w:pos="8306"/>
        </w:tabs>
      </w:pPr>
      <w:hyperlink w:anchor="_Toc613" w:history="1">
        <w:r>
          <w:rPr>
            <w:rFonts w:ascii="仿宋" w:eastAsia="仿宋" w:hAnsi="仿宋" w:cs="仿宋" w:hint="eastAsia"/>
            <w:lang w:eastAsia="zh-CN"/>
          </w:rPr>
          <w:t>(二)、防爆通讯及仪表项目目标</w:t>
        </w:r>
        <w:r>
          <w:tab/>
        </w:r>
        <w:r>
          <w:fldChar w:fldCharType="begin"/>
        </w:r>
        <w:r>
          <w:instrText xml:space="preserve"> PAGEREF _Toc613 \h </w:instrText>
        </w:r>
        <w:r>
          <w:fldChar w:fldCharType="separate"/>
        </w:r>
        <w:r>
          <w:t>5</w:t>
        </w:r>
        <w:r>
          <w:fldChar w:fldCharType="end"/>
        </w:r>
      </w:hyperlink>
    </w:p>
    <w:p>
      <w:pPr>
        <w:pStyle w:val="TOC2"/>
        <w:tabs>
          <w:tab w:val="right" w:leader="dot" w:pos="8306"/>
        </w:tabs>
      </w:pPr>
      <w:hyperlink w:anchor="_Toc13937" w:history="1">
        <w:r>
          <w:rPr>
            <w:rFonts w:ascii="仿宋" w:eastAsia="仿宋" w:hAnsi="仿宋" w:cs="仿宋" w:hint="eastAsia"/>
            <w:lang w:eastAsia="zh-CN"/>
          </w:rPr>
          <w:t>(三)、防爆通讯及仪表项目提出的理由</w:t>
        </w:r>
        <w:r>
          <w:tab/>
        </w:r>
        <w:r>
          <w:fldChar w:fldCharType="begin"/>
        </w:r>
        <w:r>
          <w:instrText xml:space="preserve"> PAGEREF _Toc13937 \h </w:instrText>
        </w:r>
        <w:r>
          <w:fldChar w:fldCharType="separate"/>
        </w:r>
        <w:r>
          <w:t>6</w:t>
        </w:r>
        <w:r>
          <w:fldChar w:fldCharType="end"/>
        </w:r>
      </w:hyperlink>
    </w:p>
    <w:p>
      <w:pPr>
        <w:pStyle w:val="TOC2"/>
        <w:tabs>
          <w:tab w:val="right" w:leader="dot" w:pos="8306"/>
        </w:tabs>
      </w:pPr>
      <w:hyperlink w:anchor="_Toc12340" w:history="1">
        <w:r>
          <w:rPr>
            <w:rFonts w:ascii="仿宋" w:eastAsia="仿宋" w:hAnsi="仿宋" w:cs="仿宋" w:hint="eastAsia"/>
            <w:lang w:eastAsia="zh-CN"/>
          </w:rPr>
          <w:t>(四)、防爆通讯及仪表项目意义</w:t>
        </w:r>
        <w:r>
          <w:tab/>
        </w:r>
        <w:r>
          <w:fldChar w:fldCharType="begin"/>
        </w:r>
        <w:r>
          <w:instrText xml:space="preserve"> PAGEREF _Toc12340 \h </w:instrText>
        </w:r>
        <w:r>
          <w:fldChar w:fldCharType="separate"/>
        </w:r>
        <w:r>
          <w:t>8</w:t>
        </w:r>
        <w:r>
          <w:fldChar w:fldCharType="end"/>
        </w:r>
      </w:hyperlink>
    </w:p>
    <w:p>
      <w:pPr>
        <w:pStyle w:val="TOC2"/>
        <w:tabs>
          <w:tab w:val="right" w:leader="dot" w:pos="8306"/>
        </w:tabs>
      </w:pPr>
      <w:hyperlink w:anchor="_Toc13803" w:history="1">
        <w:r>
          <w:rPr>
            <w:rFonts w:ascii="仿宋" w:eastAsia="仿宋" w:hAnsi="仿宋" w:cs="仿宋" w:hint="eastAsia"/>
            <w:lang w:eastAsia="zh-CN"/>
          </w:rPr>
          <w:t>(五)、防爆通讯及仪表项目背景</w:t>
        </w:r>
        <w:r>
          <w:tab/>
        </w:r>
        <w:r>
          <w:fldChar w:fldCharType="begin"/>
        </w:r>
        <w:r>
          <w:instrText xml:space="preserve"> PAGEREF _Toc13803 \h </w:instrText>
        </w:r>
        <w:r>
          <w:fldChar w:fldCharType="separate"/>
        </w:r>
        <w:r>
          <w:t>9</w:t>
        </w:r>
        <w:r>
          <w:fldChar w:fldCharType="end"/>
        </w:r>
      </w:hyperlink>
    </w:p>
    <w:p>
      <w:pPr>
        <w:pStyle w:val="TOC1"/>
        <w:tabs>
          <w:tab w:val="right" w:leader="dot" w:pos="8306"/>
        </w:tabs>
      </w:pPr>
      <w:hyperlink w:anchor="_Toc28086" w:history="1">
        <w:r>
          <w:rPr>
            <w:rFonts w:ascii="仿宋" w:eastAsia="仿宋" w:hAnsi="仿宋" w:cs="仿宋" w:hint="eastAsia"/>
            <w:lang w:eastAsia="zh-CN"/>
          </w:rPr>
          <w:t>二、产品规划分析</w:t>
        </w:r>
        <w:r>
          <w:tab/>
        </w:r>
        <w:r>
          <w:fldChar w:fldCharType="begin"/>
        </w:r>
        <w:r>
          <w:instrText xml:space="preserve"> PAGEREF _Toc28086 \h </w:instrText>
        </w:r>
        <w:r>
          <w:fldChar w:fldCharType="separate"/>
        </w:r>
        <w:r>
          <w:t>10</w:t>
        </w:r>
        <w:r>
          <w:fldChar w:fldCharType="end"/>
        </w:r>
      </w:hyperlink>
    </w:p>
    <w:p>
      <w:pPr>
        <w:pStyle w:val="TOC2"/>
        <w:tabs>
          <w:tab w:val="right" w:leader="dot" w:pos="8306"/>
        </w:tabs>
      </w:pPr>
      <w:hyperlink w:anchor="_Toc17841" w:history="1">
        <w:r>
          <w:rPr>
            <w:rFonts w:ascii="仿宋" w:eastAsia="仿宋" w:hAnsi="仿宋" w:cs="仿宋" w:hint="eastAsia"/>
            <w:lang w:eastAsia="zh-CN"/>
          </w:rPr>
          <w:t>(一)、产品规划</w:t>
        </w:r>
        <w:r>
          <w:tab/>
        </w:r>
        <w:r>
          <w:fldChar w:fldCharType="begin"/>
        </w:r>
        <w:r>
          <w:instrText xml:space="preserve"> PAGEREF _Toc17841 \h </w:instrText>
        </w:r>
        <w:r>
          <w:fldChar w:fldCharType="separate"/>
        </w:r>
        <w:r>
          <w:t>10</w:t>
        </w:r>
        <w:r>
          <w:fldChar w:fldCharType="end"/>
        </w:r>
      </w:hyperlink>
    </w:p>
    <w:p>
      <w:pPr>
        <w:pStyle w:val="TOC2"/>
        <w:tabs>
          <w:tab w:val="right" w:leader="dot" w:pos="8306"/>
        </w:tabs>
      </w:pPr>
      <w:hyperlink w:anchor="_Toc28952" w:history="1">
        <w:r>
          <w:rPr>
            <w:rFonts w:ascii="仿宋" w:eastAsia="仿宋" w:hAnsi="仿宋" w:cs="仿宋" w:hint="eastAsia"/>
            <w:lang w:eastAsia="zh-CN"/>
          </w:rPr>
          <w:t>(二)、建设规模</w:t>
        </w:r>
        <w:r>
          <w:tab/>
        </w:r>
        <w:r>
          <w:fldChar w:fldCharType="begin"/>
        </w:r>
        <w:r>
          <w:instrText xml:space="preserve"> PAGEREF _Toc28952 \h </w:instrText>
        </w:r>
        <w:r>
          <w:fldChar w:fldCharType="separate"/>
        </w:r>
        <w:r>
          <w:t>11</w:t>
        </w:r>
        <w:r>
          <w:fldChar w:fldCharType="end"/>
        </w:r>
      </w:hyperlink>
    </w:p>
    <w:p>
      <w:pPr>
        <w:pStyle w:val="TOC1"/>
        <w:tabs>
          <w:tab w:val="right" w:leader="dot" w:pos="8306"/>
        </w:tabs>
      </w:pPr>
      <w:hyperlink w:anchor="_Toc141" w:history="1">
        <w:r>
          <w:rPr>
            <w:rFonts w:ascii="仿宋" w:eastAsia="仿宋" w:hAnsi="仿宋" w:cs="仿宋" w:hint="eastAsia"/>
            <w:lang w:eastAsia="zh-CN"/>
          </w:rPr>
          <w:t>三、防爆通讯及仪表项目建设单位说明</w:t>
        </w:r>
        <w:r>
          <w:tab/>
        </w:r>
        <w:r>
          <w:fldChar w:fldCharType="begin"/>
        </w:r>
        <w:r>
          <w:instrText xml:space="preserve"> PAGEREF _Toc141 \h </w:instrText>
        </w:r>
        <w:r>
          <w:fldChar w:fldCharType="separate"/>
        </w:r>
        <w:r>
          <w:t>12</w:t>
        </w:r>
        <w:r>
          <w:fldChar w:fldCharType="end"/>
        </w:r>
      </w:hyperlink>
    </w:p>
    <w:p>
      <w:pPr>
        <w:pStyle w:val="TOC2"/>
        <w:tabs>
          <w:tab w:val="right" w:leader="dot" w:pos="8306"/>
        </w:tabs>
      </w:pPr>
      <w:hyperlink w:anchor="_Toc23070" w:history="1">
        <w:r>
          <w:rPr>
            <w:rFonts w:ascii="仿宋" w:eastAsia="仿宋" w:hAnsi="仿宋" w:cs="仿宋" w:hint="eastAsia"/>
            <w:lang w:eastAsia="zh-CN"/>
          </w:rPr>
          <w:t>(一)、防爆通讯及仪表项目承办单位基本情况</w:t>
        </w:r>
        <w:r>
          <w:tab/>
        </w:r>
        <w:r>
          <w:fldChar w:fldCharType="begin"/>
        </w:r>
        <w:r>
          <w:instrText xml:space="preserve"> PAGEREF _Toc23070 \h </w:instrText>
        </w:r>
        <w:r>
          <w:fldChar w:fldCharType="separate"/>
        </w:r>
        <w:r>
          <w:t>12</w:t>
        </w:r>
        <w:r>
          <w:fldChar w:fldCharType="end"/>
        </w:r>
      </w:hyperlink>
    </w:p>
    <w:p>
      <w:pPr>
        <w:pStyle w:val="TOC2"/>
        <w:tabs>
          <w:tab w:val="right" w:leader="dot" w:pos="8306"/>
        </w:tabs>
      </w:pPr>
      <w:hyperlink w:anchor="_Toc16074" w:history="1">
        <w:r>
          <w:rPr>
            <w:rFonts w:ascii="仿宋" w:eastAsia="仿宋" w:hAnsi="仿宋" w:cs="仿宋" w:hint="eastAsia"/>
            <w:lang w:eastAsia="zh-CN"/>
          </w:rPr>
          <w:t>(二)、公司经济效益分析</w:t>
        </w:r>
        <w:r>
          <w:tab/>
        </w:r>
        <w:r>
          <w:fldChar w:fldCharType="begin"/>
        </w:r>
        <w:r>
          <w:instrText xml:space="preserve"> PAGEREF _Toc16074 \h </w:instrText>
        </w:r>
        <w:r>
          <w:fldChar w:fldCharType="separate"/>
        </w:r>
        <w:r>
          <w:t>12</w:t>
        </w:r>
        <w:r>
          <w:fldChar w:fldCharType="end"/>
        </w:r>
      </w:hyperlink>
    </w:p>
    <w:p>
      <w:pPr>
        <w:pStyle w:val="TOC1"/>
        <w:tabs>
          <w:tab w:val="right" w:leader="dot" w:pos="8306"/>
        </w:tabs>
      </w:pPr>
      <w:hyperlink w:anchor="_Toc24858" w:history="1">
        <w:r>
          <w:rPr>
            <w:rFonts w:ascii="仿宋" w:eastAsia="仿宋" w:hAnsi="仿宋" w:cs="仿宋" w:hint="eastAsia"/>
            <w:lang w:eastAsia="zh-CN"/>
          </w:rPr>
          <w:t>四、防爆通讯及仪表项目绩效评估</w:t>
        </w:r>
        <w:r>
          <w:tab/>
        </w:r>
        <w:r>
          <w:fldChar w:fldCharType="begin"/>
        </w:r>
        <w:r>
          <w:instrText xml:space="preserve"> PAGEREF _Toc24858 \h </w:instrText>
        </w:r>
        <w:r>
          <w:fldChar w:fldCharType="separate"/>
        </w:r>
        <w:r>
          <w:t>13</w:t>
        </w:r>
        <w:r>
          <w:fldChar w:fldCharType="end"/>
        </w:r>
      </w:hyperlink>
    </w:p>
    <w:p>
      <w:pPr>
        <w:pStyle w:val="TOC2"/>
        <w:tabs>
          <w:tab w:val="right" w:leader="dot" w:pos="8306"/>
        </w:tabs>
      </w:pPr>
      <w:hyperlink w:anchor="_Toc23516" w:history="1">
        <w:r>
          <w:rPr>
            <w:rFonts w:ascii="仿宋" w:eastAsia="仿宋" w:hAnsi="仿宋" w:cs="仿宋" w:hint="eastAsia"/>
            <w:lang w:eastAsia="zh-CN"/>
          </w:rPr>
          <w:t>(一)、绩效评估指标</w:t>
        </w:r>
        <w:r>
          <w:tab/>
        </w:r>
        <w:r>
          <w:fldChar w:fldCharType="begin"/>
        </w:r>
        <w:r>
          <w:instrText xml:space="preserve"> PAGEREF _Toc23516 \h </w:instrText>
        </w:r>
        <w:r>
          <w:fldChar w:fldCharType="separate"/>
        </w:r>
        <w:r>
          <w:t>13</w:t>
        </w:r>
        <w:r>
          <w:fldChar w:fldCharType="end"/>
        </w:r>
      </w:hyperlink>
    </w:p>
    <w:p>
      <w:pPr>
        <w:pStyle w:val="TOC2"/>
        <w:tabs>
          <w:tab w:val="right" w:leader="dot" w:pos="8306"/>
        </w:tabs>
      </w:pPr>
      <w:hyperlink w:anchor="_Toc3699" w:history="1">
        <w:r>
          <w:rPr>
            <w:rFonts w:ascii="仿宋" w:eastAsia="仿宋" w:hAnsi="仿宋" w:cs="仿宋" w:hint="eastAsia"/>
            <w:lang w:eastAsia="zh-CN"/>
          </w:rPr>
          <w:t>(二)、绩效评估方法</w:t>
        </w:r>
        <w:r>
          <w:tab/>
        </w:r>
        <w:r>
          <w:fldChar w:fldCharType="begin"/>
        </w:r>
        <w:r>
          <w:instrText xml:space="preserve"> PAGEREF _Toc3699 \h </w:instrText>
        </w:r>
        <w:r>
          <w:fldChar w:fldCharType="separate"/>
        </w:r>
        <w:r>
          <w:t>14</w:t>
        </w:r>
        <w:r>
          <w:fldChar w:fldCharType="end"/>
        </w:r>
      </w:hyperlink>
    </w:p>
    <w:p>
      <w:pPr>
        <w:pStyle w:val="TOC2"/>
        <w:tabs>
          <w:tab w:val="right" w:leader="dot" w:pos="8306"/>
        </w:tabs>
      </w:pPr>
      <w:hyperlink w:anchor="_Toc30280" w:history="1">
        <w:r>
          <w:rPr>
            <w:rFonts w:ascii="仿宋" w:eastAsia="仿宋" w:hAnsi="仿宋" w:cs="仿宋" w:hint="eastAsia"/>
            <w:lang w:eastAsia="zh-CN"/>
          </w:rPr>
          <w:t>(三)、绩效评估周期</w:t>
        </w:r>
        <w:r>
          <w:tab/>
        </w:r>
        <w:r>
          <w:fldChar w:fldCharType="begin"/>
        </w:r>
        <w:r>
          <w:instrText xml:space="preserve"> PAGEREF _Toc30280 \h </w:instrText>
        </w:r>
        <w:r>
          <w:fldChar w:fldCharType="separate"/>
        </w:r>
        <w:r>
          <w:t>15</w:t>
        </w:r>
        <w:r>
          <w:fldChar w:fldCharType="end"/>
        </w:r>
      </w:hyperlink>
    </w:p>
    <w:p>
      <w:pPr>
        <w:pStyle w:val="TOC1"/>
        <w:tabs>
          <w:tab w:val="right" w:leader="dot" w:pos="8306"/>
        </w:tabs>
      </w:pPr>
      <w:hyperlink w:anchor="_Toc18281" w:history="1">
        <w:r>
          <w:rPr>
            <w:rFonts w:ascii="仿宋" w:eastAsia="仿宋" w:hAnsi="仿宋" w:cs="仿宋" w:hint="eastAsia"/>
            <w:lang w:eastAsia="zh-CN"/>
          </w:rPr>
          <w:t>五、防爆通讯及仪表项目可持续发展</w:t>
        </w:r>
        <w:r>
          <w:tab/>
        </w:r>
        <w:r>
          <w:fldChar w:fldCharType="begin"/>
        </w:r>
        <w:r>
          <w:instrText xml:space="preserve"> PAGEREF _Toc18281 \h </w:instrText>
        </w:r>
        <w:r>
          <w:fldChar w:fldCharType="separate"/>
        </w:r>
        <w:r>
          <w:t>17</w:t>
        </w:r>
        <w:r>
          <w:fldChar w:fldCharType="end"/>
        </w:r>
      </w:hyperlink>
    </w:p>
    <w:p>
      <w:pPr>
        <w:pStyle w:val="TOC2"/>
        <w:tabs>
          <w:tab w:val="right" w:leader="dot" w:pos="8306"/>
        </w:tabs>
      </w:pPr>
      <w:hyperlink w:anchor="_Toc25561" w:history="1">
        <w:r>
          <w:rPr>
            <w:rFonts w:ascii="仿宋" w:eastAsia="仿宋" w:hAnsi="仿宋" w:cs="仿宋" w:hint="eastAsia"/>
            <w:lang w:eastAsia="zh-CN"/>
          </w:rPr>
          <w:t>(一)、可持续战略与实践</w:t>
        </w:r>
        <w:r>
          <w:tab/>
        </w:r>
        <w:r>
          <w:fldChar w:fldCharType="begin"/>
        </w:r>
        <w:r>
          <w:instrText xml:space="preserve"> PAGEREF _Toc25561 \h </w:instrText>
        </w:r>
        <w:r>
          <w:fldChar w:fldCharType="separate"/>
        </w:r>
        <w:r>
          <w:t>17</w:t>
        </w:r>
        <w:r>
          <w:fldChar w:fldCharType="end"/>
        </w:r>
      </w:hyperlink>
    </w:p>
    <w:p>
      <w:pPr>
        <w:pStyle w:val="TOC2"/>
        <w:tabs>
          <w:tab w:val="right" w:leader="dot" w:pos="8306"/>
        </w:tabs>
      </w:pPr>
      <w:hyperlink w:anchor="_Toc8703" w:history="1">
        <w:r>
          <w:rPr>
            <w:rFonts w:ascii="仿宋" w:eastAsia="仿宋" w:hAnsi="仿宋" w:cs="仿宋" w:hint="eastAsia"/>
            <w:lang w:eastAsia="zh-CN"/>
          </w:rPr>
          <w:t>(二)、环保与社会责任</w:t>
        </w:r>
        <w:r>
          <w:tab/>
        </w:r>
        <w:r>
          <w:fldChar w:fldCharType="begin"/>
        </w:r>
        <w:r>
          <w:instrText xml:space="preserve"> PAGEREF _Toc8703 \h </w:instrText>
        </w:r>
        <w:r>
          <w:fldChar w:fldCharType="separate"/>
        </w:r>
        <w:r>
          <w:t>17</w:t>
        </w:r>
        <w:r>
          <w:fldChar w:fldCharType="end"/>
        </w:r>
      </w:hyperlink>
    </w:p>
    <w:p>
      <w:pPr>
        <w:pStyle w:val="TOC1"/>
        <w:tabs>
          <w:tab w:val="right" w:leader="dot" w:pos="8306"/>
        </w:tabs>
      </w:pPr>
      <w:hyperlink w:anchor="_Toc9312" w:history="1">
        <w:r>
          <w:rPr>
            <w:rFonts w:ascii="仿宋" w:eastAsia="仿宋" w:hAnsi="仿宋" w:cs="仿宋" w:hint="eastAsia"/>
            <w:lang w:eastAsia="zh-CN"/>
          </w:rPr>
          <w:t>六、防爆通讯及仪表项目选址可行性分析</w:t>
        </w:r>
        <w:r>
          <w:tab/>
        </w:r>
        <w:r>
          <w:fldChar w:fldCharType="begin"/>
        </w:r>
        <w:r>
          <w:instrText xml:space="preserve"> PAGEREF _Toc9312 \h </w:instrText>
        </w:r>
        <w:r>
          <w:fldChar w:fldCharType="separate"/>
        </w:r>
        <w:r>
          <w:t>18</w:t>
        </w:r>
        <w:r>
          <w:fldChar w:fldCharType="end"/>
        </w:r>
      </w:hyperlink>
    </w:p>
    <w:p>
      <w:pPr>
        <w:pStyle w:val="TOC2"/>
        <w:tabs>
          <w:tab w:val="right" w:leader="dot" w:pos="8306"/>
        </w:tabs>
      </w:pPr>
      <w:hyperlink w:anchor="_Toc16688" w:history="1">
        <w:r>
          <w:rPr>
            <w:rFonts w:ascii="仿宋" w:eastAsia="仿宋" w:hAnsi="仿宋" w:cs="仿宋" w:hint="eastAsia"/>
            <w:lang w:eastAsia="zh-CN"/>
          </w:rPr>
          <w:t>(一)、防爆通讯及仪表项目选址</w:t>
        </w:r>
        <w:r>
          <w:tab/>
        </w:r>
        <w:r>
          <w:fldChar w:fldCharType="begin"/>
        </w:r>
        <w:r>
          <w:instrText xml:space="preserve"> PAGEREF _Toc16688 \h </w:instrText>
        </w:r>
        <w:r>
          <w:fldChar w:fldCharType="separate"/>
        </w:r>
        <w:r>
          <w:t>18</w:t>
        </w:r>
        <w:r>
          <w:fldChar w:fldCharType="end"/>
        </w:r>
      </w:hyperlink>
    </w:p>
    <w:p>
      <w:pPr>
        <w:pStyle w:val="TOC2"/>
        <w:tabs>
          <w:tab w:val="right" w:leader="dot" w:pos="8306"/>
        </w:tabs>
      </w:pPr>
      <w:hyperlink w:anchor="_Toc12181" w:history="1">
        <w:r>
          <w:rPr>
            <w:rFonts w:ascii="仿宋" w:eastAsia="仿宋" w:hAnsi="仿宋" w:cs="仿宋" w:hint="eastAsia"/>
            <w:lang w:eastAsia="zh-CN"/>
          </w:rPr>
          <w:t>(二)、用地控制指标</w:t>
        </w:r>
        <w:r>
          <w:tab/>
        </w:r>
        <w:r>
          <w:fldChar w:fldCharType="begin"/>
        </w:r>
        <w:r>
          <w:instrText xml:space="preserve"> PAGEREF _Toc12181 \h </w:instrText>
        </w:r>
        <w:r>
          <w:fldChar w:fldCharType="separate"/>
        </w:r>
        <w:r>
          <w:t>19</w:t>
        </w:r>
        <w:r>
          <w:fldChar w:fldCharType="end"/>
        </w:r>
      </w:hyperlink>
    </w:p>
    <w:p>
      <w:pPr>
        <w:pStyle w:val="TOC2"/>
        <w:tabs>
          <w:tab w:val="right" w:leader="dot" w:pos="8306"/>
        </w:tabs>
      </w:pPr>
      <w:hyperlink w:anchor="_Toc17373" w:history="1">
        <w:r>
          <w:rPr>
            <w:rFonts w:ascii="仿宋" w:eastAsia="仿宋" w:hAnsi="仿宋" w:cs="仿宋" w:hint="eastAsia"/>
            <w:lang w:eastAsia="zh-CN"/>
          </w:rPr>
          <w:t>(三)、节约用地措施</w:t>
        </w:r>
        <w:r>
          <w:tab/>
        </w:r>
        <w:r>
          <w:fldChar w:fldCharType="begin"/>
        </w:r>
        <w:r>
          <w:instrText xml:space="preserve"> PAGEREF _Toc17373 \h </w:instrText>
        </w:r>
        <w:r>
          <w:fldChar w:fldCharType="separate"/>
        </w:r>
        <w:r>
          <w:t>21</w:t>
        </w:r>
        <w:r>
          <w:fldChar w:fldCharType="end"/>
        </w:r>
      </w:hyperlink>
    </w:p>
    <w:p>
      <w:pPr>
        <w:pStyle w:val="TOC2"/>
        <w:tabs>
          <w:tab w:val="right" w:leader="dot" w:pos="8306"/>
        </w:tabs>
      </w:pPr>
      <w:hyperlink w:anchor="_Toc7884" w:history="1">
        <w:r>
          <w:rPr>
            <w:rFonts w:ascii="仿宋" w:eastAsia="仿宋" w:hAnsi="仿宋" w:cs="仿宋" w:hint="eastAsia"/>
            <w:lang w:eastAsia="zh-CN"/>
          </w:rPr>
          <w:t>(四)、总图布置方案</w:t>
        </w:r>
        <w:r>
          <w:tab/>
        </w:r>
        <w:r>
          <w:fldChar w:fldCharType="begin"/>
        </w:r>
        <w:r>
          <w:instrText xml:space="preserve"> PAGEREF _Toc7884 \h </w:instrText>
        </w:r>
        <w:r>
          <w:fldChar w:fldCharType="separate"/>
        </w:r>
        <w:r>
          <w:t>22</w:t>
        </w:r>
        <w:r>
          <w:fldChar w:fldCharType="end"/>
        </w:r>
      </w:hyperlink>
    </w:p>
    <w:p>
      <w:pPr>
        <w:pStyle w:val="TOC2"/>
        <w:tabs>
          <w:tab w:val="right" w:leader="dot" w:pos="8306"/>
        </w:tabs>
      </w:pPr>
      <w:hyperlink w:anchor="_Toc25623" w:history="1">
        <w:r>
          <w:rPr>
            <w:rFonts w:ascii="仿宋" w:eastAsia="仿宋" w:hAnsi="仿宋" w:cs="仿宋" w:hint="eastAsia"/>
            <w:lang w:eastAsia="zh-CN"/>
          </w:rPr>
          <w:t>(五)、选址综合评价</w:t>
        </w:r>
        <w:r>
          <w:tab/>
        </w:r>
        <w:r>
          <w:fldChar w:fldCharType="begin"/>
        </w:r>
        <w:r>
          <w:instrText xml:space="preserve"> PAGEREF _Toc25623 \h </w:instrText>
        </w:r>
        <w:r>
          <w:fldChar w:fldCharType="separate"/>
        </w:r>
        <w:r>
          <w:t>23</w:t>
        </w:r>
        <w:r>
          <w:fldChar w:fldCharType="end"/>
        </w:r>
      </w:hyperlink>
    </w:p>
    <w:p>
      <w:pPr>
        <w:pStyle w:val="TOC1"/>
        <w:tabs>
          <w:tab w:val="right" w:leader="dot" w:pos="8306"/>
        </w:tabs>
      </w:pPr>
      <w:hyperlink w:anchor="_Toc31139" w:history="1">
        <w:r>
          <w:rPr>
            <w:rFonts w:ascii="仿宋" w:eastAsia="仿宋" w:hAnsi="仿宋" w:cs="仿宋" w:hint="eastAsia"/>
            <w:lang w:eastAsia="zh-CN"/>
          </w:rPr>
          <w:t>七、防爆通讯及仪表项目环境影响分析</w:t>
        </w:r>
        <w:r>
          <w:tab/>
        </w:r>
        <w:r>
          <w:fldChar w:fldCharType="begin"/>
        </w:r>
        <w:r>
          <w:instrText xml:space="preserve"> PAGEREF _Toc31139 \h </w:instrText>
        </w:r>
        <w:r>
          <w:fldChar w:fldCharType="separate"/>
        </w:r>
        <w:r>
          <w:t>24</w:t>
        </w:r>
        <w:r>
          <w:fldChar w:fldCharType="end"/>
        </w:r>
      </w:hyperlink>
    </w:p>
    <w:p>
      <w:pPr>
        <w:pStyle w:val="TOC2"/>
        <w:tabs>
          <w:tab w:val="right" w:leader="dot" w:pos="8306"/>
        </w:tabs>
      </w:pPr>
      <w:hyperlink w:anchor="_Toc4518" w:history="1">
        <w:r>
          <w:rPr>
            <w:rFonts w:ascii="仿宋" w:eastAsia="仿宋" w:hAnsi="仿宋" w:cs="仿宋" w:hint="eastAsia"/>
            <w:lang w:eastAsia="zh-CN"/>
          </w:rPr>
          <w:t>(一)、建设区域环境质量现状</w:t>
        </w:r>
        <w:r>
          <w:tab/>
        </w:r>
        <w:r>
          <w:fldChar w:fldCharType="begin"/>
        </w:r>
        <w:r>
          <w:instrText xml:space="preserve"> PAGEREF _Toc4518 \h </w:instrText>
        </w:r>
        <w:r>
          <w:fldChar w:fldCharType="separate"/>
        </w:r>
        <w:r>
          <w:t>24</w:t>
        </w:r>
        <w:r>
          <w:fldChar w:fldCharType="end"/>
        </w:r>
      </w:hyperlink>
    </w:p>
    <w:p>
      <w:pPr>
        <w:pStyle w:val="TOC2"/>
        <w:tabs>
          <w:tab w:val="right" w:leader="dot" w:pos="8306"/>
        </w:tabs>
      </w:pPr>
      <w:hyperlink w:anchor="_Toc25814" w:history="1">
        <w:r>
          <w:rPr>
            <w:rFonts w:ascii="仿宋" w:eastAsia="仿宋" w:hAnsi="仿宋" w:cs="仿宋" w:hint="eastAsia"/>
            <w:lang w:eastAsia="zh-CN"/>
          </w:rPr>
          <w:t>(二)、建设期环境保护</w:t>
        </w:r>
        <w:r>
          <w:tab/>
        </w:r>
        <w:r>
          <w:fldChar w:fldCharType="begin"/>
        </w:r>
        <w:r>
          <w:instrText xml:space="preserve"> PAGEREF _Toc25814 \h </w:instrText>
        </w:r>
        <w:r>
          <w:fldChar w:fldCharType="separate"/>
        </w:r>
        <w:r>
          <w:t>25</w:t>
        </w:r>
        <w:r>
          <w:fldChar w:fldCharType="end"/>
        </w:r>
      </w:hyperlink>
    </w:p>
    <w:p>
      <w:pPr>
        <w:pStyle w:val="TOC2"/>
        <w:tabs>
          <w:tab w:val="right" w:leader="dot" w:pos="8306"/>
        </w:tabs>
      </w:pPr>
      <w:hyperlink w:anchor="_Toc27148" w:history="1">
        <w:r>
          <w:rPr>
            <w:rFonts w:ascii="仿宋" w:eastAsia="仿宋" w:hAnsi="仿宋" w:cs="仿宋" w:hint="eastAsia"/>
            <w:lang w:eastAsia="zh-CN"/>
          </w:rPr>
          <w:t>(三)、运营期环境保护</w:t>
        </w:r>
        <w:r>
          <w:tab/>
        </w:r>
        <w:r>
          <w:fldChar w:fldCharType="begin"/>
        </w:r>
        <w:r>
          <w:instrText xml:space="preserve"> PAGEREF _Toc27148 \h </w:instrText>
        </w:r>
        <w:r>
          <w:fldChar w:fldCharType="separate"/>
        </w:r>
        <w:r>
          <w:t>27</w:t>
        </w:r>
        <w:r>
          <w:fldChar w:fldCharType="end"/>
        </w:r>
      </w:hyperlink>
    </w:p>
    <w:p>
      <w:pPr>
        <w:pStyle w:val="TOC2"/>
        <w:tabs>
          <w:tab w:val="right" w:leader="dot" w:pos="8306"/>
        </w:tabs>
      </w:pPr>
      <w:hyperlink w:anchor="_Toc11469" w:history="1">
        <w:r>
          <w:rPr>
            <w:rFonts w:ascii="仿宋" w:eastAsia="仿宋" w:hAnsi="仿宋" w:cs="仿宋" w:hint="eastAsia"/>
            <w:lang w:eastAsia="zh-CN"/>
          </w:rPr>
          <w:t>(四)、防爆通讯及仪表项目建设对区域经济的影响</w:t>
        </w:r>
        <w:r>
          <w:tab/>
        </w:r>
        <w:r>
          <w:fldChar w:fldCharType="begin"/>
        </w:r>
        <w:r>
          <w:instrText xml:space="preserve"> PAGEREF _Toc11469 \h </w:instrText>
        </w:r>
        <w:r>
          <w:fldChar w:fldCharType="separate"/>
        </w:r>
        <w:r>
          <w:t>28</w:t>
        </w:r>
        <w:r>
          <w:fldChar w:fldCharType="end"/>
        </w:r>
      </w:hyperlink>
    </w:p>
    <w:p>
      <w:pPr>
        <w:pStyle w:val="TOC2"/>
        <w:tabs>
          <w:tab w:val="right" w:leader="dot" w:pos="8306"/>
        </w:tabs>
      </w:pPr>
      <w:hyperlink w:anchor="_Toc16718" w:history="1">
        <w:r>
          <w:rPr>
            <w:rFonts w:ascii="仿宋" w:eastAsia="仿宋" w:hAnsi="仿宋" w:cs="仿宋" w:hint="eastAsia"/>
            <w:lang w:eastAsia="zh-CN"/>
          </w:rPr>
          <w:t>(五)、废弃物处理</w:t>
        </w:r>
        <w:r>
          <w:tab/>
        </w:r>
        <w:r>
          <w:fldChar w:fldCharType="begin"/>
        </w:r>
        <w:r>
          <w:instrText xml:space="preserve"> PAGEREF _Toc16718 \h </w:instrText>
        </w:r>
        <w:r>
          <w:fldChar w:fldCharType="separate"/>
        </w:r>
        <w:r>
          <w:t>30</w:t>
        </w:r>
        <w:r>
          <w:fldChar w:fldCharType="end"/>
        </w:r>
      </w:hyperlink>
    </w:p>
    <w:p>
      <w:pPr>
        <w:pStyle w:val="TOC2"/>
        <w:tabs>
          <w:tab w:val="right" w:leader="dot" w:pos="8306"/>
        </w:tabs>
      </w:pPr>
      <w:hyperlink w:anchor="_Toc12722" w:history="1">
        <w:r>
          <w:rPr>
            <w:rFonts w:ascii="仿宋" w:eastAsia="仿宋" w:hAnsi="仿宋" w:cs="仿宋" w:hint="eastAsia"/>
            <w:lang w:eastAsia="zh-CN"/>
          </w:rPr>
          <w:t>(六)、特殊环境影响分析</w:t>
        </w:r>
        <w:r>
          <w:tab/>
        </w:r>
        <w:r>
          <w:fldChar w:fldCharType="begin"/>
        </w:r>
        <w:r>
          <w:instrText xml:space="preserve"> PAGEREF _Toc12722 \h </w:instrText>
        </w:r>
        <w:r>
          <w:fldChar w:fldCharType="separate"/>
        </w:r>
        <w:r>
          <w:t>31</w:t>
        </w:r>
        <w:r>
          <w:fldChar w:fldCharType="end"/>
        </w:r>
      </w:hyperlink>
    </w:p>
    <w:p>
      <w:pPr>
        <w:pStyle w:val="TOC2"/>
        <w:tabs>
          <w:tab w:val="right" w:leader="dot" w:pos="8306"/>
        </w:tabs>
      </w:pPr>
      <w:hyperlink w:anchor="_Toc19011" w:history="1">
        <w:r>
          <w:rPr>
            <w:rFonts w:ascii="仿宋" w:eastAsia="仿宋" w:hAnsi="仿宋" w:cs="仿宋" w:hint="eastAsia"/>
            <w:lang w:eastAsia="zh-CN"/>
          </w:rPr>
          <w:t>(七)、清洁生产</w:t>
        </w:r>
        <w:r>
          <w:tab/>
        </w:r>
        <w:r>
          <w:fldChar w:fldCharType="begin"/>
        </w:r>
        <w:r>
          <w:instrText xml:space="preserve"> PAGEREF _Toc19011 \h </w:instrText>
        </w:r>
        <w:r>
          <w:fldChar w:fldCharType="separate"/>
        </w:r>
        <w:r>
          <w:t>32</w:t>
        </w:r>
        <w:r>
          <w:fldChar w:fldCharType="end"/>
        </w:r>
      </w:hyperlink>
    </w:p>
    <w:p>
      <w:pPr>
        <w:pStyle w:val="TOC2"/>
        <w:tabs>
          <w:tab w:val="right" w:leader="dot" w:pos="8306"/>
        </w:tabs>
      </w:pPr>
      <w:hyperlink w:anchor="_Toc10502" w:history="1">
        <w:r>
          <w:rPr>
            <w:rFonts w:ascii="仿宋" w:eastAsia="仿宋" w:hAnsi="仿宋" w:cs="仿宋" w:hint="eastAsia"/>
            <w:lang w:eastAsia="zh-CN"/>
          </w:rPr>
          <w:t>(八)、环境保护综合评价</w:t>
        </w:r>
        <w:r>
          <w:tab/>
        </w:r>
        <w:r>
          <w:fldChar w:fldCharType="begin"/>
        </w:r>
        <w:r>
          <w:instrText xml:space="preserve"> PAGEREF _Toc10502 \h </w:instrText>
        </w:r>
        <w:r>
          <w:fldChar w:fldCharType="separate"/>
        </w:r>
        <w:r>
          <w:t>34</w:t>
        </w:r>
        <w:r>
          <w:fldChar w:fldCharType="end"/>
        </w:r>
      </w:hyperlink>
    </w:p>
    <w:p>
      <w:pPr>
        <w:pStyle w:val="TOC1"/>
        <w:tabs>
          <w:tab w:val="right" w:leader="dot" w:pos="8306"/>
        </w:tabs>
      </w:pPr>
      <w:hyperlink w:anchor="_Toc8776" w:history="1">
        <w:r>
          <w:rPr>
            <w:rFonts w:ascii="仿宋" w:eastAsia="仿宋" w:hAnsi="仿宋" w:cs="仿宋" w:hint="eastAsia"/>
            <w:lang w:eastAsia="zh-CN"/>
          </w:rPr>
          <w:t>八、防爆通讯及仪表项目计划安排</w:t>
        </w:r>
        <w:r>
          <w:tab/>
        </w:r>
        <w:r>
          <w:fldChar w:fldCharType="begin"/>
        </w:r>
        <w:r>
          <w:instrText xml:space="preserve"> PAGEREF _Toc8776 \h </w:instrText>
        </w:r>
        <w:r>
          <w:fldChar w:fldCharType="separate"/>
        </w:r>
        <w:r>
          <w:t>35</w:t>
        </w:r>
        <w:r>
          <w:fldChar w:fldCharType="end"/>
        </w:r>
      </w:hyperlink>
    </w:p>
    <w:p>
      <w:pPr>
        <w:pStyle w:val="TOC2"/>
        <w:tabs>
          <w:tab w:val="right" w:leader="dot" w:pos="8306"/>
        </w:tabs>
      </w:pPr>
      <w:hyperlink w:anchor="_Toc2320" w:history="1">
        <w:r>
          <w:rPr>
            <w:rFonts w:ascii="仿宋" w:eastAsia="仿宋" w:hAnsi="仿宋" w:cs="仿宋" w:hint="eastAsia"/>
            <w:lang w:eastAsia="zh-CN"/>
          </w:rPr>
          <w:t>(一)、建设周期</w:t>
        </w:r>
        <w:r>
          <w:tab/>
        </w:r>
        <w:r>
          <w:fldChar w:fldCharType="begin"/>
        </w:r>
        <w:r>
          <w:instrText xml:space="preserve"> PAGEREF _Toc2320 \h </w:instrText>
        </w:r>
        <w:r>
          <w:fldChar w:fldCharType="separate"/>
        </w:r>
        <w:r>
          <w:t>35</w:t>
        </w:r>
        <w:r>
          <w:fldChar w:fldCharType="end"/>
        </w:r>
      </w:hyperlink>
    </w:p>
    <w:p>
      <w:pPr>
        <w:pStyle w:val="TOC2"/>
        <w:tabs>
          <w:tab w:val="right" w:leader="dot" w:pos="8306"/>
        </w:tabs>
      </w:pPr>
      <w:hyperlink w:anchor="_Toc25467" w:history="1">
        <w:r>
          <w:rPr>
            <w:rFonts w:ascii="仿宋" w:eastAsia="仿宋" w:hAnsi="仿宋" w:cs="仿宋" w:hint="eastAsia"/>
            <w:lang w:eastAsia="zh-CN"/>
          </w:rPr>
          <w:t>(二)、建设进度</w:t>
        </w:r>
        <w:r>
          <w:tab/>
        </w:r>
        <w:r>
          <w:fldChar w:fldCharType="begin"/>
        </w:r>
        <w:r>
          <w:instrText xml:space="preserve"> PAGEREF _Toc25467 \h </w:instrText>
        </w:r>
        <w:r>
          <w:fldChar w:fldCharType="separate"/>
        </w:r>
        <w:r>
          <w:t>36</w:t>
        </w:r>
        <w:r>
          <w:fldChar w:fldCharType="end"/>
        </w:r>
      </w:hyperlink>
    </w:p>
    <w:p>
      <w:pPr>
        <w:pStyle w:val="TOC2"/>
        <w:tabs>
          <w:tab w:val="right" w:leader="dot" w:pos="8306"/>
        </w:tabs>
      </w:pPr>
      <w:hyperlink w:anchor="_Toc21664" w:history="1">
        <w:r>
          <w:rPr>
            <w:rFonts w:ascii="仿宋" w:eastAsia="仿宋" w:hAnsi="仿宋" w:cs="仿宋" w:hint="eastAsia"/>
            <w:lang w:eastAsia="zh-CN"/>
          </w:rPr>
          <w:t>(三)、进度安排注意事项</w:t>
        </w:r>
        <w:r>
          <w:tab/>
        </w:r>
        <w:r>
          <w:fldChar w:fldCharType="begin"/>
        </w:r>
        <w:r>
          <w:instrText xml:space="preserve"> PAGEREF _Toc21664 \h </w:instrText>
        </w:r>
        <w:r>
          <w:fldChar w:fldCharType="separate"/>
        </w:r>
        <w:r>
          <w:t>37</w:t>
        </w:r>
        <w:r>
          <w:fldChar w:fldCharType="end"/>
        </w:r>
      </w:hyperlink>
    </w:p>
    <w:p>
      <w:pPr>
        <w:pStyle w:val="TOC2"/>
        <w:tabs>
          <w:tab w:val="right" w:leader="dot" w:pos="8306"/>
        </w:tabs>
      </w:pPr>
      <w:hyperlink w:anchor="_Toc14833" w:history="1">
        <w:r>
          <w:rPr>
            <w:rFonts w:ascii="仿宋" w:eastAsia="仿宋" w:hAnsi="仿宋" w:cs="仿宋" w:hint="eastAsia"/>
            <w:lang w:eastAsia="zh-CN"/>
          </w:rPr>
          <w:t>(四)、人力资源配置</w:t>
        </w:r>
        <w:r>
          <w:tab/>
        </w:r>
        <w:r>
          <w:fldChar w:fldCharType="begin"/>
        </w:r>
        <w:r>
          <w:instrText xml:space="preserve"> PAGEREF _Toc14833 \h </w:instrText>
        </w:r>
        <w:r>
          <w:fldChar w:fldCharType="separate"/>
        </w:r>
        <w:r>
          <w:t>38</w:t>
        </w:r>
        <w:r>
          <w:fldChar w:fldCharType="end"/>
        </w:r>
      </w:hyperlink>
    </w:p>
    <w:p>
      <w:pPr>
        <w:pStyle w:val="TOC1"/>
        <w:tabs>
          <w:tab w:val="right" w:leader="dot" w:pos="8306"/>
        </w:tabs>
      </w:pPr>
      <w:hyperlink w:anchor="_Toc29170" w:history="1">
        <w:r>
          <w:rPr>
            <w:rFonts w:ascii="仿宋" w:eastAsia="仿宋" w:hAnsi="仿宋" w:cs="仿宋" w:hint="eastAsia"/>
            <w:lang w:eastAsia="zh-CN"/>
          </w:rPr>
          <w:t>九、防爆通讯及仪表项目经营效益</w:t>
        </w:r>
        <w:r>
          <w:tab/>
        </w:r>
        <w:r>
          <w:fldChar w:fldCharType="begin"/>
        </w:r>
        <w:r>
          <w:instrText xml:space="preserve"> PAGEREF _Toc29170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44" w:history="1">
        <w:r>
          <w:rPr>
            <w:rFonts w:ascii="仿宋" w:eastAsia="仿宋" w:hAnsi="仿宋" w:cs="仿宋" w:hint="eastAsia"/>
            <w:lang w:eastAsia="zh-CN"/>
          </w:rPr>
          <w:t>(一)、经济评价财务测算</w:t>
        </w:r>
        <w:r>
          <w:tab/>
        </w:r>
        <w:r>
          <w:fldChar w:fldCharType="begin"/>
        </w:r>
        <w:r>
          <w:instrText xml:space="preserve"> PAGEREF _Toc7044 \h </w:instrText>
        </w:r>
        <w:r>
          <w:fldChar w:fldCharType="separate"/>
        </w:r>
        <w:r>
          <w:t>39</w:t>
        </w:r>
        <w:r>
          <w:fldChar w:fldCharType="end"/>
        </w:r>
      </w:hyperlink>
    </w:p>
    <w:p>
      <w:pPr>
        <w:pStyle w:val="TOC2"/>
        <w:tabs>
          <w:tab w:val="right" w:leader="dot" w:pos="8306"/>
        </w:tabs>
      </w:pPr>
      <w:hyperlink w:anchor="_Toc19903" w:history="1">
        <w:r>
          <w:rPr>
            <w:rFonts w:ascii="仿宋" w:eastAsia="仿宋" w:hAnsi="仿宋" w:cs="仿宋" w:hint="eastAsia"/>
            <w:lang w:eastAsia="zh-CN"/>
          </w:rPr>
          <w:t>(二)、防爆通讯及仪表项目盈利能力分析</w:t>
        </w:r>
        <w:r>
          <w:tab/>
        </w:r>
        <w:r>
          <w:fldChar w:fldCharType="begin"/>
        </w:r>
        <w:r>
          <w:instrText xml:space="preserve"> PAGEREF _Toc19903 \h </w:instrText>
        </w:r>
        <w:r>
          <w:fldChar w:fldCharType="separate"/>
        </w:r>
        <w:r>
          <w:t>40</w:t>
        </w:r>
        <w:r>
          <w:fldChar w:fldCharType="end"/>
        </w:r>
      </w:hyperlink>
    </w:p>
    <w:p>
      <w:pPr>
        <w:pStyle w:val="TOC1"/>
        <w:tabs>
          <w:tab w:val="right" w:leader="dot" w:pos="8306"/>
        </w:tabs>
      </w:pPr>
      <w:hyperlink w:anchor="_Toc32555" w:history="1">
        <w:r>
          <w:rPr>
            <w:rFonts w:ascii="仿宋" w:eastAsia="仿宋" w:hAnsi="仿宋" w:cs="仿宋" w:hint="eastAsia"/>
            <w:lang w:eastAsia="zh-CN"/>
          </w:rPr>
          <w:t>十、生产安全保护</w:t>
        </w:r>
        <w:r>
          <w:tab/>
        </w:r>
        <w:r>
          <w:fldChar w:fldCharType="begin"/>
        </w:r>
        <w:r>
          <w:instrText xml:space="preserve"> PAGEREF _Toc32555 \h </w:instrText>
        </w:r>
        <w:r>
          <w:fldChar w:fldCharType="separate"/>
        </w:r>
        <w:r>
          <w:t>41</w:t>
        </w:r>
        <w:r>
          <w:fldChar w:fldCharType="end"/>
        </w:r>
      </w:hyperlink>
    </w:p>
    <w:p>
      <w:pPr>
        <w:pStyle w:val="TOC2"/>
        <w:tabs>
          <w:tab w:val="right" w:leader="dot" w:pos="8306"/>
        </w:tabs>
      </w:pPr>
      <w:hyperlink w:anchor="_Toc21435" w:history="1">
        <w:r>
          <w:rPr>
            <w:rFonts w:ascii="仿宋" w:eastAsia="仿宋" w:hAnsi="仿宋" w:cs="仿宋" w:hint="eastAsia"/>
            <w:lang w:eastAsia="zh-CN"/>
          </w:rPr>
          <w:t>(一)、消防安全</w:t>
        </w:r>
        <w:r>
          <w:tab/>
        </w:r>
        <w:r>
          <w:fldChar w:fldCharType="begin"/>
        </w:r>
        <w:r>
          <w:instrText xml:space="preserve"> PAGEREF _Toc21435 \h </w:instrText>
        </w:r>
        <w:r>
          <w:fldChar w:fldCharType="separate"/>
        </w:r>
        <w:r>
          <w:t>41</w:t>
        </w:r>
        <w:r>
          <w:fldChar w:fldCharType="end"/>
        </w:r>
      </w:hyperlink>
    </w:p>
    <w:p>
      <w:pPr>
        <w:pStyle w:val="TOC2"/>
        <w:tabs>
          <w:tab w:val="right" w:leader="dot" w:pos="8306"/>
        </w:tabs>
      </w:pPr>
      <w:hyperlink w:anchor="_Toc6142" w:history="1">
        <w:r>
          <w:rPr>
            <w:rFonts w:ascii="仿宋" w:eastAsia="仿宋" w:hAnsi="仿宋" w:cs="仿宋" w:hint="eastAsia"/>
            <w:lang w:eastAsia="zh-CN"/>
          </w:rPr>
          <w:t>(二)、防火防爆总图布置措施</w:t>
        </w:r>
        <w:r>
          <w:tab/>
        </w:r>
        <w:r>
          <w:fldChar w:fldCharType="begin"/>
        </w:r>
        <w:r>
          <w:instrText xml:space="preserve"> PAGEREF _Toc6142 \h </w:instrText>
        </w:r>
        <w:r>
          <w:fldChar w:fldCharType="separate"/>
        </w:r>
        <w:r>
          <w:t>43</w:t>
        </w:r>
        <w:r>
          <w:fldChar w:fldCharType="end"/>
        </w:r>
      </w:hyperlink>
    </w:p>
    <w:p>
      <w:pPr>
        <w:pStyle w:val="TOC2"/>
        <w:tabs>
          <w:tab w:val="right" w:leader="dot" w:pos="8306"/>
        </w:tabs>
      </w:pPr>
      <w:hyperlink w:anchor="_Toc20494" w:history="1">
        <w:r>
          <w:rPr>
            <w:rFonts w:ascii="仿宋" w:eastAsia="仿宋" w:hAnsi="仿宋" w:cs="仿宋" w:hint="eastAsia"/>
            <w:lang w:eastAsia="zh-CN"/>
          </w:rPr>
          <w:t>(三)、自然灾害防范措施</w:t>
        </w:r>
        <w:r>
          <w:tab/>
        </w:r>
        <w:r>
          <w:fldChar w:fldCharType="begin"/>
        </w:r>
        <w:r>
          <w:instrText xml:space="preserve"> PAGEREF _Toc20494 \h </w:instrText>
        </w:r>
        <w:r>
          <w:fldChar w:fldCharType="separate"/>
        </w:r>
        <w:r>
          <w:t>44</w:t>
        </w:r>
        <w:r>
          <w:fldChar w:fldCharType="end"/>
        </w:r>
      </w:hyperlink>
    </w:p>
    <w:p>
      <w:pPr>
        <w:pStyle w:val="TOC2"/>
        <w:tabs>
          <w:tab w:val="right" w:leader="dot" w:pos="8306"/>
        </w:tabs>
      </w:pPr>
      <w:hyperlink w:anchor="_Toc31048" w:history="1">
        <w:r>
          <w:rPr>
            <w:rFonts w:ascii="仿宋" w:eastAsia="仿宋" w:hAnsi="仿宋" w:cs="仿宋" w:hint="eastAsia"/>
            <w:lang w:eastAsia="zh-CN"/>
          </w:rPr>
          <w:t>(四)、安全色及安全标志使用要求</w:t>
        </w:r>
        <w:r>
          <w:tab/>
        </w:r>
        <w:r>
          <w:fldChar w:fldCharType="begin"/>
        </w:r>
        <w:r>
          <w:instrText xml:space="preserve"> PAGEREF _Toc31048 \h </w:instrText>
        </w:r>
        <w:r>
          <w:fldChar w:fldCharType="separate"/>
        </w:r>
        <w:r>
          <w:t>45</w:t>
        </w:r>
        <w:r>
          <w:fldChar w:fldCharType="end"/>
        </w:r>
      </w:hyperlink>
    </w:p>
    <w:p>
      <w:pPr>
        <w:pStyle w:val="TOC2"/>
        <w:tabs>
          <w:tab w:val="right" w:leader="dot" w:pos="8306"/>
        </w:tabs>
      </w:pPr>
      <w:hyperlink w:anchor="_Toc10633" w:history="1">
        <w:r>
          <w:rPr>
            <w:rFonts w:ascii="仿宋" w:eastAsia="仿宋" w:hAnsi="仿宋" w:cs="仿宋" w:hint="eastAsia"/>
            <w:lang w:eastAsia="zh-CN"/>
          </w:rPr>
          <w:t>(五)、防尘防毒措施</w:t>
        </w:r>
        <w:r>
          <w:tab/>
        </w:r>
        <w:r>
          <w:fldChar w:fldCharType="begin"/>
        </w:r>
        <w:r>
          <w:instrText xml:space="preserve"> PAGEREF _Toc10633 \h </w:instrText>
        </w:r>
        <w:r>
          <w:fldChar w:fldCharType="separate"/>
        </w:r>
        <w:r>
          <w:t>46</w:t>
        </w:r>
        <w:r>
          <w:fldChar w:fldCharType="end"/>
        </w:r>
      </w:hyperlink>
    </w:p>
    <w:p>
      <w:pPr>
        <w:pStyle w:val="TOC2"/>
        <w:tabs>
          <w:tab w:val="right" w:leader="dot" w:pos="8306"/>
        </w:tabs>
      </w:pPr>
      <w:hyperlink w:anchor="_Toc29795" w:history="1">
        <w:r>
          <w:rPr>
            <w:rFonts w:ascii="仿宋" w:eastAsia="仿宋" w:hAnsi="仿宋" w:cs="仿宋" w:hint="eastAsia"/>
            <w:lang w:eastAsia="zh-CN"/>
          </w:rPr>
          <w:t>(六)、防静电、触电防护及防雷措施</w:t>
        </w:r>
        <w:r>
          <w:tab/>
        </w:r>
        <w:r>
          <w:fldChar w:fldCharType="begin"/>
        </w:r>
        <w:r>
          <w:instrText xml:space="preserve"> PAGEREF _Toc29795 \h </w:instrText>
        </w:r>
        <w:r>
          <w:fldChar w:fldCharType="separate"/>
        </w:r>
        <w:r>
          <w:t>47</w:t>
        </w:r>
        <w:r>
          <w:fldChar w:fldCharType="end"/>
        </w:r>
      </w:hyperlink>
    </w:p>
    <w:p>
      <w:pPr>
        <w:pStyle w:val="TOC2"/>
        <w:tabs>
          <w:tab w:val="right" w:leader="dot" w:pos="8306"/>
        </w:tabs>
      </w:pPr>
      <w:hyperlink w:anchor="_Toc8880" w:history="1">
        <w:r>
          <w:rPr>
            <w:rFonts w:ascii="仿宋" w:eastAsia="仿宋" w:hAnsi="仿宋" w:cs="仿宋" w:hint="eastAsia"/>
            <w:lang w:eastAsia="zh-CN"/>
          </w:rPr>
          <w:t>(七)、机械设备安全保障措施</w:t>
        </w:r>
        <w:r>
          <w:tab/>
        </w:r>
        <w:r>
          <w:fldChar w:fldCharType="begin"/>
        </w:r>
        <w:r>
          <w:instrText xml:space="preserve"> PAGEREF _Toc8880 \h </w:instrText>
        </w:r>
        <w:r>
          <w:fldChar w:fldCharType="separate"/>
        </w:r>
        <w:r>
          <w:t>48</w:t>
        </w:r>
        <w:r>
          <w:fldChar w:fldCharType="end"/>
        </w:r>
      </w:hyperlink>
    </w:p>
    <w:p>
      <w:pPr>
        <w:pStyle w:val="TOC1"/>
        <w:tabs>
          <w:tab w:val="right" w:leader="dot" w:pos="8306"/>
        </w:tabs>
      </w:pPr>
      <w:hyperlink w:anchor="_Toc17963" w:history="1">
        <w:r>
          <w:rPr>
            <w:rFonts w:ascii="仿宋" w:eastAsia="仿宋" w:hAnsi="仿宋" w:cs="仿宋" w:hint="eastAsia"/>
            <w:lang w:eastAsia="zh-CN"/>
          </w:rPr>
          <w:t>十一、防爆通讯及仪表项目风险管理</w:t>
        </w:r>
        <w:r>
          <w:tab/>
        </w:r>
        <w:r>
          <w:fldChar w:fldCharType="begin"/>
        </w:r>
        <w:r>
          <w:instrText xml:space="preserve"> PAGEREF _Toc17963 \h </w:instrText>
        </w:r>
        <w:r>
          <w:fldChar w:fldCharType="separate"/>
        </w:r>
        <w:r>
          <w:t>50</w:t>
        </w:r>
        <w:r>
          <w:fldChar w:fldCharType="end"/>
        </w:r>
      </w:hyperlink>
    </w:p>
    <w:p>
      <w:pPr>
        <w:pStyle w:val="TOC2"/>
        <w:tabs>
          <w:tab w:val="right" w:leader="dot" w:pos="8306"/>
        </w:tabs>
      </w:pPr>
      <w:hyperlink w:anchor="_Toc32709" w:history="1">
        <w:r>
          <w:rPr>
            <w:rFonts w:ascii="仿宋" w:eastAsia="仿宋" w:hAnsi="仿宋" w:cs="仿宋" w:hint="eastAsia"/>
            <w:lang w:eastAsia="zh-CN"/>
          </w:rPr>
          <w:t>(一)、风险识别与评估</w:t>
        </w:r>
        <w:r>
          <w:tab/>
        </w:r>
        <w:r>
          <w:fldChar w:fldCharType="begin"/>
        </w:r>
        <w:r>
          <w:instrText xml:space="preserve"> PAGEREF _Toc32709 \h </w:instrText>
        </w:r>
        <w:r>
          <w:fldChar w:fldCharType="separate"/>
        </w:r>
        <w:r>
          <w:t>50</w:t>
        </w:r>
        <w:r>
          <w:fldChar w:fldCharType="end"/>
        </w:r>
      </w:hyperlink>
    </w:p>
    <w:p>
      <w:pPr>
        <w:pStyle w:val="TOC2"/>
        <w:tabs>
          <w:tab w:val="right" w:leader="dot" w:pos="8306"/>
        </w:tabs>
      </w:pPr>
      <w:hyperlink w:anchor="_Toc6472" w:history="1">
        <w:r>
          <w:rPr>
            <w:rFonts w:ascii="仿宋" w:eastAsia="仿宋" w:hAnsi="仿宋" w:cs="仿宋" w:hint="eastAsia"/>
            <w:lang w:eastAsia="zh-CN"/>
          </w:rPr>
          <w:t>(二)、风险应对策略</w:t>
        </w:r>
        <w:r>
          <w:tab/>
        </w:r>
        <w:r>
          <w:fldChar w:fldCharType="begin"/>
        </w:r>
        <w:r>
          <w:instrText xml:space="preserve"> PAGEREF _Toc6472 \h </w:instrText>
        </w:r>
        <w:r>
          <w:fldChar w:fldCharType="separate"/>
        </w:r>
        <w:r>
          <w:t>51</w:t>
        </w:r>
        <w:r>
          <w:fldChar w:fldCharType="end"/>
        </w:r>
      </w:hyperlink>
    </w:p>
    <w:p>
      <w:pPr>
        <w:pStyle w:val="TOC2"/>
        <w:tabs>
          <w:tab w:val="right" w:leader="dot" w:pos="8306"/>
        </w:tabs>
      </w:pPr>
      <w:hyperlink w:anchor="_Toc8826" w:history="1">
        <w:r>
          <w:rPr>
            <w:rFonts w:ascii="仿宋" w:eastAsia="仿宋" w:hAnsi="仿宋" w:cs="仿宋" w:hint="eastAsia"/>
            <w:lang w:eastAsia="zh-CN"/>
          </w:rPr>
          <w:t>(三)、风险监控与控制</w:t>
        </w:r>
        <w:r>
          <w:tab/>
        </w:r>
        <w:r>
          <w:fldChar w:fldCharType="begin"/>
        </w:r>
        <w:r>
          <w:instrText xml:space="preserve"> PAGEREF _Toc8826 \h </w:instrText>
        </w:r>
        <w:r>
          <w:fldChar w:fldCharType="separate"/>
        </w:r>
        <w:r>
          <w:t>53</w:t>
        </w:r>
        <w:r>
          <w:fldChar w:fldCharType="end"/>
        </w:r>
      </w:hyperlink>
    </w:p>
    <w:p>
      <w:pPr>
        <w:pStyle w:val="TOC1"/>
        <w:tabs>
          <w:tab w:val="right" w:leader="dot" w:pos="8306"/>
        </w:tabs>
      </w:pPr>
      <w:hyperlink w:anchor="_Toc19369" w:history="1">
        <w:r>
          <w:rPr>
            <w:rFonts w:ascii="仿宋" w:eastAsia="仿宋" w:hAnsi="仿宋" w:cs="仿宋" w:hint="eastAsia"/>
            <w:lang w:eastAsia="zh-CN"/>
          </w:rPr>
          <w:t>十二、防爆通讯及仪表项目人力资源培养与发展</w:t>
        </w:r>
        <w:r>
          <w:tab/>
        </w:r>
        <w:r>
          <w:fldChar w:fldCharType="begin"/>
        </w:r>
        <w:r>
          <w:instrText xml:space="preserve"> PAGEREF _Toc19369 \h </w:instrText>
        </w:r>
        <w:r>
          <w:fldChar w:fldCharType="separate"/>
        </w:r>
        <w:r>
          <w:t>54</w:t>
        </w:r>
        <w:r>
          <w:fldChar w:fldCharType="end"/>
        </w:r>
      </w:hyperlink>
    </w:p>
    <w:p>
      <w:pPr>
        <w:pStyle w:val="TOC2"/>
        <w:tabs>
          <w:tab w:val="right" w:leader="dot" w:pos="8306"/>
        </w:tabs>
      </w:pPr>
      <w:hyperlink w:anchor="_Toc28665" w:history="1">
        <w:r>
          <w:rPr>
            <w:rFonts w:ascii="仿宋" w:eastAsia="仿宋" w:hAnsi="仿宋" w:cs="仿宋" w:hint="eastAsia"/>
            <w:lang w:eastAsia="zh-CN"/>
          </w:rPr>
          <w:t>(一)、人才需求与规划</w:t>
        </w:r>
        <w:r>
          <w:tab/>
        </w:r>
        <w:r>
          <w:fldChar w:fldCharType="begin"/>
        </w:r>
        <w:r>
          <w:instrText xml:space="preserve"> PAGEREF _Toc28665 \h </w:instrText>
        </w:r>
        <w:r>
          <w:fldChar w:fldCharType="separate"/>
        </w:r>
        <w:r>
          <w:t>54</w:t>
        </w:r>
        <w:r>
          <w:fldChar w:fldCharType="end"/>
        </w:r>
      </w:hyperlink>
    </w:p>
    <w:p>
      <w:pPr>
        <w:pStyle w:val="TOC2"/>
        <w:tabs>
          <w:tab w:val="right" w:leader="dot" w:pos="8306"/>
        </w:tabs>
      </w:pPr>
      <w:hyperlink w:anchor="_Toc6367" w:history="1">
        <w:r>
          <w:rPr>
            <w:rFonts w:ascii="仿宋" w:eastAsia="仿宋" w:hAnsi="仿宋" w:cs="仿宋" w:hint="eastAsia"/>
            <w:lang w:eastAsia="zh-CN"/>
          </w:rPr>
          <w:t>(二)、培训与发展计划</w:t>
        </w:r>
        <w:r>
          <w:tab/>
        </w:r>
        <w:r>
          <w:fldChar w:fldCharType="begin"/>
        </w:r>
        <w:r>
          <w:instrText xml:space="preserve"> PAGEREF _Toc6367 \h </w:instrText>
        </w:r>
        <w:r>
          <w:fldChar w:fldCharType="separate"/>
        </w:r>
        <w:r>
          <w:t>54</w:t>
        </w:r>
        <w:r>
          <w:fldChar w:fldCharType="end"/>
        </w:r>
      </w:hyperlink>
    </w:p>
    <w:p>
      <w:pPr>
        <w:pStyle w:val="TOC1"/>
        <w:tabs>
          <w:tab w:val="right" w:leader="dot" w:pos="8306"/>
        </w:tabs>
      </w:pPr>
      <w:hyperlink w:anchor="_Toc15455" w:history="1">
        <w:r>
          <w:rPr>
            <w:rFonts w:ascii="仿宋" w:eastAsia="仿宋" w:hAnsi="仿宋" w:cs="仿宋" w:hint="eastAsia"/>
            <w:lang w:eastAsia="zh-CN"/>
          </w:rPr>
          <w:t>十三、供应链管理</w:t>
        </w:r>
        <w:r>
          <w:tab/>
        </w:r>
        <w:r>
          <w:fldChar w:fldCharType="begin"/>
        </w:r>
        <w:r>
          <w:instrText xml:space="preserve"> PAGEREF _Toc15455 \h </w:instrText>
        </w:r>
        <w:r>
          <w:fldChar w:fldCharType="separate"/>
        </w:r>
        <w:r>
          <w:t>55</w:t>
        </w:r>
        <w:r>
          <w:fldChar w:fldCharType="end"/>
        </w:r>
      </w:hyperlink>
    </w:p>
    <w:p>
      <w:pPr>
        <w:pStyle w:val="TOC2"/>
        <w:tabs>
          <w:tab w:val="right" w:leader="dot" w:pos="8306"/>
        </w:tabs>
      </w:pPr>
      <w:hyperlink w:anchor="_Toc6197" w:history="1">
        <w:r>
          <w:rPr>
            <w:rFonts w:ascii="仿宋" w:eastAsia="仿宋" w:hAnsi="仿宋" w:cs="仿宋" w:hint="eastAsia"/>
            <w:lang w:eastAsia="zh-CN"/>
          </w:rPr>
          <w:t>(一)、供应链战略规划</w:t>
        </w:r>
        <w:r>
          <w:tab/>
        </w:r>
        <w:r>
          <w:fldChar w:fldCharType="begin"/>
        </w:r>
        <w:r>
          <w:instrText xml:space="preserve"> PAGEREF _Toc6197 \h </w:instrText>
        </w:r>
        <w:r>
          <w:fldChar w:fldCharType="separate"/>
        </w:r>
        <w:r>
          <w:t>55</w:t>
        </w:r>
        <w:r>
          <w:fldChar w:fldCharType="end"/>
        </w:r>
      </w:hyperlink>
    </w:p>
    <w:p>
      <w:pPr>
        <w:pStyle w:val="TOC2"/>
        <w:tabs>
          <w:tab w:val="right" w:leader="dot" w:pos="8306"/>
        </w:tabs>
      </w:pPr>
      <w:hyperlink w:anchor="_Toc3809" w:history="1">
        <w:r>
          <w:rPr>
            <w:rFonts w:ascii="仿宋" w:eastAsia="仿宋" w:hAnsi="仿宋" w:cs="仿宋" w:hint="eastAsia"/>
            <w:lang w:eastAsia="zh-CN"/>
          </w:rPr>
          <w:t>(二)、供应商选择与合作</w:t>
        </w:r>
        <w:r>
          <w:tab/>
        </w:r>
        <w:r>
          <w:fldChar w:fldCharType="begin"/>
        </w:r>
        <w:r>
          <w:instrText xml:space="preserve"> PAGEREF _Toc3809 \h </w:instrText>
        </w:r>
        <w:r>
          <w:fldChar w:fldCharType="separate"/>
        </w:r>
        <w:r>
          <w:t>56</w:t>
        </w:r>
        <w:r>
          <w:fldChar w:fldCharType="end"/>
        </w:r>
      </w:hyperlink>
    </w:p>
    <w:p>
      <w:pPr>
        <w:pStyle w:val="TOC2"/>
        <w:tabs>
          <w:tab w:val="right" w:leader="dot" w:pos="8306"/>
        </w:tabs>
      </w:pPr>
      <w:hyperlink w:anchor="_Toc13505" w:history="1">
        <w:r>
          <w:rPr>
            <w:rFonts w:ascii="仿宋" w:eastAsia="仿宋" w:hAnsi="仿宋" w:cs="仿宋" w:hint="eastAsia"/>
            <w:lang w:eastAsia="zh-CN"/>
          </w:rPr>
          <w:t>(三)、物流与库存管理</w:t>
        </w:r>
        <w:r>
          <w:tab/>
        </w:r>
        <w:r>
          <w:fldChar w:fldCharType="begin"/>
        </w:r>
        <w:r>
          <w:instrText xml:space="preserve"> PAGEREF _Toc13505 \h </w:instrText>
        </w:r>
        <w:r>
          <w:fldChar w:fldCharType="separate"/>
        </w:r>
        <w:r>
          <w:t>58</w:t>
        </w:r>
        <w:r>
          <w:fldChar w:fldCharType="end"/>
        </w:r>
      </w:hyperlink>
    </w:p>
    <w:p>
      <w:pPr>
        <w:pStyle w:val="TOC1"/>
        <w:tabs>
          <w:tab w:val="right" w:leader="dot" w:pos="8306"/>
        </w:tabs>
      </w:pPr>
      <w:hyperlink w:anchor="_Toc27691" w:history="1">
        <w:r>
          <w:rPr>
            <w:rFonts w:ascii="仿宋" w:eastAsia="仿宋" w:hAnsi="仿宋" w:cs="仿宋" w:hint="eastAsia"/>
            <w:lang w:eastAsia="zh-CN"/>
          </w:rPr>
          <w:t>十四、利益相关者分析与沟通计划</w:t>
        </w:r>
        <w:r>
          <w:tab/>
        </w:r>
        <w:r>
          <w:fldChar w:fldCharType="begin"/>
        </w:r>
        <w:r>
          <w:instrText xml:space="preserve"> PAGEREF _Toc27691 \h </w:instrText>
        </w:r>
        <w:r>
          <w:fldChar w:fldCharType="separate"/>
        </w:r>
        <w:r>
          <w:t>59</w:t>
        </w:r>
        <w:r>
          <w:fldChar w:fldCharType="end"/>
        </w:r>
      </w:hyperlink>
    </w:p>
    <w:p>
      <w:pPr>
        <w:pStyle w:val="TOC2"/>
        <w:tabs>
          <w:tab w:val="right" w:leader="dot" w:pos="8306"/>
        </w:tabs>
      </w:pPr>
      <w:hyperlink w:anchor="_Toc14013" w:history="1">
        <w:r>
          <w:rPr>
            <w:rFonts w:ascii="仿宋" w:eastAsia="仿宋" w:hAnsi="仿宋" w:cs="仿宋" w:hint="eastAsia"/>
            <w:lang w:eastAsia="zh-CN"/>
          </w:rPr>
          <w:t>(一)、利益相关者分析</w:t>
        </w:r>
        <w:r>
          <w:tab/>
        </w:r>
        <w:r>
          <w:fldChar w:fldCharType="begin"/>
        </w:r>
        <w:r>
          <w:instrText xml:space="preserve"> PAGEREF _Toc14013 \h </w:instrText>
        </w:r>
        <w:r>
          <w:fldChar w:fldCharType="separate"/>
        </w:r>
        <w:r>
          <w:t>59</w:t>
        </w:r>
        <w:r>
          <w:fldChar w:fldCharType="end"/>
        </w:r>
      </w:hyperlink>
    </w:p>
    <w:p>
      <w:pPr>
        <w:pStyle w:val="TOC2"/>
        <w:tabs>
          <w:tab w:val="right" w:leader="dot" w:pos="8306"/>
        </w:tabs>
      </w:pPr>
      <w:hyperlink w:anchor="_Toc196" w:history="1">
        <w:r>
          <w:rPr>
            <w:rFonts w:ascii="仿宋" w:eastAsia="仿宋" w:hAnsi="仿宋" w:cs="仿宋" w:hint="eastAsia"/>
            <w:lang w:eastAsia="zh-CN"/>
          </w:rPr>
          <w:t>(二)、沟通计划</w:t>
        </w:r>
        <w:r>
          <w:tab/>
        </w:r>
        <w:r>
          <w:fldChar w:fldCharType="begin"/>
        </w:r>
        <w:r>
          <w:instrText xml:space="preserve"> PAGEREF _Toc196 \h </w:instrText>
        </w:r>
        <w:r>
          <w:fldChar w:fldCharType="separate"/>
        </w:r>
        <w:r>
          <w:t>60</w:t>
        </w:r>
        <w:r>
          <w:fldChar w:fldCharType="end"/>
        </w:r>
      </w:hyperlink>
    </w:p>
    <w:p>
      <w:pPr>
        <w:pStyle w:val="TOC1"/>
        <w:tabs>
          <w:tab w:val="right" w:leader="dot" w:pos="8306"/>
        </w:tabs>
      </w:pPr>
      <w:hyperlink w:anchor="_Toc28906" w:history="1">
        <w:r>
          <w:rPr>
            <w:rFonts w:ascii="仿宋" w:eastAsia="仿宋" w:hAnsi="仿宋" w:cs="仿宋" w:hint="eastAsia"/>
            <w:lang w:eastAsia="zh-CN"/>
          </w:rPr>
          <w:t>十五、风险识别与分类</w:t>
        </w:r>
        <w:r>
          <w:tab/>
        </w:r>
        <w:r>
          <w:fldChar w:fldCharType="begin"/>
        </w:r>
        <w:r>
          <w:instrText xml:space="preserve"> PAGEREF _Toc28906 \h </w:instrText>
        </w:r>
        <w:r>
          <w:fldChar w:fldCharType="separate"/>
        </w:r>
        <w:r>
          <w:t>61</w:t>
        </w:r>
        <w:r>
          <w:fldChar w:fldCharType="end"/>
        </w:r>
      </w:hyperlink>
    </w:p>
    <w:p>
      <w:pPr>
        <w:pStyle w:val="TOC2"/>
        <w:tabs>
          <w:tab w:val="right" w:leader="dot" w:pos="8306"/>
        </w:tabs>
      </w:pPr>
      <w:hyperlink w:anchor="_Toc4981" w:history="1">
        <w:r>
          <w:rPr>
            <w:rFonts w:ascii="仿宋" w:eastAsia="仿宋" w:hAnsi="仿宋" w:cs="仿宋" w:hint="eastAsia"/>
            <w:lang w:eastAsia="zh-CN"/>
          </w:rPr>
          <w:t>(一)、风险识别</w:t>
        </w:r>
        <w:r>
          <w:tab/>
        </w:r>
        <w:r>
          <w:fldChar w:fldCharType="begin"/>
        </w:r>
        <w:r>
          <w:instrText xml:space="preserve"> PAGEREF _Toc4981 \h </w:instrText>
        </w:r>
        <w:r>
          <w:fldChar w:fldCharType="separate"/>
        </w:r>
        <w:r>
          <w:t>61</w:t>
        </w:r>
        <w:r>
          <w:fldChar w:fldCharType="end"/>
        </w:r>
      </w:hyperlink>
    </w:p>
    <w:p>
      <w:pPr>
        <w:pStyle w:val="TOC2"/>
        <w:tabs>
          <w:tab w:val="right" w:leader="dot" w:pos="8306"/>
        </w:tabs>
      </w:pPr>
      <w:hyperlink w:anchor="_Toc31183" w:history="1">
        <w:r>
          <w:rPr>
            <w:rFonts w:ascii="仿宋" w:eastAsia="仿宋" w:hAnsi="仿宋" w:cs="仿宋" w:hint="eastAsia"/>
            <w:lang w:eastAsia="zh-CN"/>
          </w:rPr>
          <w:t>(二)、风险分类</w:t>
        </w:r>
        <w:r>
          <w:tab/>
        </w:r>
        <w:r>
          <w:fldChar w:fldCharType="begin"/>
        </w:r>
        <w:r>
          <w:instrText xml:space="preserve"> PAGEREF _Toc31183 \h </w:instrText>
        </w:r>
        <w:r>
          <w:fldChar w:fldCharType="separate"/>
        </w:r>
        <w:r>
          <w:t>63</w:t>
        </w:r>
        <w:r>
          <w:fldChar w:fldCharType="end"/>
        </w:r>
      </w:hyperlink>
    </w:p>
    <w:p>
      <w:pPr>
        <w:pStyle w:val="TOC1"/>
        <w:tabs>
          <w:tab w:val="right" w:leader="dot" w:pos="8306"/>
        </w:tabs>
      </w:pPr>
      <w:hyperlink w:anchor="_Toc10244" w:history="1">
        <w:r>
          <w:rPr>
            <w:rFonts w:ascii="仿宋" w:eastAsia="仿宋" w:hAnsi="仿宋" w:cs="仿宋" w:hint="eastAsia"/>
            <w:lang w:eastAsia="zh-CN"/>
          </w:rPr>
          <w:t>十六、营销与推广策略</w:t>
        </w:r>
        <w:r>
          <w:tab/>
        </w:r>
        <w:r>
          <w:fldChar w:fldCharType="begin"/>
        </w:r>
        <w:r>
          <w:instrText xml:space="preserve"> PAGEREF _Toc10244 \h </w:instrText>
        </w:r>
        <w:r>
          <w:fldChar w:fldCharType="separate"/>
        </w:r>
        <w:r>
          <w:t>65</w:t>
        </w:r>
        <w:r>
          <w:fldChar w:fldCharType="end"/>
        </w:r>
      </w:hyperlink>
    </w:p>
    <w:p>
      <w:pPr>
        <w:pStyle w:val="TOC2"/>
        <w:tabs>
          <w:tab w:val="right" w:leader="dot" w:pos="8306"/>
        </w:tabs>
      </w:pPr>
      <w:hyperlink w:anchor="_Toc22533" w:history="1">
        <w:r>
          <w:rPr>
            <w:rFonts w:ascii="仿宋" w:eastAsia="仿宋" w:hAnsi="仿宋" w:cs="仿宋" w:hint="eastAsia"/>
            <w:lang w:eastAsia="zh-CN"/>
          </w:rPr>
          <w:t>(一)、产品/服务定位与特点</w:t>
        </w:r>
        <w:r>
          <w:tab/>
        </w:r>
        <w:r>
          <w:fldChar w:fldCharType="begin"/>
        </w:r>
        <w:r>
          <w:instrText xml:space="preserve"> PAGEREF _Toc22533 \h </w:instrText>
        </w:r>
        <w:r>
          <w:fldChar w:fldCharType="separate"/>
        </w:r>
        <w:r>
          <w:t>65</w:t>
        </w:r>
        <w:r>
          <w:fldChar w:fldCharType="end"/>
        </w:r>
      </w:hyperlink>
    </w:p>
    <w:p>
      <w:pPr>
        <w:pStyle w:val="TOC2"/>
        <w:tabs>
          <w:tab w:val="right" w:leader="dot" w:pos="8306"/>
        </w:tabs>
      </w:pPr>
      <w:hyperlink w:anchor="_Toc15566" w:history="1">
        <w:r>
          <w:rPr>
            <w:rFonts w:ascii="仿宋" w:eastAsia="仿宋" w:hAnsi="仿宋" w:cs="仿宋" w:hint="eastAsia"/>
            <w:lang w:eastAsia="zh-CN"/>
          </w:rPr>
          <w:t>(二)、市场定位与竞争分析</w:t>
        </w:r>
        <w:r>
          <w:tab/>
        </w:r>
        <w:r>
          <w:fldChar w:fldCharType="begin"/>
        </w:r>
        <w:r>
          <w:instrText xml:space="preserve"> PAGEREF _Toc15566 \h </w:instrText>
        </w:r>
        <w:r>
          <w:fldChar w:fldCharType="separate"/>
        </w:r>
        <w:r>
          <w:t>66</w:t>
        </w:r>
        <w:r>
          <w:fldChar w:fldCharType="end"/>
        </w:r>
      </w:hyperlink>
    </w:p>
    <w:p>
      <w:pPr>
        <w:pStyle w:val="TOC2"/>
        <w:tabs>
          <w:tab w:val="right" w:leader="dot" w:pos="8306"/>
        </w:tabs>
      </w:pPr>
      <w:hyperlink w:anchor="_Toc512" w:history="1">
        <w:r>
          <w:rPr>
            <w:rFonts w:ascii="仿宋" w:eastAsia="仿宋" w:hAnsi="仿宋" w:cs="仿宋" w:hint="eastAsia"/>
            <w:lang w:eastAsia="zh-CN"/>
          </w:rPr>
          <w:t>(三)、营销渠道与策略</w:t>
        </w:r>
        <w:r>
          <w:tab/>
        </w:r>
        <w:r>
          <w:fldChar w:fldCharType="begin"/>
        </w:r>
        <w:r>
          <w:instrText xml:space="preserve"> PAGEREF _Toc512 \h </w:instrText>
        </w:r>
        <w:r>
          <w:fldChar w:fldCharType="separate"/>
        </w:r>
        <w:r>
          <w:t>67</w:t>
        </w:r>
        <w:r>
          <w:fldChar w:fldCharType="end"/>
        </w:r>
      </w:hyperlink>
    </w:p>
    <w:p>
      <w:pPr>
        <w:pStyle w:val="TOC2"/>
        <w:tabs>
          <w:tab w:val="right" w:leader="dot" w:pos="8306"/>
        </w:tabs>
      </w:pPr>
      <w:hyperlink w:anchor="_Toc8693" w:history="1">
        <w:r>
          <w:rPr>
            <w:rFonts w:ascii="仿宋" w:eastAsia="仿宋" w:hAnsi="仿宋" w:cs="仿宋" w:hint="eastAsia"/>
            <w:lang w:eastAsia="zh-CN"/>
          </w:rPr>
          <w:t>(四)、推广与宣传活动</w:t>
        </w:r>
        <w:r>
          <w:tab/>
        </w:r>
        <w:r>
          <w:fldChar w:fldCharType="begin"/>
        </w:r>
        <w:r>
          <w:instrText xml:space="preserve"> PAGEREF _Toc8693 \h </w:instrText>
        </w:r>
        <w:r>
          <w:fldChar w:fldCharType="separate"/>
        </w:r>
        <w:r>
          <w:t>68</w:t>
        </w:r>
        <w:r>
          <w:fldChar w:fldCharType="end"/>
        </w:r>
      </w:hyperlink>
    </w:p>
    <w:p>
      <w:pPr>
        <w:pStyle w:val="TOC1"/>
        <w:tabs>
          <w:tab w:val="right" w:leader="dot" w:pos="8306"/>
        </w:tabs>
      </w:pPr>
      <w:hyperlink w:anchor="_Toc21739" w:history="1">
        <w:r>
          <w:rPr>
            <w:rFonts w:ascii="仿宋" w:eastAsia="仿宋" w:hAnsi="仿宋" w:cs="仿宋" w:hint="eastAsia"/>
            <w:lang w:eastAsia="zh-CN"/>
          </w:rPr>
          <w:t>十七、防爆通讯及仪表项目治理与监督</w:t>
        </w:r>
        <w:r>
          <w:tab/>
        </w:r>
        <w:r>
          <w:fldChar w:fldCharType="begin"/>
        </w:r>
        <w:r>
          <w:instrText xml:space="preserve"> PAGEREF _Toc21739 \h </w:instrText>
        </w:r>
        <w:r>
          <w:fldChar w:fldCharType="separate"/>
        </w:r>
        <w:r>
          <w:t>74</w:t>
        </w:r>
        <w:r>
          <w:fldChar w:fldCharType="end"/>
        </w:r>
      </w:hyperlink>
    </w:p>
    <w:p>
      <w:pPr>
        <w:pStyle w:val="TOC2"/>
        <w:tabs>
          <w:tab w:val="right" w:leader="dot" w:pos="8306"/>
        </w:tabs>
      </w:pPr>
      <w:hyperlink w:anchor="_Toc7999" w:history="1">
        <w:r>
          <w:rPr>
            <w:rFonts w:ascii="仿宋" w:eastAsia="仿宋" w:hAnsi="仿宋" w:cs="仿宋" w:hint="eastAsia"/>
            <w:lang w:eastAsia="zh-CN"/>
          </w:rPr>
          <w:t>(一)、防爆通讯及仪表项目治理结构</w:t>
        </w:r>
        <w:r>
          <w:tab/>
        </w:r>
        <w:r>
          <w:fldChar w:fldCharType="begin"/>
        </w:r>
        <w:r>
          <w:instrText xml:space="preserve"> PAGEREF _Toc7999 \h </w:instrText>
        </w:r>
        <w:r>
          <w:fldChar w:fldCharType="separate"/>
        </w:r>
        <w:r>
          <w:t>74</w:t>
        </w:r>
        <w:r>
          <w:fldChar w:fldCharType="end"/>
        </w:r>
      </w:hyperlink>
    </w:p>
    <w:p>
      <w:pPr>
        <w:pStyle w:val="TOC2"/>
        <w:tabs>
          <w:tab w:val="right" w:leader="dot" w:pos="8306"/>
        </w:tabs>
      </w:pPr>
      <w:hyperlink w:anchor="_Toc910" w:history="1">
        <w:r>
          <w:rPr>
            <w:rFonts w:ascii="仿宋" w:eastAsia="仿宋" w:hAnsi="仿宋" w:cs="仿宋" w:hint="eastAsia"/>
            <w:lang w:eastAsia="zh-CN"/>
          </w:rPr>
          <w:t>(二)、监督与审计</w:t>
        </w:r>
        <w:r>
          <w:tab/>
        </w:r>
        <w:r>
          <w:fldChar w:fldCharType="begin"/>
        </w:r>
        <w:r>
          <w:instrText xml:space="preserve"> PAGEREF _Toc910 \h </w:instrText>
        </w:r>
        <w:r>
          <w:fldChar w:fldCharType="separate"/>
        </w:r>
        <w:r>
          <w:t>75</w:t>
        </w:r>
        <w:r>
          <w:fldChar w:fldCharType="end"/>
        </w:r>
      </w:hyperlink>
    </w:p>
    <w:p>
      <w:pPr>
        <w:pStyle w:val="TOC1"/>
        <w:tabs>
          <w:tab w:val="right" w:leader="dot" w:pos="8306"/>
        </w:tabs>
      </w:pPr>
      <w:hyperlink w:anchor="_Toc1515" w:history="1">
        <w:r>
          <w:rPr>
            <w:rFonts w:ascii="仿宋" w:eastAsia="仿宋" w:hAnsi="仿宋" w:cs="仿宋" w:hint="eastAsia"/>
            <w:lang w:eastAsia="zh-CN"/>
          </w:rPr>
          <w:t>十八、防爆通讯及仪表项目实施保障措施</w:t>
        </w:r>
        <w:r>
          <w:tab/>
        </w:r>
        <w:r>
          <w:fldChar w:fldCharType="begin"/>
        </w:r>
        <w:r>
          <w:instrText xml:space="preserve"> PAGEREF _Toc1515 \h </w:instrText>
        </w:r>
        <w:r>
          <w:fldChar w:fldCharType="separate"/>
        </w:r>
        <w:r>
          <w:t>77</w:t>
        </w:r>
        <w:r>
          <w:fldChar w:fldCharType="end"/>
        </w:r>
      </w:hyperlink>
    </w:p>
    <w:p>
      <w:pPr>
        <w:pStyle w:val="TOC2"/>
        <w:tabs>
          <w:tab w:val="right" w:leader="dot" w:pos="8306"/>
        </w:tabs>
      </w:pPr>
      <w:hyperlink w:anchor="_Toc17766" w:history="1">
        <w:r>
          <w:rPr>
            <w:rFonts w:ascii="仿宋" w:eastAsia="仿宋" w:hAnsi="仿宋" w:cs="仿宋" w:hint="eastAsia"/>
            <w:lang w:eastAsia="zh-CN"/>
          </w:rPr>
          <w:t>(一)、防爆通讯及仪表项目实施保障机制</w:t>
        </w:r>
        <w:r>
          <w:tab/>
        </w:r>
        <w:r>
          <w:fldChar w:fldCharType="begin"/>
        </w:r>
        <w:r>
          <w:instrText xml:space="preserve"> PAGEREF _Toc17766 \h </w:instrText>
        </w:r>
        <w:r>
          <w:fldChar w:fldCharType="separate"/>
        </w:r>
        <w:r>
          <w:t>77</w:t>
        </w:r>
        <w:r>
          <w:fldChar w:fldCharType="end"/>
        </w:r>
      </w:hyperlink>
    </w:p>
    <w:p>
      <w:pPr>
        <w:pStyle w:val="TOC2"/>
        <w:tabs>
          <w:tab w:val="right" w:leader="dot" w:pos="8306"/>
        </w:tabs>
      </w:pPr>
      <w:hyperlink w:anchor="_Toc30195" w:history="1">
        <w:r>
          <w:rPr>
            <w:rFonts w:ascii="仿宋" w:eastAsia="仿宋" w:hAnsi="仿宋" w:cs="仿宋" w:hint="eastAsia"/>
            <w:lang w:eastAsia="zh-CN"/>
          </w:rPr>
          <w:t>(二)、防爆通讯及仪表项目法律合规要求</w:t>
        </w:r>
        <w:r>
          <w:tab/>
        </w:r>
        <w:r>
          <w:fldChar w:fldCharType="begin"/>
        </w:r>
        <w:r>
          <w:instrText xml:space="preserve"> PAGEREF _Toc30195 \h </w:instrText>
        </w:r>
        <w:r>
          <w:fldChar w:fldCharType="separate"/>
        </w:r>
        <w:r>
          <w:t>80</w:t>
        </w:r>
        <w:r>
          <w:fldChar w:fldCharType="end"/>
        </w:r>
      </w:hyperlink>
    </w:p>
    <w:p>
      <w:pPr>
        <w:pStyle w:val="TOC2"/>
        <w:tabs>
          <w:tab w:val="right" w:leader="dot" w:pos="8306"/>
        </w:tabs>
      </w:pPr>
      <w:hyperlink w:anchor="_Toc3908" w:history="1">
        <w:r>
          <w:rPr>
            <w:rFonts w:ascii="仿宋" w:eastAsia="仿宋" w:hAnsi="仿宋" w:cs="仿宋" w:hint="eastAsia"/>
            <w:lang w:eastAsia="zh-CN"/>
          </w:rPr>
          <w:t>(三)、防爆通讯及仪表项目合同管理与法律事务</w:t>
        </w:r>
        <w:r>
          <w:tab/>
        </w:r>
        <w:r>
          <w:fldChar w:fldCharType="begin"/>
        </w:r>
        <w:r>
          <w:instrText xml:space="preserve"> PAGEREF _Toc3908 \h </w:instrText>
        </w:r>
        <w:r>
          <w:fldChar w:fldCharType="separate"/>
        </w:r>
        <w:r>
          <w:t>85</w:t>
        </w:r>
        <w:r>
          <w:fldChar w:fldCharType="end"/>
        </w:r>
      </w:hyperlink>
    </w:p>
    <w:p>
      <w:pPr>
        <w:pStyle w:val="TOC2"/>
        <w:tabs>
          <w:tab w:val="right" w:leader="dot" w:pos="8306"/>
        </w:tabs>
      </w:pPr>
      <w:hyperlink w:anchor="_Toc6807" w:history="1">
        <w:r>
          <w:rPr>
            <w:rFonts w:ascii="仿宋" w:eastAsia="仿宋" w:hAnsi="仿宋" w:cs="仿宋" w:hint="eastAsia"/>
            <w:lang w:eastAsia="zh-CN"/>
          </w:rPr>
          <w:t>(四)、防爆通讯及仪表项目知识产权保护策略</w:t>
        </w:r>
        <w:r>
          <w:tab/>
        </w:r>
        <w:r>
          <w:fldChar w:fldCharType="begin"/>
        </w:r>
        <w:r>
          <w:instrText xml:space="preserve"> PAGEREF _Toc6807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661"/>
      <w:r>
        <w:rPr>
          <w:rFonts w:ascii="仿宋" w:eastAsia="仿宋" w:hAnsi="仿宋" w:cs="仿宋" w:hint="eastAsia"/>
          <w:sz w:val="28"/>
          <w:lang w:eastAsia="zh-CN"/>
        </w:rPr>
        <w:t>一、防爆通讯及仪表项目概论</w:t>
      </w:r>
      <w:bookmarkEnd w:id="2"/>
    </w:p>
    <w:p>
      <w:pPr>
        <w:pStyle w:val="Heading2"/>
        <w:rPr>
          <w:rFonts w:ascii="仿宋" w:eastAsia="仿宋" w:hAnsi="仿宋" w:cs="仿宋" w:hint="eastAsia"/>
          <w:lang w:eastAsia="zh-CN"/>
        </w:rPr>
      </w:pPr>
      <w:bookmarkStart w:id="3" w:name="_Toc715"/>
      <w:r>
        <w:rPr>
          <w:rFonts w:ascii="仿宋" w:eastAsia="仿宋" w:hAnsi="仿宋" w:cs="仿宋" w:hint="eastAsia"/>
          <w:lang w:eastAsia="zh-CN"/>
        </w:rPr>
        <w:t>(一)、防爆通讯及仪表项目概况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的起源追溯至对市场的深入洞察。市场的不断演变与变革为防爆通讯及仪表项目提供了难得的机遇。当前市场存在的需求缺口和变革的大环境共同构成了防爆通讯及仪表项目的背景。这个防爆通讯及仪表项目旨在充分利用市场机遇，填补行业中尚未满足的需求，为客户提供全新的解决方案。市场的变革和需求的增长使得这个防爆通讯及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防爆通讯及仪表项目名称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防爆通讯及仪表项目正式命名为防爆通讯及仪表。这个名称不仅仅是一个标识，更代表了防爆通讯及仪表项目的核心理念和愿景。它蕴含着防爆通讯及仪表项目所要解决问题的关键字，具有强烈的表达和辨识度，为防爆通讯及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防爆通讯及仪表项目目标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的核心目标是提供一种全新、高效的解决方案，满足客户日益增长的需求。防爆通讯及仪表项目追求的不仅仅是满足市场需求，更是在市场中获得卓越的竞争优势。通过不断提升产品或服务的质量和创新水平，防爆通讯及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防爆通讯及仪表项目范围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全面涵盖了产品研发、制造、市场推广和售后服务，确保从产品设计到最终用户体验的全方位关注。这一全面的防爆通讯及仪表项目范围是为了确保防爆通讯及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防爆通讯及仪表项目时间表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防爆通讯及仪表项目计划在未来18个月内完成，包括研发、测试、市场试点和正式推出等不同阶段。这个时间表的合理设计是为了确保防爆通讯及仪表项目各个阶段的顺利推进，以便按时交付高质量的成果。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防爆通讯及仪表项目预算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总预算估算为XX百万美元，主要分配在研发、市场推广、人员培训和运营等方面。这一充足的预算为防爆通讯及仪表项目提供了充足的资源，确保防爆通讯及仪表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防爆通讯及仪表项目风险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可能面临的风险包括市场接受度低、技术难题、竞争激烈等。防爆通讯及仪表项目团队已经制定了相应的风险应对计划，通过前瞻性的风险管理，确保防爆通讯及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防爆通讯及仪表项目团队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防爆通讯及仪表项目汇聚了一支经验丰富、多领域专业素养的核心团队，确保防爆通讯及仪表项目在各个方面都能拥有高水平的执行力。团队的协同作战是防爆通讯及仪表项目成功的关键因素之一。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防爆通讯及仪表项目背景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防爆通讯及仪表项目的背景根植于市场对更高效、创新产品的渴望，同时也受到科技发展对行业格局的深刻改变的影响。这为防爆通讯及仪表项目提供了广阔的发展空间和市场需求。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防爆通讯及仪表项目现状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截至目前，防爆通讯及仪表项目已完成市场调研和技术验证，取得了初步的成功。这为防爆通讯及仪表项目在未来的发展奠定了坚实的基础，为更远大的目标打下了坚实的基石。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13"/>
      <w:r>
        <w:rPr>
          <w:rFonts w:ascii="仿宋" w:eastAsia="仿宋" w:hAnsi="仿宋" w:cs="仿宋" w:hint="eastAsia"/>
          <w:sz w:val="28"/>
          <w:lang w:eastAsia="zh-CN"/>
        </w:rPr>
        <w:t>(二)、防爆通讯及仪表项目目标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keyword》防爆通讯及仪表项目首要业务目标是在市场中占据有利地位，实现产品/服务的成功推广和销售。通过不断提升产品质量、创新性，防爆通讯及仪表项目追求成为行业中的领导者，赢得更多客户的青睐。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在科技迅速发展的时代，防爆通讯及仪表项目着眼于技术创新。通过持续的研发和技术升级，防爆通讯及仪表项目旨在推出更具创新性的产品或服务，以满足市场对新鲜、先进解决方案的需求。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为了建立可持续的客户关系，防爆通讯及仪表项目设定了客户满意度目标。通过提供卓越的产品质量和优质的客户服务，防爆通讯及仪表项目追求赢得客户的信任和忠诚度，确保他们的满意度达到行业领先水平。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防爆通讯及仪表项目注重社会责任和可持续发展。通过实施环保、社会责任防爆通讯及仪表项目，防爆通讯及仪表项目致力于在经济发展的同时保护环境，促进社会公平，实现可持续经营。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防爆通讯及仪表项目的团队是实现目标的核心驱动力。因此，防爆通讯及仪表项目设定了团队发展目标，包括提升团队成员的专业技能、培养领导力，以及搭建协同高效的团队工作氛围。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937"/>
      <w:r>
        <w:rPr>
          <w:rFonts w:ascii="仿宋" w:eastAsia="仿宋" w:hAnsi="仿宋" w:cs="仿宋" w:hint="eastAsia"/>
          <w:sz w:val="28"/>
          <w:lang w:eastAsia="zh-CN"/>
        </w:rPr>
        <w:t>(三)、防爆通讯及仪表项目提出的理由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防爆通讯及仪表项目提出的理由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的提出源于对市场机遇的深刻洞察。当前市场中存在的需求缺口和行业发展趋势表明，有巨大的商业机会等待被开发。通过准确捕捉市场机遇，防爆通讯及仪表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的理念基于对技术创新的信仰。通过持续的研发和技术投入，防爆通讯及仪表项目有望推出更具创新性的产品或服务。在科技飞速发展的当下，防爆通讯及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的提出是为了增强企业的行业竞争力。通过提升产品或服务的质量和独特性，防爆通讯及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响应了消费者需求的变化。随着社会和科技的不断发展，消费者对产品和服务的需求也在发生变化。通过深入了解并及时回应消费者的新需求，防爆通讯及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的提出是企业战略发展规划的一部分。在面对日益激烈的市场竞争和不断变化的商业环境中，防爆通讯及仪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的提出不仅仅是基于商业考量，还注重社会责任。通过推出环保、社会责任等方面的防爆通讯及仪表项目，防爆通讯及仪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防爆通讯及仪表项目的提出反映了对利益相关者期望的关注。包括客户、员工、投资者等利益相关者在企业发展中都有着各自的期望，防爆通讯及仪表项目力求在满足这些期望的同时，取得更大的共赢。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340"/>
      <w:r>
        <w:rPr>
          <w:rFonts w:ascii="仿宋" w:eastAsia="仿宋" w:hAnsi="仿宋" w:cs="仿宋" w:hint="eastAsia"/>
          <w:sz w:val="28"/>
          <w:lang w:eastAsia="zh-CN"/>
        </w:rPr>
        <w:t>(四)、防爆通讯及仪表项目意义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在实施防爆通讯及仪表项目的过程中，我们不仅仅是在追逐商业成功，更是为企业和社会的多个层面创造了深远的意义。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的首要意义在于提升企业的市场竞争力。通过持续的创新和对产品质量的高标准要求，防爆通讯及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爆通讯及仪表项目的推进将促使行业技术水平的提升。通过引入先进技术和创新性解决方案，防爆通讯及仪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爆通讯及仪表项目不仅创造了大量就业机会，提高了就业水平，还注重社会责任和环保。通过参与社会公益事业和推动环保防爆通讯及仪表项目，防爆通讯及仪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综合而言，防爆通讯及仪表项目意义重大，不仅推动了企业的发展，也为行业和社会的进步贡献了积极力量。这是一个全面而深刻的影响，将在未来产生可持续的正面效应。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803"/>
      <w:r>
        <w:rPr>
          <w:rFonts w:ascii="仿宋" w:eastAsia="仿宋" w:hAnsi="仿宋" w:cs="仿宋" w:hint="eastAsia"/>
          <w:sz w:val="28"/>
          <w:lang w:eastAsia="zh-CN"/>
        </w:rPr>
        <w:t>(五)、防爆通讯及仪表项目背景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在当今迅猛发展的商业环境中，防爆通讯及仪表项目的动因根植于对多方面因素的审慎考量。这个防爆通讯及仪表项目的提出并非孤立的决策，而是对企业所处背景深入思考的产物。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爆通讯及仪表项目背后的首要原因。科技的迅速发展和全球市场的快速变化使得企业必须灵活应对。防爆通讯及仪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竞争的激烈程度也是防爆通讯及仪表项目背景中不可忽视的一环。企业需要在激烈竞争中脱颖而出，为此，防爆通讯及仪表项目致力于打破常规，提供独特的价值主张，以吸引客户并确保市场份额的增长。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技术的迅速发展为企业带来了机遇与挑战。作为防爆通讯及仪表项目启动的背景之一，对新兴技术的应用将有助于提升企业的技术水平，使其在不断演进的商业环境中保持竞争优势。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此外，社会对企业责任的期望也在逐渐升高。防爆通讯及仪表项目充分融入了社会责任的理念，通过可持续经营和社会公益防爆通讯及仪表项目，企图为社会贡献一份力量，在商业成功的同时关注社会价值。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08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784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防爆通讯及仪表项目的主要产品是XXXX，预计年产值为XXX万元。这一产品在市场中占据着重要的地位，其广泛的应用范围使得该防爆通讯及仪表项目的市场前景非常广阔。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防爆通讯及仪表项目的xxx产品作为重要的原材料之一，将在多个领域发挥关键作用。其在建筑、交通、能源等方面的广泛应用将为整个产业链提供强大的支持，形成产业协同效应。防爆通讯及仪表项目的年产值XXX万XXX万XXX万万元不仅反映了其在市场上的巨大潜力，更预示着它对国民经济的积极贡献。这种关联度高、涉及面广的产业关系，使得该防爆通讯及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895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总征地面积为XXXX平方米，相当于约XX.XX亩，其中净用地面积为XXXX平方米，红线范围内相当于约XX.XX亩。这一用地规模充分考虑了防爆通讯及仪表项目的建设需求，保障了防爆通讯及仪表项目在合适的空间内得以充分发展。防爆通讯及仪表项目规划的总建筑面积为XXXX平方米，其中主体工程建设占XXXX平方米，计容建筑面积达XXXX平方米。预计建筑工程的投资将达到XXXX万元，为防爆通讯及仪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计划购置的设备共计XXXX台（套），设备购置费用为XXXX万元。这一设备购置计划充分考虑到防爆通讯及仪表项目的生产需求和技术要求，确保了防爆通讯及仪表项目在生产运营中具备先进的技术装备和高效的生产能力。设备的合理配置将为防爆通讯及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防爆通讯及仪表项目计划总投资为XXXX万元，预计年实现营业收入为XXXX万元。这一产能规模的设定旨在确保防爆通讯及仪表项目能够在投资与回报之间取得平衡，实现长期可持续的发展。防爆通讯及仪表项目的总投资充分考虑到各个方面的需求，包括用地建设、设备购置等多个环节，以确保防爆通讯及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41"/>
      <w:r>
        <w:rPr>
          <w:rFonts w:ascii="仿宋" w:eastAsia="仿宋" w:hAnsi="仿宋" w:cs="仿宋" w:hint="eastAsia"/>
          <w:sz w:val="28"/>
          <w:lang w:eastAsia="zh-CN"/>
        </w:rPr>
        <w:t>三、防爆通讯及仪表项目建设单位说明</w:t>
      </w:r>
      <w:bookmarkEnd w:id="11"/>
    </w:p>
    <w:p>
      <w:pPr>
        <w:pStyle w:val="Heading2"/>
        <w:rPr>
          <w:rFonts w:ascii="仿宋" w:eastAsia="仿宋" w:hAnsi="仿宋" w:cs="仿宋" w:hint="eastAsia"/>
          <w:lang w:eastAsia="zh-CN"/>
        </w:rPr>
      </w:pPr>
      <w:bookmarkStart w:id="12" w:name="_Toc23070"/>
      <w:r>
        <w:rPr>
          <w:rFonts w:ascii="仿宋" w:eastAsia="仿宋" w:hAnsi="仿宋" w:cs="仿宋" w:hint="eastAsia"/>
          <w:lang w:eastAsia="zh-CN"/>
        </w:rPr>
        <w:t>(一)、防爆通讯及仪表项目承办单位基本情况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607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爆通讯及仪表项目承办单位的XXXX，我们着眼于实现可持续的经济效益。通过技术创新和解决方案的提供，公司预计在防爆通讯及仪表项目执行期间将获得可观的收入增长。这一收入来源主要包括防爆通讯及仪表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同时，我们注重成本控制和效率提升，以确保防爆通讯及仪表项目的可持续盈利。透过精细的管理和资源优化，公司期望实现防爆通讯及仪表项目利润最大化。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爆通讯及仪表项目实施进行全面的投资评估，包括防爆通讯及仪表项目启动阶段的资金投入和后续运营成本。通过对防爆通讯及仪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爆通讯及仪表项目实施过程中具备足够的资金流动性，公司将进行详尽的现金流分析。这包括资金需求的合理预测、防爆通讯及仪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858"/>
      <w:r>
        <w:rPr>
          <w:rFonts w:ascii="仿宋" w:eastAsia="仿宋" w:hAnsi="仿宋" w:cs="仿宋" w:hint="eastAsia"/>
          <w:sz w:val="28"/>
          <w:lang w:eastAsia="zh-CN"/>
        </w:rPr>
        <w:t>四、防爆通讯及仪表项目绩效评估</w:t>
      </w:r>
      <w:bookmarkEnd w:id="14"/>
    </w:p>
    <w:p>
      <w:pPr>
        <w:pStyle w:val="Heading2"/>
        <w:rPr>
          <w:rFonts w:ascii="仿宋" w:eastAsia="仿宋" w:hAnsi="仿宋" w:cs="仿宋" w:hint="eastAsia"/>
          <w:lang w:eastAsia="zh-CN"/>
        </w:rPr>
      </w:pPr>
      <w:bookmarkStart w:id="15" w:name="_Toc2351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防爆通讯及仪表项目中，我们设计了一套全面的绩效评估指标，以确保防爆通讯及仪表项目的可控和成功交付。这些指标跨足防爆通讯及仪表项目目标、成本、进度和质量等多个维度，为我们提供了全面洞察防爆通讯及仪表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目标达成率是我们关注的首要指标。我们设定了明确的目标，并通过定期监测和评估，迅速发现并应对潜在的目标偏差。这为防爆通讯及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成本绩效是另一个核心关注点。通过实际成本与预算成本的对比分析，我们深入了解成本差异的原因，及时调整资源分配，保持防爆通讯及仪表项目在经济效益方面的合理水平。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进度作为关键的绩效指标之一，得到了精心的关注。我们制定了详细的防爆通讯及仪表项目进度计划，并设立了进度符合度指标，确保实际进度与计划进度保持一致。这使我们能够快速发现和解决潜在的进度问题，保持防爆通讯及仪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爆通讯及仪表项目绩效的不可或缺的一环。我们引入了一系列的质量标准和客户满意度指标，以确保防爆通讯及仪表项目交付的成果在质量上达到或超越预期水平。通过持续监测这些指标，我们努力提升防爆通讯及仪表项目整体质量水平，为防爆通讯及仪表项目的成功交付提供有力保障。通过这些科学且全面的绩效评估，我们能够更好地引导防爆通讯及仪表项目的持续改进，确保防爆通讯及仪表项目目标的顺利达成。</w:t>
      </w:r>
    </w:p>
    <w:p>
      <w:pPr>
        <w:pStyle w:val="Heading2"/>
        <w:ind w:firstLine="560" w:firstLineChars="200"/>
        <w:rPr>
          <w:rFonts w:ascii="仿宋" w:eastAsia="仿宋" w:hAnsi="仿宋" w:cs="仿宋" w:hint="eastAsia"/>
          <w:sz w:val="28"/>
          <w:lang w:eastAsia="zh-CN"/>
        </w:rPr>
      </w:pPr>
      <w:bookmarkStart w:id="16" w:name="_Toc369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绩效评估是防爆通讯及仪表项目中的关键环节，为确保防爆通讯及仪表项目达到预期目标，我们采用了多层次、多维度的绩效评估方法。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爆通讯及仪表项目的战略目标对齐，确保每个决策和行动都与防爆通讯及仪表项目整体目标保持一致。团队会定期召开战略对齐会议，审视当前工作与防爆通讯及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爆通讯及仪表项目进度、质量、成本和风险等方面。这些指标通过数据收集和分析，为防爆通讯及仪表项目管理团队提供了客观的评估依据。例如，我们通过防爆通讯及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爆通讯及仪表项目内部，还考虑了防爆通讯及仪表项目对外部环境的影响。我们定期进行干系人满意度调查，以了解各利益相关方对防爆通讯及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这种多层次、多角度的绩效评估方法，使得我们能够全面了解防爆通讯及仪表项目的运行状态，及时做出调整，确保防爆通讯及仪表项目在不断变化的环境中保持稳健前行。</w:t>
      </w:r>
    </w:p>
    <w:p>
      <w:pPr>
        <w:pStyle w:val="Heading2"/>
        <w:ind w:firstLine="560" w:firstLineChars="200"/>
        <w:rPr>
          <w:rFonts w:ascii="仿宋" w:eastAsia="仿宋" w:hAnsi="仿宋" w:cs="仿宋" w:hint="eastAsia"/>
          <w:sz w:val="28"/>
          <w:lang w:eastAsia="zh-CN"/>
        </w:rPr>
      </w:pPr>
      <w:bookmarkStart w:id="17" w:name="_Toc3028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为了确保防爆通讯及仪表项目的有效管理和不断优化，我们采用了精心设计的绩效评估周期。这个周期旨在实现灵活、实时和全面的评估，以适应防爆通讯及仪表项目执行中的各种挑战。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爆通讯及仪表项目的不同需求，分为短期、中期和长期。短期评估关注每个迭代或工作周期，以及时发现和解决当前任务中的问题。中期评估涵盖几个迭代，深入了解整体防爆通讯及仪表项目的趋势和性能。长期评估则着眼于整个防爆通讯及仪表项目阶段，确保防爆通讯及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爆通讯及仪表项目管理工具和协作平台，团队成员能够随时更新和分享防爆通讯及仪表项目数据。这种实时性的反馈机制使我们能够及时察觉潜在问题，快速调整，保持防爆通讯及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爆通讯及仪表项目的决策制定密不可分。每个周期的防爆通讯及仪表项目回顾会议成为集体总结经验、识别问题深层次原因并找到创新解决方案的平台。这种定期的反思与调整机制使防爆通讯及仪表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https://d.book118.com/118105060025006026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03C7F"/>
    <w:rsid w:val="30603C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05060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2024-01-12T18:28:00Z</dcterms:created>
  <dcterms:modified xsi:type="dcterms:W3CDTF">2024-01-12T18:28:22Z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14B3A47D143F4B65B5B1CEA75214D11C_11</vt:lpwstr>
  </property>
  <property fmtid="{D5CDD505-2E9C-101B-9397-08002B2CF9AE}" pid="3" name="KSOProductBuildVer">
    <vt:lpwstr>2052-12.1.0.16120</vt:lpwstr>
  </property>
</Properties>
</file>