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8"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spacing w:before="247" w:line="207" w:lineRule="auto"/>
        <w:ind w:left="1754" w:right="2897" w:firstLine="3"/>
        <w:outlineLvl w:val="0"/>
        <w:rPr>
          <w:rFonts w:ascii="SimSun" w:eastAsia="SimSun" w:hAnsi="SimSun" w:cs="SimSun"/>
          <w:sz w:val="76"/>
          <w:szCs w:val="76"/>
        </w:rPr>
      </w:pPr>
      <w:r>
        <w:rPr>
          <w:rFonts w:ascii="SimSun" w:eastAsia="SimSun" w:hAnsi="SimSun" w:cs="SimSun"/>
          <w:color w:val="FFFFFF"/>
          <w:spacing w:val="-2"/>
          <w:sz w:val="76"/>
          <w:szCs w:val="76"/>
          <w14:textOutline w14:w="13788">
            <w14:solidFill>
              <w14:srgbClr w14:val="FFFFFF"/>
            </w14:solidFill>
            <w14:prstDash w14:val="solid"/>
            <w14:miter w14:lim="10"/>
          </w14:textOutline>
        </w:rPr>
        <w:t>五大转变塑造了企业和</w:t>
      </w:r>
      <w:r>
        <w:rPr>
          <w:rFonts w:ascii="SimSun" w:eastAsia="SimSun" w:hAnsi="SimSun" w:cs="SimSun"/>
          <w:color w:val="FFFFFF"/>
          <w:spacing w:val="3"/>
          <w:sz w:val="76"/>
          <w:szCs w:val="76"/>
        </w:rPr>
        <w:t xml:space="preserve"> </w:t>
      </w:r>
      <w:r>
        <w:rPr>
          <w:rFonts w:ascii="SimSun" w:eastAsia="SimSun" w:hAnsi="SimSun" w:cs="SimSun"/>
          <w:color w:val="FFFFFF"/>
          <w:spacing w:val="-3"/>
          <w:sz w:val="76"/>
          <w:szCs w:val="76"/>
          <w14:textOutline w14:w="13788">
            <w14:solidFill>
              <w14:srgbClr w14:val="FFFFFF"/>
            </w14:solidFill>
            <w14:prstDash w14:val="solid"/>
            <w14:miter w14:lim="10"/>
          </w14:textOutline>
        </w:rPr>
        <w:t>投资银行的新世界</w:t>
      </w:r>
    </w:p>
    <w:p>
      <w:pPr>
        <w:pStyle w:val="BodyText"/>
        <w:spacing w:line="280" w:lineRule="auto"/>
      </w:pPr>
    </w:p>
    <w:p>
      <w:pPr>
        <w:spacing w:before="59" w:line="239" w:lineRule="auto"/>
        <w:ind w:left="1698"/>
        <w:rPr>
          <w:rFonts w:ascii="Calibri" w:eastAsia="Calibri" w:hAnsi="Calibri" w:cs="Calibri"/>
          <w:sz w:val="17"/>
          <w:szCs w:val="17"/>
        </w:rPr>
      </w:pPr>
      <w:r>
        <w:rPr>
          <w:rFonts w:ascii="SimSun" w:eastAsia="SimSun" w:hAnsi="SimSun" w:cs="SimSun"/>
          <w:i/>
          <w:iCs/>
          <w:color w:val="FFFFFF"/>
          <w:spacing w:val="2"/>
          <w:sz w:val="18"/>
          <w:szCs w:val="18"/>
        </w:rPr>
        <w:t>本报告是</w:t>
      </w:r>
      <w:r>
        <w:rPr>
          <w:rFonts w:ascii="Calibri" w:eastAsia="Calibri" w:hAnsi="Calibri" w:cs="Calibri"/>
          <w:i/>
          <w:iCs/>
          <w:color w:val="FFFFFF"/>
          <w:sz w:val="17"/>
          <w:szCs w:val="17"/>
        </w:rPr>
        <w:t>Fuad</w:t>
      </w:r>
      <w:r>
        <w:rPr>
          <w:rFonts w:ascii="Calibri" w:eastAsia="Calibri" w:hAnsi="Calibri" w:cs="Calibri"/>
          <w:i/>
          <w:iCs/>
          <w:color w:val="FFFFFF"/>
          <w:spacing w:val="2"/>
          <w:sz w:val="17"/>
          <w:szCs w:val="17"/>
        </w:rPr>
        <w:t xml:space="preserve"> </w:t>
      </w:r>
      <w:r>
        <w:rPr>
          <w:rFonts w:ascii="Calibri" w:eastAsia="Calibri" w:hAnsi="Calibri" w:cs="Calibri"/>
          <w:i/>
          <w:iCs/>
          <w:color w:val="FFFFFF"/>
          <w:sz w:val="17"/>
          <w:szCs w:val="17"/>
        </w:rPr>
        <w:t>Faridi</w:t>
      </w:r>
      <w:r>
        <w:rPr>
          <w:rFonts w:ascii="Calibri" w:eastAsia="Calibri" w:hAnsi="Calibri" w:cs="Calibri"/>
          <w:i/>
          <w:iCs/>
          <w:color w:val="FFFFFF"/>
          <w:spacing w:val="21"/>
          <w:sz w:val="17"/>
          <w:szCs w:val="17"/>
        </w:rPr>
        <w:t xml:space="preserve"> </w:t>
      </w:r>
      <w:r>
        <w:rPr>
          <w:rFonts w:ascii="SimSun" w:eastAsia="SimSun" w:hAnsi="SimSun" w:cs="SimSun"/>
          <w:i/>
          <w:iCs/>
          <w:color w:val="FFFFFF"/>
          <w:spacing w:val="2"/>
          <w:sz w:val="18"/>
          <w:szCs w:val="18"/>
        </w:rPr>
        <w:t>，</w:t>
      </w:r>
      <w:r>
        <w:rPr>
          <w:rFonts w:ascii="Calibri" w:eastAsia="Calibri" w:hAnsi="Calibri" w:cs="Calibri"/>
          <w:i/>
          <w:iCs/>
          <w:color w:val="FFFFFF"/>
          <w:sz w:val="17"/>
          <w:szCs w:val="17"/>
        </w:rPr>
        <w:t>Rushabh</w:t>
      </w:r>
      <w:r>
        <w:rPr>
          <w:rFonts w:ascii="Calibri" w:eastAsia="Calibri" w:hAnsi="Calibri" w:cs="Calibri"/>
          <w:i/>
          <w:iCs/>
          <w:color w:val="FFFFFF"/>
          <w:spacing w:val="2"/>
          <w:sz w:val="17"/>
          <w:szCs w:val="17"/>
        </w:rPr>
        <w:t xml:space="preserve"> </w:t>
      </w:r>
      <w:r>
        <w:rPr>
          <w:rFonts w:ascii="Calibri" w:eastAsia="Calibri" w:hAnsi="Calibri" w:cs="Calibri"/>
          <w:i/>
          <w:iCs/>
          <w:color w:val="FFFFFF"/>
          <w:sz w:val="17"/>
          <w:szCs w:val="17"/>
        </w:rPr>
        <w:t>Kapashi</w:t>
      </w:r>
      <w:r>
        <w:rPr>
          <w:rFonts w:ascii="Calibri" w:eastAsia="Calibri" w:hAnsi="Calibri" w:cs="Calibri"/>
          <w:i/>
          <w:iCs/>
          <w:color w:val="FFFFFF"/>
          <w:spacing w:val="16"/>
          <w:w w:val="101"/>
          <w:sz w:val="17"/>
          <w:szCs w:val="17"/>
        </w:rPr>
        <w:t xml:space="preserve"> </w:t>
      </w:r>
      <w:r>
        <w:rPr>
          <w:rFonts w:ascii="SimSun" w:eastAsia="SimSun" w:hAnsi="SimSun" w:cs="SimSun"/>
          <w:i/>
          <w:iCs/>
          <w:color w:val="FFFFFF"/>
          <w:spacing w:val="2"/>
          <w:sz w:val="18"/>
          <w:szCs w:val="18"/>
        </w:rPr>
        <w:t>，</w:t>
      </w:r>
      <w:r>
        <w:rPr>
          <w:rFonts w:ascii="Calibri" w:eastAsia="Calibri" w:hAnsi="Calibri" w:cs="Calibri"/>
          <w:i/>
          <w:iCs/>
          <w:color w:val="FFFFFF"/>
          <w:sz w:val="17"/>
          <w:szCs w:val="17"/>
        </w:rPr>
        <w:t>Matthieu</w:t>
      </w:r>
      <w:r>
        <w:rPr>
          <w:rFonts w:ascii="Calibri" w:eastAsia="Calibri" w:hAnsi="Calibri" w:cs="Calibri"/>
          <w:i/>
          <w:iCs/>
          <w:color w:val="FFFFFF"/>
          <w:spacing w:val="2"/>
          <w:sz w:val="17"/>
          <w:szCs w:val="17"/>
        </w:rPr>
        <w:t xml:space="preserve"> </w:t>
      </w:r>
      <w:r>
        <w:rPr>
          <w:rFonts w:ascii="Calibri" w:eastAsia="Calibri" w:hAnsi="Calibri" w:cs="Calibri"/>
          <w:i/>
          <w:iCs/>
          <w:color w:val="FFFFFF"/>
          <w:sz w:val="17"/>
          <w:szCs w:val="17"/>
        </w:rPr>
        <w:t>Lemerle</w:t>
      </w:r>
    </w:p>
    <w:p>
      <w:pPr>
        <w:spacing w:line="206" w:lineRule="auto"/>
        <w:ind w:left="1718"/>
        <w:rPr>
          <w:rFonts w:ascii="SimSun" w:eastAsia="SimSun" w:hAnsi="SimSun" w:cs="SimSun"/>
          <w:sz w:val="18"/>
          <w:szCs w:val="18"/>
        </w:rPr>
      </w:pPr>
      <w:r>
        <w:rPr>
          <w:rFonts w:ascii="SimSun" w:eastAsia="SimSun" w:hAnsi="SimSun" w:cs="SimSun"/>
          <w:i/>
          <w:iCs/>
          <w:color w:val="FFFFFF"/>
          <w:spacing w:val="-2"/>
          <w:sz w:val="18"/>
          <w:szCs w:val="18"/>
        </w:rPr>
        <w:t>,</w:t>
      </w:r>
      <w:r>
        <w:rPr>
          <w:rFonts w:ascii="SimSun" w:eastAsia="SimSun" w:hAnsi="SimSun" w:cs="SimSun"/>
          <w:color w:val="FFFFFF"/>
          <w:spacing w:val="82"/>
          <w:sz w:val="18"/>
          <w:szCs w:val="18"/>
        </w:rPr>
        <w:t xml:space="preserve"> </w:t>
      </w:r>
      <w:r>
        <w:rPr>
          <w:rFonts w:ascii="Calibri" w:eastAsia="Calibri" w:hAnsi="Calibri" w:cs="Calibri"/>
          <w:i/>
          <w:iCs/>
          <w:color w:val="FFFFFF"/>
          <w:spacing w:val="-2"/>
          <w:sz w:val="17"/>
          <w:szCs w:val="17"/>
        </w:rPr>
        <w:t xml:space="preserve">Vince </w:t>
      </w:r>
      <w:r>
        <w:rPr>
          <w:rFonts w:ascii="SimSun" w:eastAsia="SimSun" w:hAnsi="SimSun" w:cs="SimSun"/>
          <w:i/>
          <w:iCs/>
          <w:color w:val="FFFFFF"/>
          <w:spacing w:val="-2"/>
          <w:sz w:val="18"/>
          <w:szCs w:val="18"/>
        </w:rPr>
        <w:t>万豪和</w:t>
      </w:r>
      <w:r>
        <w:rPr>
          <w:rFonts w:ascii="Calibri" w:eastAsia="Calibri" w:hAnsi="Calibri" w:cs="Calibri"/>
          <w:i/>
          <w:iCs/>
          <w:color w:val="FFFFFF"/>
          <w:spacing w:val="-2"/>
          <w:sz w:val="17"/>
          <w:szCs w:val="17"/>
        </w:rPr>
        <w:t>Ammar Zahid</w:t>
      </w:r>
      <w:r>
        <w:rPr>
          <w:rFonts w:ascii="Calibri" w:eastAsia="Calibri" w:hAnsi="Calibri" w:cs="Calibri"/>
          <w:i/>
          <w:iCs/>
          <w:color w:val="FFFFFF"/>
          <w:spacing w:val="10"/>
          <w:w w:val="101"/>
          <w:sz w:val="17"/>
          <w:szCs w:val="17"/>
        </w:rPr>
        <w:t xml:space="preserve"> </w:t>
      </w:r>
      <w:r>
        <w:rPr>
          <w:rFonts w:ascii="SimSun" w:eastAsia="SimSun" w:hAnsi="SimSun" w:cs="SimSun"/>
          <w:i/>
          <w:iCs/>
          <w:color w:val="FFFFFF"/>
          <w:spacing w:val="-2"/>
          <w:sz w:val="18"/>
          <w:szCs w:val="18"/>
        </w:rPr>
        <w:t>的共同努力，代表了麦肯锡</w:t>
      </w:r>
    </w:p>
    <w:p>
      <w:pPr>
        <w:spacing w:before="32" w:line="209" w:lineRule="auto"/>
        <w:ind w:left="1699"/>
        <w:rPr>
          <w:rFonts w:ascii="SimSun" w:eastAsia="SimSun" w:hAnsi="SimSun" w:cs="SimSun"/>
          <w:sz w:val="18"/>
          <w:szCs w:val="18"/>
        </w:rPr>
      </w:pPr>
      <w:r>
        <w:rPr>
          <w:rFonts w:ascii="SimSun" w:eastAsia="SimSun" w:hAnsi="SimSun" w:cs="SimSun"/>
          <w:i/>
          <w:iCs/>
          <w:color w:val="FFFFFF"/>
          <w:spacing w:val="-7"/>
          <w:sz w:val="18"/>
          <w:szCs w:val="18"/>
        </w:rPr>
        <w:t>金融服务实践的观点。</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sectPr>
          <w:headerReference w:type="default" r:id="rId4"/>
          <w:pgSz w:w="12240" w:h="15840"/>
          <w:pgMar w:top="400" w:right="0" w:bottom="0" w:left="0" w:header="0" w:footer="0" w:gutter="0"/>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52" w:line="220" w:lineRule="auto"/>
        <w:ind w:left="802"/>
        <w:rPr>
          <w:rFonts w:ascii="SimSun" w:eastAsia="SimSun" w:hAnsi="SimSun" w:cs="SimSun"/>
          <w:sz w:val="16"/>
          <w:szCs w:val="16"/>
        </w:rPr>
      </w:pPr>
      <w:r>
        <w:rPr>
          <w:rFonts w:ascii="Calibri" w:eastAsia="Calibri" w:hAnsi="Calibri" w:cs="Calibri"/>
          <w:color w:val="FFFFFF"/>
          <w:sz w:val="16"/>
          <w:szCs w:val="16"/>
        </w:rPr>
        <w:t>2023</w:t>
      </w:r>
      <w:r>
        <w:rPr>
          <w:rFonts w:ascii="Calibri" w:eastAsia="Calibri" w:hAnsi="Calibri" w:cs="Calibri"/>
          <w:color w:val="FFFFFF"/>
          <w:spacing w:val="9"/>
          <w:w w:val="101"/>
          <w:sz w:val="16"/>
          <w:szCs w:val="16"/>
        </w:rPr>
        <w:t xml:space="preserve"> </w:t>
      </w:r>
      <w:r>
        <w:rPr>
          <w:rFonts w:ascii="SimSun" w:eastAsia="SimSun" w:hAnsi="SimSun" w:cs="SimSun"/>
          <w:color w:val="FFFFFF"/>
          <w:sz w:val="16"/>
          <w:szCs w:val="16"/>
        </w:rPr>
        <w:t>年</w:t>
      </w:r>
      <w:r>
        <w:rPr>
          <w:rFonts w:ascii="SimSun" w:eastAsia="SimSun" w:hAnsi="SimSun" w:cs="SimSun"/>
          <w:color w:val="FFFFFF"/>
          <w:spacing w:val="-28"/>
          <w:sz w:val="16"/>
          <w:szCs w:val="16"/>
        </w:rPr>
        <w:t xml:space="preserve"> </w:t>
      </w:r>
      <w:r>
        <w:rPr>
          <w:rFonts w:ascii="Calibri" w:eastAsia="Calibri" w:hAnsi="Calibri" w:cs="Calibri"/>
          <w:color w:val="FFFFFF"/>
          <w:sz w:val="16"/>
          <w:szCs w:val="16"/>
        </w:rPr>
        <w:t>12</w:t>
      </w:r>
      <w:r>
        <w:rPr>
          <w:rFonts w:ascii="Calibri" w:eastAsia="Calibri" w:hAnsi="Calibri" w:cs="Calibri"/>
          <w:color w:val="FFFFFF"/>
          <w:spacing w:val="12"/>
          <w:w w:val="101"/>
          <w:sz w:val="16"/>
          <w:szCs w:val="16"/>
        </w:rPr>
        <w:t xml:space="preserve"> </w:t>
      </w:r>
      <w:r>
        <w:rPr>
          <w:rFonts w:ascii="SimSun" w:eastAsia="SimSun" w:hAnsi="SimSun" w:cs="SimSun"/>
          <w:color w:val="FFFFFF"/>
          <w:sz w:val="16"/>
          <w:szCs w:val="16"/>
        </w:rPr>
        <w:t>月</w:t>
      </w:r>
    </w:p>
    <w:p>
      <w:pPr>
        <w:spacing w:line="220" w:lineRule="auto"/>
        <w:rPr>
          <w:rFonts w:ascii="SimSun" w:eastAsia="SimSun" w:hAnsi="SimSun" w:cs="SimSun"/>
          <w:sz w:val="16"/>
          <w:szCs w:val="16"/>
        </w:rPr>
        <w:sectPr>
          <w:headerReference w:type="default" r:id="rId5"/>
          <w:type w:val="nextPage"/>
          <w:pgSz w:w="12240" w:h="15840"/>
          <w:pgMar w:top="400" w:right="0" w:bottom="0" w:left="0" w:header="0" w:footer="0" w:gutter="0"/>
          <w:pgNumType w:start="2"/>
          <w:cols w:space="708"/>
          <w:titlePg w:val="0"/>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sectPr>
          <w:headerReference w:type="default" r:id="rId6"/>
          <w:pgSz w:w="12240" w:h="15840"/>
          <w:pgMar w:top="400" w:right="0" w:bottom="0" w:left="0" w:header="0" w:footer="0" w:gutter="0"/>
          <w:pgNumType w:start="3"/>
          <w:cols w:space="708"/>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52"/>
        <w:ind w:left="6641" w:right="2133"/>
        <w:rPr>
          <w:rFonts w:ascii="Calibri" w:eastAsia="Calibri" w:hAnsi="Calibri" w:cs="Calibri"/>
          <w:sz w:val="16"/>
          <w:szCs w:val="16"/>
        </w:rPr>
      </w:pPr>
      <w:r>
        <w:rPr>
          <w:rFonts w:ascii="Trebuchet MS" w:eastAsia="Trebuchet MS" w:hAnsi="Trebuchet MS" w:cs="Trebuchet MS"/>
          <w:color w:val="FFFFFF"/>
          <w:spacing w:val="-1"/>
          <w:sz w:val="16"/>
          <w:szCs w:val="16"/>
        </w:rPr>
        <w:t>Fuad Faridi</w:t>
      </w:r>
      <w:r>
        <w:rPr>
          <w:rFonts w:ascii="SimSun" w:eastAsia="SimSun" w:hAnsi="SimSun" w:cs="SimSun"/>
          <w:color w:val="FFFFFF"/>
          <w:spacing w:val="-1"/>
          <w:sz w:val="16"/>
          <w:szCs w:val="16"/>
        </w:rPr>
        <w:t>是麦肯锡纽约办事处的合伙人</w:t>
      </w:r>
      <w:r>
        <w:rPr>
          <w:rFonts w:ascii="Trebuchet MS" w:eastAsia="Trebuchet MS" w:hAnsi="Trebuchet MS" w:cs="Trebuchet MS"/>
          <w:color w:val="FFFFFF"/>
          <w:spacing w:val="-1"/>
          <w:sz w:val="16"/>
          <w:szCs w:val="16"/>
        </w:rPr>
        <w:t>Rushabh</w:t>
      </w:r>
      <w:r>
        <w:rPr>
          <w:rFonts w:ascii="Trebuchet MS" w:eastAsia="Trebuchet MS" w:hAnsi="Trebuchet MS" w:cs="Trebuchet MS"/>
          <w:color w:val="FFFFFF"/>
          <w:spacing w:val="18"/>
          <w:sz w:val="16"/>
          <w:szCs w:val="16"/>
        </w:rPr>
        <w:t xml:space="preserve"> </w:t>
      </w:r>
      <w:r>
        <w:rPr>
          <w:rFonts w:ascii="Trebuchet MS" w:eastAsia="Trebuchet MS" w:hAnsi="Trebuchet MS" w:cs="Trebuchet MS"/>
          <w:color w:val="FFFFFF"/>
          <w:sz w:val="16"/>
          <w:szCs w:val="16"/>
        </w:rPr>
        <w:t>Kapashi</w:t>
      </w:r>
      <w:r>
        <w:rPr>
          <w:rFonts w:ascii="SimSun" w:eastAsia="SimSun" w:hAnsi="SimSun" w:cs="SimSun"/>
          <w:color w:val="FFFFFF"/>
          <w:sz w:val="16"/>
          <w:szCs w:val="16"/>
        </w:rPr>
        <w:t>是高级合伙人和文斯万豪酒店是合伙人</w:t>
      </w:r>
      <w:r>
        <w:rPr>
          <w:rFonts w:ascii="Calibri" w:eastAsia="Calibri" w:hAnsi="Calibri" w:cs="Calibri"/>
          <w:color w:val="FFFFFF"/>
          <w:sz w:val="16"/>
          <w:szCs w:val="16"/>
        </w:rPr>
        <w:t>.</w:t>
      </w:r>
    </w:p>
    <w:p>
      <w:pPr>
        <w:spacing w:before="48" w:line="243" w:lineRule="auto"/>
        <w:ind w:left="6638" w:right="1475" w:hanging="7"/>
        <w:rPr>
          <w:rFonts w:ascii="Calibri" w:eastAsia="Calibri" w:hAnsi="Calibri" w:cs="Calibri"/>
          <w:sz w:val="16"/>
          <w:szCs w:val="16"/>
        </w:rPr>
      </w:pPr>
      <w:r>
        <w:rPr>
          <w:rFonts w:ascii="Trebuchet MS" w:eastAsia="Trebuchet MS" w:hAnsi="Trebuchet MS" w:cs="Trebuchet MS"/>
          <w:color w:val="FFFFFF"/>
          <w:sz w:val="16"/>
          <w:szCs w:val="16"/>
        </w:rPr>
        <w:t>Matthieu Lemerle</w:t>
      </w:r>
      <w:r>
        <w:rPr>
          <w:rFonts w:ascii="SimSun" w:eastAsia="SimSun" w:hAnsi="SimSun" w:cs="SimSun"/>
          <w:color w:val="FFFFFF"/>
          <w:sz w:val="16"/>
          <w:szCs w:val="16"/>
        </w:rPr>
        <w:t>是伦敦办公室的高级合伙人</w:t>
      </w:r>
      <w:r>
        <w:rPr>
          <w:rFonts w:ascii="Trebuchet MS" w:eastAsia="Trebuchet MS" w:hAnsi="Trebuchet MS" w:cs="Trebuchet MS"/>
          <w:color w:val="FFFFFF"/>
          <w:sz w:val="16"/>
          <w:szCs w:val="16"/>
        </w:rPr>
        <w:t>Ammar Za</w:t>
      </w:r>
      <w:r>
        <w:rPr>
          <w:rFonts w:ascii="Trebuchet MS" w:eastAsia="Trebuchet MS" w:hAnsi="Trebuchet MS" w:cs="Trebuchet MS"/>
          <w:color w:val="FFFFFF"/>
          <w:spacing w:val="-1"/>
          <w:sz w:val="16"/>
          <w:szCs w:val="16"/>
        </w:rPr>
        <w:t>hid</w:t>
      </w:r>
      <w:r>
        <w:rPr>
          <w:rFonts w:ascii="Trebuchet MS" w:eastAsia="Trebuchet MS" w:hAnsi="Trebuchet MS" w:cs="Trebuchet MS"/>
          <w:color w:val="FFFFFF"/>
          <w:sz w:val="16"/>
          <w:szCs w:val="16"/>
        </w:rPr>
        <w:t xml:space="preserve"> </w:t>
      </w:r>
      <w:r>
        <w:rPr>
          <w:rFonts w:ascii="SimSun" w:eastAsia="SimSun" w:hAnsi="SimSun" w:cs="SimSun"/>
          <w:color w:val="FFFFFF"/>
          <w:sz w:val="16"/>
          <w:szCs w:val="16"/>
        </w:rPr>
        <w:t>是迈阿密办事处的合伙人</w:t>
      </w:r>
      <w:r>
        <w:rPr>
          <w:rFonts w:ascii="Calibri" w:eastAsia="Calibri" w:hAnsi="Calibri" w:cs="Calibri"/>
          <w:color w:val="FFFFFF"/>
          <w:sz w:val="16"/>
          <w:szCs w:val="16"/>
        </w:rPr>
        <w:t>.</w:t>
      </w:r>
    </w:p>
    <w:p>
      <w:pPr>
        <w:pStyle w:val="BodyText"/>
        <w:spacing w:line="265" w:lineRule="auto"/>
      </w:pPr>
    </w:p>
    <w:p>
      <w:pPr>
        <w:pStyle w:val="BodyText"/>
        <w:spacing w:line="266" w:lineRule="auto"/>
      </w:pPr>
    </w:p>
    <w:p>
      <w:pPr>
        <w:pStyle w:val="BodyText"/>
        <w:spacing w:line="266" w:lineRule="auto"/>
      </w:pPr>
    </w:p>
    <w:p>
      <w:pPr>
        <w:spacing w:before="39" w:line="160" w:lineRule="exact"/>
        <w:ind w:left="8970"/>
        <w:rPr>
          <w:rFonts w:ascii="Calibri" w:eastAsia="Calibri" w:hAnsi="Calibri" w:cs="Calibri"/>
          <w:sz w:val="12"/>
          <w:szCs w:val="12"/>
        </w:rPr>
      </w:pPr>
      <w:r>
        <w:rPr>
          <w:rFonts w:ascii="SimSun" w:eastAsia="SimSun" w:hAnsi="SimSun" w:cs="SimSun"/>
          <w:color w:val="FFFFFF"/>
          <w:spacing w:val="-2"/>
          <w:position w:val="1"/>
          <w:sz w:val="12"/>
          <w:szCs w:val="12"/>
        </w:rPr>
        <w:t>封面图像</w:t>
      </w:r>
      <w:r>
        <w:rPr>
          <w:rFonts w:ascii="SimSun" w:eastAsia="SimSun" w:hAnsi="SimSun" w:cs="SimSun"/>
          <w:color w:val="FFFFFF"/>
          <w:spacing w:val="-11"/>
          <w:position w:val="1"/>
          <w:sz w:val="12"/>
          <w:szCs w:val="12"/>
        </w:rPr>
        <w:t xml:space="preserve"> </w:t>
      </w:r>
      <w:r>
        <w:rPr>
          <w:rFonts w:ascii="Calibri" w:eastAsia="Calibri" w:hAnsi="Calibri" w:cs="Calibri"/>
          <w:color w:val="FFFFFF"/>
          <w:spacing w:val="-2"/>
          <w:position w:val="1"/>
          <w:sz w:val="12"/>
          <w:szCs w:val="12"/>
        </w:rPr>
        <w:t>©</w:t>
      </w:r>
      <w:r>
        <w:rPr>
          <w:rFonts w:ascii="Calibri" w:eastAsia="Calibri" w:hAnsi="Calibri" w:cs="Calibri"/>
          <w:color w:val="FFFFFF"/>
          <w:spacing w:val="10"/>
          <w:w w:val="102"/>
          <w:position w:val="1"/>
          <w:sz w:val="12"/>
          <w:szCs w:val="12"/>
        </w:rPr>
        <w:t xml:space="preserve"> </w:t>
      </w:r>
      <w:r>
        <w:rPr>
          <w:rFonts w:ascii="Calibri" w:eastAsia="Calibri" w:hAnsi="Calibri" w:cs="Calibri"/>
          <w:color w:val="FFFFFF"/>
          <w:spacing w:val="-2"/>
          <w:position w:val="1"/>
          <w:sz w:val="12"/>
          <w:szCs w:val="12"/>
        </w:rPr>
        <w:t>Michael</w:t>
      </w:r>
      <w:r>
        <w:rPr>
          <w:rFonts w:ascii="Calibri" w:eastAsia="Calibri" w:hAnsi="Calibri" w:cs="Calibri"/>
          <w:color w:val="FFFFFF"/>
          <w:spacing w:val="10"/>
          <w:w w:val="101"/>
          <w:position w:val="1"/>
          <w:sz w:val="12"/>
          <w:szCs w:val="12"/>
        </w:rPr>
        <w:t xml:space="preserve"> </w:t>
      </w:r>
      <w:r>
        <w:rPr>
          <w:rFonts w:ascii="Calibri" w:eastAsia="Calibri" w:hAnsi="Calibri" w:cs="Calibri"/>
          <w:color w:val="FFFFFF"/>
          <w:spacing w:val="-2"/>
          <w:position w:val="1"/>
          <w:sz w:val="12"/>
          <w:szCs w:val="12"/>
        </w:rPr>
        <w:t>Lee / Getty</w:t>
      </w:r>
      <w:r>
        <w:rPr>
          <w:rFonts w:ascii="Calibri" w:eastAsia="Calibri" w:hAnsi="Calibri" w:cs="Calibri"/>
          <w:color w:val="FFFFFF"/>
          <w:spacing w:val="10"/>
          <w:position w:val="1"/>
          <w:sz w:val="12"/>
          <w:szCs w:val="12"/>
        </w:rPr>
        <w:t xml:space="preserve"> </w:t>
      </w:r>
      <w:r>
        <w:rPr>
          <w:rFonts w:ascii="Calibri" w:eastAsia="Calibri" w:hAnsi="Calibri" w:cs="Calibri"/>
          <w:color w:val="FFFFFF"/>
          <w:spacing w:val="-2"/>
          <w:position w:val="1"/>
          <w:sz w:val="12"/>
          <w:szCs w:val="12"/>
        </w:rPr>
        <w:t>Images</w:t>
      </w:r>
    </w:p>
    <w:p>
      <w:pPr>
        <w:spacing w:line="160" w:lineRule="exact"/>
        <w:rPr>
          <w:rFonts w:ascii="Calibri" w:eastAsia="Calibri" w:hAnsi="Calibri" w:cs="Calibri"/>
          <w:sz w:val="12"/>
          <w:szCs w:val="12"/>
        </w:rPr>
        <w:sectPr>
          <w:headerReference w:type="default" r:id="rId7"/>
          <w:type w:val="nextPage"/>
          <w:pgSz w:w="12240" w:h="15840"/>
          <w:pgMar w:top="400" w:right="0" w:bottom="0" w:left="0" w:header="0" w:footer="0" w:gutter="0"/>
          <w:pgNumType w:start="4"/>
          <w:cols w:space="708"/>
          <w:titlePg w:val="0"/>
        </w:sectPr>
      </w:pPr>
    </w:p>
    <w:p>
      <w:pPr>
        <w:pStyle w:val="BodyText"/>
        <w:spacing w:line="245" w:lineRule="auto"/>
      </w:pPr>
      <w:r>
        <w:drawing>
          <wp:anchor distT="0" distB="0" distL="0" distR="0" simplePos="0" relativeHeight="251659264" behindDoc="0" locked="0" layoutInCell="0" allowOverlap="1">
            <wp:simplePos x="0" y="0"/>
            <wp:positionH relativeFrom="page">
              <wp:posOffset>2453855</wp:posOffset>
            </wp:positionH>
            <wp:positionV relativeFrom="page">
              <wp:posOffset>2800997</wp:posOffset>
            </wp:positionV>
            <wp:extent cx="1087120" cy="111569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1087120" cy="1115695"/>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2453855</wp:posOffset>
            </wp:positionH>
            <wp:positionV relativeFrom="page">
              <wp:posOffset>4140200</wp:posOffset>
            </wp:positionV>
            <wp:extent cx="1084580" cy="111569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1084580" cy="1115694"/>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2453855</wp:posOffset>
            </wp:positionH>
            <wp:positionV relativeFrom="page">
              <wp:posOffset>5292432</wp:posOffset>
            </wp:positionV>
            <wp:extent cx="1084580" cy="112331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1084580" cy="1123315"/>
                    </a:xfrm>
                    <a:prstGeom prst="rect">
                      <a:avLst/>
                    </a:prstGeom>
                  </pic:spPr>
                </pic:pic>
              </a:graphicData>
            </a:graphic>
          </wp:anchor>
        </w:drawing>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202" w:line="222" w:lineRule="auto"/>
        <w:ind w:left="4220"/>
        <w:rPr>
          <w:rFonts w:ascii="SimSun" w:eastAsia="SimSun" w:hAnsi="SimSun" w:cs="SimSun"/>
          <w:sz w:val="62"/>
          <w:szCs w:val="62"/>
        </w:rPr>
      </w:pPr>
      <w:r>
        <w:rPr>
          <w:rFonts w:ascii="SimSun" w:eastAsia="SimSun" w:hAnsi="SimSun" w:cs="SimSun"/>
          <w:spacing w:val="-84"/>
          <w:sz w:val="62"/>
          <w:szCs w:val="62"/>
          <w14:textOutline w14:w="11248">
            <w14:solidFill>
              <w14:srgbClr w14:val="000000"/>
            </w14:solidFill>
            <w14:prstDash w14:val="solid"/>
            <w14:miter w14:lim="10"/>
          </w14:textOutline>
        </w:rPr>
        <w:t>目录</w:t>
      </w:r>
    </w:p>
    <w:p>
      <w:pPr>
        <w:pStyle w:val="BodyText"/>
        <w:spacing w:line="293" w:lineRule="auto"/>
      </w:pPr>
    </w:p>
    <w:p>
      <w:pPr>
        <w:pStyle w:val="BodyText"/>
        <w:spacing w:line="293" w:lineRule="auto"/>
      </w:pPr>
    </w:p>
    <w:p>
      <w:pPr>
        <w:pStyle w:val="BodyText"/>
        <w:spacing w:line="293" w:lineRule="auto"/>
      </w:pPr>
    </w:p>
    <w:p>
      <w:pPr>
        <w:spacing w:before="68" w:line="220" w:lineRule="auto"/>
        <w:ind w:left="2036"/>
        <w:rPr>
          <w:rFonts w:ascii="Trebuchet MS" w:eastAsia="Trebuchet MS" w:hAnsi="Trebuchet MS" w:cs="Trebuchet MS"/>
          <w:sz w:val="21"/>
          <w:szCs w:val="21"/>
        </w:rPr>
      </w:pPr>
      <w:r>
        <w:rPr>
          <w:rFonts w:ascii="SimSun" w:eastAsia="SimSun" w:hAnsi="SimSun" w:cs="SimSun"/>
          <w:spacing w:val="-2"/>
          <w:sz w:val="21"/>
          <w:szCs w:val="21"/>
        </w:rPr>
        <w:t>执行摘要</w:t>
      </w:r>
      <w:r>
        <w:rPr>
          <w:rFonts w:ascii="SimSun" w:eastAsia="SimSun" w:hAnsi="SimSun" w:cs="SimSun"/>
          <w:spacing w:val="-21"/>
          <w:sz w:val="21"/>
          <w:szCs w:val="21"/>
        </w:rPr>
        <w:t xml:space="preserve"> </w:t>
      </w:r>
      <w:r>
        <w:rPr>
          <w:rFonts w:ascii="Trebuchet MS" w:eastAsia="Trebuchet MS" w:hAnsi="Trebuchet MS" w:cs="Trebuchet MS"/>
          <w:spacing w:val="-2"/>
          <w:sz w:val="21"/>
          <w:szCs w:val="21"/>
        </w:rPr>
        <w:t>1</w:t>
      </w: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spacing w:before="69" w:line="294" w:lineRule="exact"/>
        <w:ind w:left="4383"/>
        <w:rPr>
          <w:rFonts w:ascii="SimSun" w:eastAsia="SimSun" w:hAnsi="SimSun" w:cs="SimSun"/>
          <w:sz w:val="21"/>
          <w:szCs w:val="21"/>
        </w:rPr>
      </w:pPr>
      <w:r>
        <w:rPr>
          <w:rFonts w:ascii="SimSun" w:eastAsia="SimSun" w:hAnsi="SimSun" w:cs="SimSun"/>
          <w:spacing w:val="-12"/>
          <w:position w:val="6"/>
          <w:sz w:val="21"/>
          <w:szCs w:val="21"/>
        </w:rPr>
        <w:t>今天的</w:t>
      </w:r>
      <w:r>
        <w:rPr>
          <w:rFonts w:ascii="SimSun" w:eastAsia="SimSun" w:hAnsi="SimSun" w:cs="SimSun"/>
          <w:spacing w:val="-36"/>
          <w:position w:val="6"/>
          <w:sz w:val="21"/>
          <w:szCs w:val="21"/>
        </w:rPr>
        <w:t xml:space="preserve"> </w:t>
      </w:r>
      <w:r>
        <w:rPr>
          <w:rFonts w:ascii="Trebuchet MS" w:eastAsia="Trebuchet MS" w:hAnsi="Trebuchet MS" w:cs="Trebuchet MS"/>
          <w:spacing w:val="-12"/>
          <w:position w:val="6"/>
          <w:sz w:val="21"/>
          <w:szCs w:val="21"/>
        </w:rPr>
        <w:t>CIB</w:t>
      </w:r>
      <w:r>
        <w:rPr>
          <w:rFonts w:ascii="Trebuchet MS" w:eastAsia="Trebuchet MS" w:hAnsi="Trebuchet MS" w:cs="Trebuchet MS"/>
          <w:spacing w:val="22"/>
          <w:position w:val="6"/>
          <w:sz w:val="21"/>
          <w:szCs w:val="21"/>
        </w:rPr>
        <w:t xml:space="preserve"> </w:t>
      </w:r>
      <w:r>
        <w:rPr>
          <w:rFonts w:ascii="SimSun" w:eastAsia="SimSun" w:hAnsi="SimSun" w:cs="SimSun"/>
          <w:spacing w:val="-12"/>
          <w:position w:val="6"/>
          <w:sz w:val="21"/>
          <w:szCs w:val="21"/>
        </w:rPr>
        <w:t>：</w:t>
      </w:r>
      <w:r>
        <w:rPr>
          <w:rFonts w:ascii="SimSun" w:eastAsia="SimSun" w:hAnsi="SimSun" w:cs="SimSun"/>
          <w:spacing w:val="-42"/>
          <w:position w:val="6"/>
          <w:sz w:val="21"/>
          <w:szCs w:val="21"/>
        </w:rPr>
        <w:t xml:space="preserve"> </w:t>
      </w:r>
      <w:r>
        <w:rPr>
          <w:rFonts w:ascii="SimSun" w:eastAsia="SimSun" w:hAnsi="SimSun" w:cs="SimSun"/>
          <w:spacing w:val="-12"/>
          <w:position w:val="6"/>
          <w:sz w:val="21"/>
          <w:szCs w:val="21"/>
        </w:rPr>
        <w:t>各种性能</w:t>
      </w:r>
    </w:p>
    <w:p>
      <w:pPr>
        <w:spacing w:line="219" w:lineRule="auto"/>
        <w:ind w:left="4384"/>
        <w:rPr>
          <w:rFonts w:ascii="SimSun" w:eastAsia="SimSun" w:hAnsi="SimSun" w:cs="SimSun"/>
          <w:sz w:val="21"/>
          <w:szCs w:val="21"/>
        </w:rPr>
      </w:pPr>
      <w:r>
        <w:rPr>
          <w:rFonts w:ascii="SimSun" w:eastAsia="SimSun" w:hAnsi="SimSun" w:cs="SimSun"/>
          <w:spacing w:val="-1"/>
          <w:sz w:val="21"/>
          <w:szCs w:val="21"/>
        </w:rPr>
        <w:t>跨越一个</w:t>
      </w:r>
      <w:r>
        <w:rPr>
          <w:rFonts w:ascii="SimSun" w:eastAsia="SimSun" w:hAnsi="SimSun" w:cs="SimSun"/>
          <w:spacing w:val="-35"/>
          <w:sz w:val="21"/>
          <w:szCs w:val="21"/>
        </w:rPr>
        <w:t xml:space="preserve"> </w:t>
      </w:r>
      <w:r>
        <w:rPr>
          <w:rFonts w:ascii="Trebuchet MS" w:eastAsia="Trebuchet MS" w:hAnsi="Trebuchet MS" w:cs="Trebuchet MS"/>
          <w:spacing w:val="-1"/>
          <w:sz w:val="21"/>
          <w:szCs w:val="21"/>
        </w:rPr>
        <w:t xml:space="preserve">4 </w:t>
      </w:r>
      <w:r>
        <w:rPr>
          <w:rFonts w:ascii="SimSun" w:eastAsia="SimSun" w:hAnsi="SimSun" w:cs="SimSun"/>
          <w:spacing w:val="-1"/>
          <w:sz w:val="21"/>
          <w:szCs w:val="21"/>
        </w:rPr>
        <w:t>段</w:t>
      </w: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68" w:line="220" w:lineRule="auto"/>
        <w:ind w:right="6"/>
        <w:jc w:val="right"/>
        <w:rPr>
          <w:rFonts w:ascii="Trebuchet MS" w:eastAsia="Trebuchet MS" w:hAnsi="Trebuchet MS" w:cs="Trebuchet MS"/>
          <w:sz w:val="21"/>
          <w:szCs w:val="21"/>
        </w:rPr>
      </w:pPr>
      <w:r>
        <w:rPr>
          <w:rFonts w:ascii="SimSun" w:eastAsia="SimSun" w:hAnsi="SimSun" w:cs="SimSun"/>
          <w:spacing w:val="-5"/>
          <w:sz w:val="21"/>
          <w:szCs w:val="21"/>
        </w:rPr>
        <w:t>推动新运营环境的五大转变以及如何导航他们</w:t>
      </w:r>
      <w:r>
        <w:rPr>
          <w:rFonts w:ascii="SimSun" w:eastAsia="SimSun" w:hAnsi="SimSun" w:cs="SimSun"/>
          <w:spacing w:val="7"/>
          <w:sz w:val="21"/>
          <w:szCs w:val="21"/>
        </w:rPr>
        <w:t xml:space="preserve">        </w:t>
      </w:r>
      <w:r>
        <w:rPr>
          <w:rFonts w:ascii="Trebuchet MS" w:eastAsia="Trebuchet MS" w:hAnsi="Trebuchet MS" w:cs="Trebuchet MS"/>
          <w:spacing w:val="-5"/>
          <w:sz w:val="21"/>
          <w:szCs w:val="21"/>
        </w:rPr>
        <w:t>14</w:t>
      </w: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pStyle w:val="BodyText"/>
        <w:spacing w:line="268" w:lineRule="auto"/>
      </w:pPr>
    </w:p>
    <w:p>
      <w:pPr>
        <w:pStyle w:val="BodyText"/>
        <w:spacing w:line="268" w:lineRule="auto"/>
      </w:pPr>
    </w:p>
    <w:p>
      <w:pPr>
        <w:spacing w:before="68" w:line="220" w:lineRule="auto"/>
        <w:ind w:left="4386"/>
        <w:rPr>
          <w:rFonts w:ascii="Trebuchet MS" w:eastAsia="Trebuchet MS" w:hAnsi="Trebuchet MS" w:cs="Trebuchet MS"/>
          <w:sz w:val="21"/>
          <w:szCs w:val="21"/>
        </w:rPr>
      </w:pPr>
      <w:r>
        <w:rPr>
          <w:rFonts w:ascii="SimSun" w:eastAsia="SimSun" w:hAnsi="SimSun" w:cs="SimSun"/>
          <w:spacing w:val="-11"/>
          <w:sz w:val="21"/>
          <w:szCs w:val="21"/>
        </w:rPr>
        <w:t>前进的道路</w:t>
      </w:r>
      <w:r>
        <w:rPr>
          <w:rFonts w:ascii="SimSun" w:eastAsia="SimSun" w:hAnsi="SimSun" w:cs="SimSun"/>
          <w:spacing w:val="-33"/>
          <w:sz w:val="21"/>
          <w:szCs w:val="21"/>
        </w:rPr>
        <w:t xml:space="preserve"> </w:t>
      </w:r>
      <w:r>
        <w:rPr>
          <w:rFonts w:ascii="Trebuchet MS" w:eastAsia="Trebuchet MS" w:hAnsi="Trebuchet MS" w:cs="Trebuchet MS"/>
          <w:spacing w:val="-11"/>
          <w:sz w:val="21"/>
          <w:szCs w:val="21"/>
        </w:rPr>
        <w:t>34</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sectPr>
          <w:headerReference w:type="default" r:id="rId11"/>
          <w:pgSz w:w="12240" w:h="15840"/>
          <w:pgMar w:top="400" w:right="804" w:bottom="0" w:left="1836" w:header="0" w:footer="0" w:gutter="0"/>
          <w:pgNumType w:start="5"/>
          <w:cols w:space="708"/>
        </w:sectPr>
      </w:pPr>
    </w:p>
    <w:p>
      <w:pPr>
        <w:pStyle w:val="BodyText"/>
        <w:spacing w:line="249" w:lineRule="auto"/>
      </w:pPr>
    </w:p>
    <w:p>
      <w:pPr>
        <w:spacing w:before="69" w:line="220" w:lineRule="auto"/>
        <w:ind w:left="2036"/>
        <w:rPr>
          <w:rFonts w:ascii="Trebuchet MS" w:eastAsia="Trebuchet MS" w:hAnsi="Trebuchet MS" w:cs="Trebuchet MS"/>
          <w:sz w:val="21"/>
          <w:szCs w:val="21"/>
        </w:rPr>
      </w:pPr>
      <w:r>
        <w:rPr>
          <w:rFonts w:ascii="SimSun" w:eastAsia="SimSun" w:hAnsi="SimSun" w:cs="SimSun"/>
          <w:spacing w:val="2"/>
          <w:sz w:val="21"/>
          <w:szCs w:val="21"/>
        </w:rPr>
        <w:t>致谢</w:t>
      </w:r>
      <w:r>
        <w:rPr>
          <w:rFonts w:ascii="SimSun" w:eastAsia="SimSun" w:hAnsi="SimSun" w:cs="SimSun"/>
          <w:spacing w:val="-24"/>
          <w:sz w:val="21"/>
          <w:szCs w:val="21"/>
        </w:rPr>
        <w:t xml:space="preserve"> </w:t>
      </w:r>
      <w:r>
        <w:rPr>
          <w:rFonts w:ascii="Trebuchet MS" w:eastAsia="Trebuchet MS" w:hAnsi="Trebuchet MS" w:cs="Trebuchet MS"/>
          <w:spacing w:val="2"/>
          <w:sz w:val="21"/>
          <w:szCs w:val="21"/>
        </w:rPr>
        <w:t>37</w:t>
      </w:r>
    </w:p>
    <w:p>
      <w:pPr>
        <w:spacing w:before="213" w:line="222" w:lineRule="auto"/>
        <w:ind w:left="2037"/>
        <w:rPr>
          <w:rFonts w:ascii="Trebuchet MS" w:eastAsia="Trebuchet MS" w:hAnsi="Trebuchet MS" w:cs="Trebuchet MS"/>
          <w:sz w:val="21"/>
          <w:szCs w:val="21"/>
        </w:rPr>
      </w:pPr>
      <w:r>
        <w:rPr>
          <w:rFonts w:ascii="SimSun" w:eastAsia="SimSun" w:hAnsi="SimSun" w:cs="SimSun"/>
          <w:spacing w:val="4"/>
          <w:sz w:val="21"/>
          <w:szCs w:val="21"/>
        </w:rPr>
        <w:t>联系人</w:t>
      </w:r>
      <w:r>
        <w:rPr>
          <w:rFonts w:ascii="SimSun" w:eastAsia="SimSun" w:hAnsi="SimSun" w:cs="SimSun"/>
          <w:spacing w:val="-27"/>
          <w:sz w:val="21"/>
          <w:szCs w:val="21"/>
        </w:rPr>
        <w:t xml:space="preserve"> </w:t>
      </w:r>
      <w:r>
        <w:rPr>
          <w:rFonts w:ascii="Trebuchet MS" w:eastAsia="Trebuchet MS" w:hAnsi="Trebuchet MS" w:cs="Trebuchet MS"/>
          <w:spacing w:val="4"/>
          <w:sz w:val="21"/>
          <w:szCs w:val="21"/>
        </w:rPr>
        <w:t>37</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40" w:line="220" w:lineRule="auto"/>
        <w:jc w:val="right"/>
        <w:rPr>
          <w:rFonts w:ascii="Calibri" w:eastAsia="Calibri" w:hAnsi="Calibri" w:cs="Calibri"/>
          <w:sz w:val="12"/>
          <w:szCs w:val="12"/>
        </w:rPr>
      </w:pPr>
      <w:r>
        <w:rPr>
          <w:rFonts w:ascii="SimSun" w:eastAsia="SimSun" w:hAnsi="SimSun" w:cs="SimSun"/>
          <w:sz w:val="12"/>
          <w:szCs w:val="12"/>
        </w:rPr>
        <w:t xml:space="preserve">五大转变塑造了企业和投资的新世界银行                                       </w:t>
      </w:r>
      <w:r>
        <w:rPr>
          <w:rFonts w:ascii="SimSun" w:eastAsia="SimSun" w:hAnsi="SimSun" w:cs="SimSun"/>
          <w:spacing w:val="-1"/>
          <w:sz w:val="12"/>
          <w:szCs w:val="12"/>
        </w:rPr>
        <w:t xml:space="preserve">    </w:t>
      </w:r>
      <w:r>
        <w:rPr>
          <w:rFonts w:ascii="Calibri" w:eastAsia="Calibri" w:hAnsi="Calibri" w:cs="Calibri"/>
          <w:spacing w:val="-1"/>
          <w:sz w:val="12"/>
          <w:szCs w:val="12"/>
        </w:rPr>
        <w:t>iii</w:t>
      </w:r>
    </w:p>
    <w:p>
      <w:pPr>
        <w:spacing w:line="220" w:lineRule="auto"/>
        <w:rPr>
          <w:rFonts w:ascii="Calibri" w:eastAsia="Calibri" w:hAnsi="Calibri" w:cs="Calibri"/>
          <w:sz w:val="12"/>
          <w:szCs w:val="12"/>
        </w:rPr>
        <w:sectPr>
          <w:headerReference w:type="default" r:id="rId12"/>
          <w:type w:val="nextPage"/>
          <w:pgSz w:w="12240" w:h="15840"/>
          <w:pgMar w:top="400" w:right="804" w:bottom="0" w:left="1836" w:header="0" w:footer="0" w:gutter="0"/>
          <w:pgNumType w:start="6"/>
          <w:cols w:space="708"/>
          <w:titlePg w:val="0"/>
        </w:sectPr>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sectPr>
          <w:headerReference w:type="default" r:id="rId13"/>
          <w:pgSz w:w="12240" w:h="15840"/>
          <w:pgMar w:top="400" w:right="0" w:bottom="0" w:left="0" w:header="0" w:footer="0" w:gutter="0"/>
          <w:pgNumType w:start="7"/>
          <w:cols w:space="708"/>
        </w:sectPr>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spacing w:before="39" w:line="160" w:lineRule="exact"/>
        <w:ind w:left="9123"/>
        <w:rPr>
          <w:rFonts w:ascii="SimSun" w:eastAsia="SimSun" w:hAnsi="SimSun" w:cs="SimSun"/>
          <w:sz w:val="12"/>
          <w:szCs w:val="12"/>
        </w:rPr>
      </w:pPr>
      <w:r>
        <w:rPr>
          <w:rFonts w:ascii="Calibri" w:eastAsia="Calibri" w:hAnsi="Calibri" w:cs="Calibri"/>
          <w:color w:val="FFFFFF"/>
          <w:spacing w:val="10"/>
          <w:position w:val="1"/>
          <w:sz w:val="12"/>
          <w:szCs w:val="12"/>
        </w:rPr>
        <w:t>©</w:t>
      </w:r>
      <w:r>
        <w:rPr>
          <w:rFonts w:ascii="Calibri" w:eastAsia="Calibri" w:hAnsi="Calibri" w:cs="Calibri"/>
          <w:color w:val="FFFFFF"/>
          <w:spacing w:val="13"/>
          <w:position w:val="1"/>
          <w:sz w:val="12"/>
          <w:szCs w:val="12"/>
        </w:rPr>
        <w:t xml:space="preserve"> </w:t>
      </w:r>
      <w:r>
        <w:rPr>
          <w:rFonts w:ascii="Calibri" w:eastAsia="Calibri" w:hAnsi="Calibri" w:cs="Calibri"/>
          <w:color w:val="FFFFFF"/>
          <w:position w:val="1"/>
          <w:sz w:val="12"/>
          <w:szCs w:val="12"/>
        </w:rPr>
        <w:t>Philippe</w:t>
      </w:r>
      <w:r>
        <w:rPr>
          <w:rFonts w:ascii="Calibri" w:eastAsia="Calibri" w:hAnsi="Calibri" w:cs="Calibri"/>
          <w:color w:val="FFFFFF"/>
          <w:spacing w:val="11"/>
          <w:w w:val="103"/>
          <w:position w:val="1"/>
          <w:sz w:val="12"/>
          <w:szCs w:val="12"/>
        </w:rPr>
        <w:t xml:space="preserve"> </w:t>
      </w:r>
      <w:r>
        <w:rPr>
          <w:rFonts w:ascii="Calibri" w:eastAsia="Calibri" w:hAnsi="Calibri" w:cs="Calibri"/>
          <w:color w:val="FFFFFF"/>
          <w:position w:val="1"/>
          <w:sz w:val="12"/>
          <w:szCs w:val="12"/>
        </w:rPr>
        <w:t>LEJEANVRE</w:t>
      </w:r>
      <w:r>
        <w:rPr>
          <w:rFonts w:ascii="Calibri" w:eastAsia="Calibri" w:hAnsi="Calibri" w:cs="Calibri"/>
          <w:color w:val="FFFFFF"/>
          <w:spacing w:val="10"/>
          <w:position w:val="1"/>
          <w:sz w:val="12"/>
          <w:szCs w:val="12"/>
        </w:rPr>
        <w:t xml:space="preserve">/ </w:t>
      </w:r>
      <w:r>
        <w:rPr>
          <w:rFonts w:ascii="SimSun" w:eastAsia="SimSun" w:hAnsi="SimSun" w:cs="SimSun"/>
          <w:color w:val="FFFFFF"/>
          <w:spacing w:val="10"/>
          <w:position w:val="1"/>
          <w:sz w:val="12"/>
          <w:szCs w:val="12"/>
        </w:rPr>
        <w:t>盖蒂图片社</w:t>
      </w:r>
    </w:p>
    <w:p>
      <w:pPr>
        <w:spacing w:line="160" w:lineRule="exact"/>
        <w:rPr>
          <w:rFonts w:ascii="SimSun" w:eastAsia="SimSun" w:hAnsi="SimSun" w:cs="SimSun"/>
          <w:sz w:val="12"/>
          <w:szCs w:val="12"/>
        </w:rPr>
        <w:sectPr>
          <w:headerReference w:type="default" r:id="rId14"/>
          <w:type w:val="nextPage"/>
          <w:pgSz w:w="12240" w:h="15840"/>
          <w:pgMar w:top="400" w:right="0" w:bottom="0" w:left="0" w:header="0" w:footer="0" w:gutter="0"/>
          <w:pgNumType w:start="8"/>
          <w:cols w:space="708"/>
          <w:titlePg w:val="0"/>
        </w:sectPr>
      </w:pPr>
    </w:p>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pStyle w:val="BodyText"/>
        <w:spacing w:line="260" w:lineRule="auto"/>
      </w:pPr>
    </w:p>
    <w:p>
      <w:pPr>
        <w:spacing w:before="156" w:line="220" w:lineRule="auto"/>
        <w:ind w:left="3534"/>
        <w:rPr>
          <w:rFonts w:ascii="SimSun" w:eastAsia="SimSun" w:hAnsi="SimSun" w:cs="SimSun"/>
          <w:sz w:val="48"/>
          <w:szCs w:val="48"/>
        </w:rPr>
      </w:pPr>
      <w:r>
        <w:rPr>
          <w:rFonts w:ascii="SimSun" w:eastAsia="SimSun" w:hAnsi="SimSun" w:cs="SimSun"/>
          <w:spacing w:val="-22"/>
          <w:sz w:val="48"/>
          <w:szCs w:val="48"/>
          <w14:textOutline w14:w="8708">
            <w14:solidFill>
              <w14:srgbClr w14:val="000000"/>
            </w14:solidFill>
            <w14:prstDash w14:val="solid"/>
            <w14:miter w14:lim="10"/>
          </w14:textOutline>
        </w:rPr>
        <w:t>执行摘要</w:t>
      </w:r>
    </w:p>
    <w:p>
      <w:pPr>
        <w:pStyle w:val="BodyText"/>
        <w:spacing w:line="306" w:lineRule="auto"/>
      </w:pPr>
    </w:p>
    <w:p>
      <w:pPr>
        <w:pStyle w:val="BodyText"/>
        <w:spacing w:line="307" w:lineRule="auto"/>
      </w:pPr>
    </w:p>
    <w:p>
      <w:pPr>
        <w:spacing w:before="52" w:line="239" w:lineRule="auto"/>
        <w:ind w:left="2035" w:right="54" w:firstLine="4"/>
        <w:rPr>
          <w:rFonts w:ascii="Calibri" w:eastAsia="Calibri" w:hAnsi="Calibri" w:cs="Calibri"/>
          <w:sz w:val="16"/>
          <w:szCs w:val="16"/>
        </w:rPr>
      </w:pPr>
      <w:r>
        <w:rPr>
          <w:rFonts w:ascii="SimSun" w:eastAsia="SimSun" w:hAnsi="SimSun" w:cs="SimSun"/>
          <w:spacing w:val="-1"/>
          <w:sz w:val="16"/>
          <w:szCs w:val="16"/>
        </w:rPr>
        <w:t>公司和投资银行</w:t>
      </w:r>
      <w:r>
        <w:rPr>
          <w:rFonts w:ascii="SimSun" w:eastAsia="SimSun" w:hAnsi="SimSun" w:cs="SimSun"/>
          <w:spacing w:val="-17"/>
          <w:sz w:val="16"/>
          <w:szCs w:val="16"/>
        </w:rPr>
        <w:t xml:space="preserve"> </w:t>
      </w:r>
      <w:r>
        <w:rPr>
          <w:rFonts w:ascii="Trebuchet MS" w:eastAsia="Trebuchet MS" w:hAnsi="Trebuchet MS" w:cs="Trebuchet MS"/>
          <w:spacing w:val="-1"/>
          <w:sz w:val="16"/>
          <w:szCs w:val="16"/>
        </w:rPr>
        <w:t xml:space="preserve">(CIB) </w:t>
      </w:r>
      <w:r>
        <w:rPr>
          <w:rFonts w:ascii="SimSun" w:eastAsia="SimSun" w:hAnsi="SimSun" w:cs="SimSun"/>
          <w:spacing w:val="-1"/>
          <w:sz w:val="16"/>
          <w:szCs w:val="16"/>
        </w:rPr>
        <w:t>部门的表现</w:t>
      </w:r>
      <w:r>
        <w:rPr>
          <w:rFonts w:ascii="Calibri" w:eastAsia="Calibri" w:hAnsi="Calibri" w:cs="Calibri"/>
          <w:spacing w:val="-1"/>
          <w:sz w:val="16"/>
          <w:szCs w:val="16"/>
        </w:rPr>
        <w:t>has</w:t>
      </w:r>
      <w:r>
        <w:rPr>
          <w:rFonts w:ascii="Calibri" w:eastAsia="Calibri" w:hAnsi="Calibri" w:cs="Calibri"/>
          <w:spacing w:val="12"/>
          <w:w w:val="101"/>
          <w:sz w:val="16"/>
          <w:szCs w:val="16"/>
        </w:rPr>
        <w:t xml:space="preserve"> </w:t>
      </w:r>
      <w:r>
        <w:rPr>
          <w:rFonts w:ascii="Calibri" w:eastAsia="Calibri" w:hAnsi="Calibri" w:cs="Calibri"/>
          <w:spacing w:val="-1"/>
          <w:sz w:val="16"/>
          <w:szCs w:val="16"/>
        </w:rPr>
        <w:t>been</w:t>
      </w:r>
      <w:r>
        <w:rPr>
          <w:rFonts w:ascii="Calibri" w:eastAsia="Calibri" w:hAnsi="Calibri" w:cs="Calibri"/>
          <w:spacing w:val="12"/>
          <w:sz w:val="16"/>
          <w:szCs w:val="16"/>
        </w:rPr>
        <w:t xml:space="preserve"> </w:t>
      </w:r>
      <w:r>
        <w:rPr>
          <w:rFonts w:ascii="Calibri" w:eastAsia="Calibri" w:hAnsi="Calibri" w:cs="Calibri"/>
          <w:spacing w:val="-1"/>
          <w:sz w:val="16"/>
          <w:szCs w:val="16"/>
        </w:rPr>
        <w:t>positive on aggregate.</w:t>
      </w:r>
      <w:r>
        <w:rPr>
          <w:rFonts w:ascii="Calibri" w:eastAsia="Calibri" w:hAnsi="Calibri" w:cs="Calibri"/>
          <w:spacing w:val="13"/>
          <w:w w:val="101"/>
          <w:sz w:val="16"/>
          <w:szCs w:val="16"/>
        </w:rPr>
        <w:t xml:space="preserve"> </w:t>
      </w:r>
      <w:r>
        <w:rPr>
          <w:rFonts w:ascii="Calibri" w:eastAsia="Calibri" w:hAnsi="Calibri" w:cs="Calibri"/>
          <w:spacing w:val="-1"/>
          <w:sz w:val="16"/>
          <w:szCs w:val="16"/>
        </w:rPr>
        <w:t>In</w:t>
      </w:r>
      <w:r>
        <w:rPr>
          <w:rFonts w:ascii="Calibri" w:eastAsia="Calibri" w:hAnsi="Calibri" w:cs="Calibri"/>
          <w:spacing w:val="9"/>
          <w:w w:val="101"/>
          <w:sz w:val="16"/>
          <w:szCs w:val="16"/>
        </w:rPr>
        <w:t xml:space="preserve"> </w:t>
      </w:r>
      <w:r>
        <w:rPr>
          <w:rFonts w:ascii="Calibri" w:eastAsia="Calibri" w:hAnsi="Calibri" w:cs="Calibri"/>
          <w:spacing w:val="-1"/>
          <w:sz w:val="16"/>
          <w:szCs w:val="16"/>
        </w:rPr>
        <w:t>2022, CIB</w:t>
      </w:r>
      <w:r>
        <w:rPr>
          <w:rFonts w:ascii="Calibri" w:eastAsia="Calibri" w:hAnsi="Calibri" w:cs="Calibri"/>
          <w:spacing w:val="7"/>
          <w:sz w:val="16"/>
          <w:szCs w:val="16"/>
        </w:rPr>
        <w:t xml:space="preserve"> </w:t>
      </w:r>
      <w:r>
        <w:rPr>
          <w:rFonts w:ascii="Calibri" w:eastAsia="Calibri" w:hAnsi="Calibri" w:cs="Calibri"/>
          <w:spacing w:val="-1"/>
          <w:sz w:val="16"/>
          <w:szCs w:val="16"/>
        </w:rPr>
        <w:t>organizatio</w:t>
      </w:r>
      <w:r>
        <w:rPr>
          <w:rFonts w:ascii="Calibri" w:eastAsia="Calibri" w:hAnsi="Calibri" w:cs="Calibri"/>
          <w:spacing w:val="-2"/>
          <w:sz w:val="16"/>
          <w:szCs w:val="16"/>
        </w:rPr>
        <w:t>ns</w:t>
      </w:r>
      <w:r>
        <w:rPr>
          <w:rFonts w:ascii="Calibri" w:eastAsia="Calibri" w:hAnsi="Calibri" w:cs="Calibri"/>
          <w:spacing w:val="4"/>
          <w:sz w:val="16"/>
          <w:szCs w:val="16"/>
        </w:rPr>
        <w:t xml:space="preserve"> </w:t>
      </w:r>
      <w:r>
        <w:rPr>
          <w:rFonts w:ascii="Calibri" w:eastAsia="Calibri" w:hAnsi="Calibri" w:cs="Calibri"/>
          <w:spacing w:val="-2"/>
          <w:sz w:val="16"/>
          <w:szCs w:val="16"/>
        </w:rPr>
        <w:t>generated</w:t>
      </w:r>
      <w:r>
        <w:rPr>
          <w:rFonts w:ascii="Calibri" w:eastAsia="Calibri" w:hAnsi="Calibri" w:cs="Calibri"/>
          <w:spacing w:val="7"/>
          <w:sz w:val="16"/>
          <w:szCs w:val="16"/>
        </w:rPr>
        <w:t xml:space="preserve"> </w:t>
      </w:r>
      <w:r>
        <w:rPr>
          <w:rFonts w:ascii="Calibri" w:eastAsia="Calibri" w:hAnsi="Calibri" w:cs="Calibri"/>
          <w:spacing w:val="-2"/>
          <w:sz w:val="16"/>
          <w:szCs w:val="16"/>
        </w:rPr>
        <w:t>$2.9</w:t>
      </w:r>
      <w:r>
        <w:rPr>
          <w:rFonts w:ascii="Calibri" w:eastAsia="Calibri" w:hAnsi="Calibri" w:cs="Calibri"/>
          <w:spacing w:val="11"/>
          <w:sz w:val="16"/>
          <w:szCs w:val="16"/>
        </w:rPr>
        <w:t xml:space="preserve"> </w:t>
      </w:r>
      <w:r>
        <w:rPr>
          <w:rFonts w:ascii="SimSun" w:eastAsia="SimSun" w:hAnsi="SimSun" w:cs="SimSun"/>
          <w:spacing w:val="-2"/>
          <w:sz w:val="16"/>
          <w:szCs w:val="16"/>
        </w:rPr>
        <w:t>万亿</w:t>
      </w:r>
      <w:r>
        <w:rPr>
          <w:rFonts w:ascii="SimSun" w:eastAsia="SimSun" w:hAnsi="SimSun" w:cs="SimSun"/>
          <w:sz w:val="16"/>
          <w:szCs w:val="16"/>
        </w:rPr>
        <w:t xml:space="preserve"> </w:t>
      </w:r>
      <w:r>
        <w:rPr>
          <w:rFonts w:ascii="Calibri" w:eastAsia="Calibri" w:hAnsi="Calibri" w:cs="Calibri"/>
          <w:spacing w:val="-2"/>
          <w:sz w:val="16"/>
          <w:szCs w:val="16"/>
        </w:rPr>
        <w:t>of</w:t>
      </w:r>
      <w:r>
        <w:rPr>
          <w:rFonts w:ascii="Calibri" w:eastAsia="Calibri" w:hAnsi="Calibri" w:cs="Calibri"/>
          <w:spacing w:val="20"/>
          <w:w w:val="101"/>
          <w:sz w:val="16"/>
          <w:szCs w:val="16"/>
        </w:rPr>
        <w:t xml:space="preserve"> </w:t>
      </w:r>
      <w:r>
        <w:rPr>
          <w:rFonts w:ascii="Calibri" w:eastAsia="Calibri" w:hAnsi="Calibri" w:cs="Calibri"/>
          <w:spacing w:val="-2"/>
          <w:sz w:val="16"/>
          <w:szCs w:val="16"/>
        </w:rPr>
        <w:t>revenue and achieved an</w:t>
      </w:r>
      <w:r>
        <w:rPr>
          <w:rFonts w:ascii="Calibri" w:eastAsia="Calibri" w:hAnsi="Calibri" w:cs="Calibri"/>
          <w:spacing w:val="13"/>
          <w:w w:val="101"/>
          <w:sz w:val="16"/>
          <w:szCs w:val="16"/>
        </w:rPr>
        <w:t xml:space="preserve"> </w:t>
      </w:r>
      <w:r>
        <w:rPr>
          <w:rFonts w:ascii="Calibri" w:eastAsia="Calibri" w:hAnsi="Calibri" w:cs="Calibri"/>
          <w:spacing w:val="-2"/>
          <w:sz w:val="16"/>
          <w:szCs w:val="16"/>
        </w:rPr>
        <w:t>RoE of</w:t>
      </w:r>
      <w:r>
        <w:rPr>
          <w:rFonts w:ascii="Calibri" w:eastAsia="Calibri" w:hAnsi="Calibri" w:cs="Calibri"/>
          <w:spacing w:val="5"/>
          <w:sz w:val="16"/>
          <w:szCs w:val="16"/>
        </w:rPr>
        <w:t xml:space="preserve"> </w:t>
      </w:r>
      <w:r>
        <w:rPr>
          <w:rFonts w:ascii="Calibri" w:eastAsia="Calibri" w:hAnsi="Calibri" w:cs="Calibri"/>
          <w:spacing w:val="-2"/>
          <w:sz w:val="16"/>
          <w:szCs w:val="16"/>
        </w:rPr>
        <w:t>about</w:t>
      </w:r>
      <w:r>
        <w:rPr>
          <w:rFonts w:ascii="Calibri" w:eastAsia="Calibri" w:hAnsi="Calibri" w:cs="Calibri"/>
          <w:spacing w:val="14"/>
          <w:w w:val="101"/>
          <w:sz w:val="16"/>
          <w:szCs w:val="16"/>
        </w:rPr>
        <w:t xml:space="preserve"> </w:t>
      </w:r>
      <w:r>
        <w:rPr>
          <w:rFonts w:ascii="Calibri" w:eastAsia="Calibri" w:hAnsi="Calibri" w:cs="Calibri"/>
          <w:spacing w:val="-2"/>
          <w:sz w:val="16"/>
          <w:szCs w:val="16"/>
        </w:rPr>
        <w:t>12</w:t>
      </w:r>
      <w:r>
        <w:rPr>
          <w:rFonts w:ascii="Calibri" w:eastAsia="Calibri" w:hAnsi="Calibri" w:cs="Calibri"/>
          <w:spacing w:val="12"/>
          <w:sz w:val="16"/>
          <w:szCs w:val="16"/>
        </w:rPr>
        <w:t xml:space="preserve"> </w:t>
      </w:r>
      <w:r>
        <w:rPr>
          <w:rFonts w:ascii="Calibri" w:eastAsia="Calibri" w:hAnsi="Calibri" w:cs="Calibri"/>
          <w:spacing w:val="-2"/>
          <w:sz w:val="16"/>
          <w:szCs w:val="16"/>
        </w:rPr>
        <w:t>percent</w:t>
      </w:r>
      <w:r>
        <w:rPr>
          <w:rFonts w:ascii="Calibri" w:eastAsia="Calibri" w:hAnsi="Calibri" w:cs="Calibri"/>
          <w:spacing w:val="7"/>
          <w:sz w:val="16"/>
          <w:szCs w:val="16"/>
        </w:rPr>
        <w:t xml:space="preserve"> </w:t>
      </w:r>
      <w:r>
        <w:rPr>
          <w:rFonts w:ascii="Calibri" w:eastAsia="Calibri" w:hAnsi="Calibri" w:cs="Calibri"/>
          <w:spacing w:val="-2"/>
          <w:sz w:val="16"/>
          <w:szCs w:val="16"/>
        </w:rPr>
        <w:t>at</w:t>
      </w:r>
      <w:r>
        <w:rPr>
          <w:rFonts w:ascii="Calibri" w:eastAsia="Calibri" w:hAnsi="Calibri" w:cs="Calibri"/>
          <w:spacing w:val="7"/>
          <w:sz w:val="16"/>
          <w:szCs w:val="16"/>
        </w:rPr>
        <w:t xml:space="preserve"> </w:t>
      </w:r>
      <w:r>
        <w:rPr>
          <w:rFonts w:ascii="Calibri" w:eastAsia="Calibri" w:hAnsi="Calibri" w:cs="Calibri"/>
          <w:spacing w:val="-2"/>
          <w:sz w:val="16"/>
          <w:szCs w:val="16"/>
        </w:rPr>
        <w:t>a</w:t>
      </w:r>
      <w:r>
        <w:rPr>
          <w:rFonts w:ascii="Calibri" w:eastAsia="Calibri" w:hAnsi="Calibri" w:cs="Calibri"/>
          <w:spacing w:val="8"/>
          <w:sz w:val="16"/>
          <w:szCs w:val="16"/>
        </w:rPr>
        <w:t xml:space="preserve"> </w:t>
      </w:r>
      <w:r>
        <w:rPr>
          <w:rFonts w:ascii="Calibri" w:eastAsia="Calibri" w:hAnsi="Calibri" w:cs="Calibri"/>
          <w:spacing w:val="-2"/>
          <w:sz w:val="16"/>
          <w:szCs w:val="16"/>
        </w:rPr>
        <w:t>54</w:t>
      </w:r>
      <w:r>
        <w:rPr>
          <w:rFonts w:ascii="Calibri" w:eastAsia="Calibri" w:hAnsi="Calibri" w:cs="Calibri"/>
          <w:spacing w:val="12"/>
          <w:sz w:val="16"/>
          <w:szCs w:val="16"/>
        </w:rPr>
        <w:t xml:space="preserve"> </w:t>
      </w:r>
      <w:r>
        <w:rPr>
          <w:rFonts w:ascii="Calibri" w:eastAsia="Calibri" w:hAnsi="Calibri" w:cs="Calibri"/>
          <w:spacing w:val="-2"/>
          <w:sz w:val="16"/>
          <w:szCs w:val="16"/>
        </w:rPr>
        <w:t>percent</w:t>
      </w:r>
      <w:r>
        <w:rPr>
          <w:rFonts w:ascii="Calibri" w:eastAsia="Calibri" w:hAnsi="Calibri" w:cs="Calibri"/>
          <w:spacing w:val="7"/>
          <w:sz w:val="16"/>
          <w:szCs w:val="16"/>
        </w:rPr>
        <w:t xml:space="preserve"> </w:t>
      </w:r>
      <w:r>
        <w:rPr>
          <w:rFonts w:ascii="Calibri" w:eastAsia="Calibri" w:hAnsi="Calibri" w:cs="Calibri"/>
          <w:spacing w:val="-2"/>
          <w:sz w:val="16"/>
          <w:szCs w:val="16"/>
        </w:rPr>
        <w:t>cost</w:t>
      </w:r>
      <w:r>
        <w:rPr>
          <w:rFonts w:ascii="Calibri" w:eastAsia="Calibri" w:hAnsi="Calibri" w:cs="Calibri"/>
          <w:spacing w:val="5"/>
          <w:sz w:val="16"/>
          <w:szCs w:val="16"/>
        </w:rPr>
        <w:t xml:space="preserve"> </w:t>
      </w:r>
      <w:r>
        <w:rPr>
          <w:rFonts w:ascii="Calibri" w:eastAsia="Calibri" w:hAnsi="Calibri" w:cs="Calibri"/>
          <w:spacing w:val="-2"/>
          <w:sz w:val="16"/>
          <w:szCs w:val="16"/>
        </w:rPr>
        <w:t>-</w:t>
      </w:r>
      <w:r>
        <w:rPr>
          <w:rFonts w:ascii="Calibri" w:eastAsia="Calibri" w:hAnsi="Calibri" w:cs="Calibri"/>
          <w:spacing w:val="3"/>
          <w:sz w:val="16"/>
          <w:szCs w:val="16"/>
        </w:rPr>
        <w:t xml:space="preserve"> </w:t>
      </w:r>
      <w:r>
        <w:rPr>
          <w:rFonts w:ascii="Calibri" w:eastAsia="Calibri" w:hAnsi="Calibri" w:cs="Calibri"/>
          <w:spacing w:val="-2"/>
          <w:sz w:val="16"/>
          <w:szCs w:val="16"/>
        </w:rPr>
        <w:t>to</w:t>
      </w:r>
      <w:r>
        <w:rPr>
          <w:rFonts w:ascii="Calibri" w:eastAsia="Calibri" w:hAnsi="Calibri" w:cs="Calibri"/>
          <w:spacing w:val="5"/>
          <w:sz w:val="16"/>
          <w:szCs w:val="16"/>
        </w:rPr>
        <w:t xml:space="preserve"> </w:t>
      </w:r>
      <w:r>
        <w:rPr>
          <w:rFonts w:ascii="Calibri" w:eastAsia="Calibri" w:hAnsi="Calibri" w:cs="Calibri"/>
          <w:spacing w:val="-2"/>
          <w:sz w:val="16"/>
          <w:szCs w:val="16"/>
        </w:rPr>
        <w:t>-</w:t>
      </w:r>
      <w:r>
        <w:rPr>
          <w:rFonts w:ascii="Calibri" w:eastAsia="Calibri" w:hAnsi="Calibri" w:cs="Calibri"/>
          <w:spacing w:val="11"/>
          <w:sz w:val="16"/>
          <w:szCs w:val="16"/>
        </w:rPr>
        <w:t xml:space="preserve"> </w:t>
      </w:r>
      <w:r>
        <w:rPr>
          <w:rFonts w:ascii="Calibri" w:eastAsia="Calibri" w:hAnsi="Calibri" w:cs="Calibri"/>
          <w:spacing w:val="-2"/>
          <w:sz w:val="16"/>
          <w:szCs w:val="16"/>
        </w:rPr>
        <w:t>income</w:t>
      </w:r>
      <w:r>
        <w:rPr>
          <w:rFonts w:ascii="Calibri" w:eastAsia="Calibri" w:hAnsi="Calibri" w:cs="Calibri"/>
          <w:spacing w:val="12"/>
          <w:sz w:val="16"/>
          <w:szCs w:val="16"/>
        </w:rPr>
        <w:t xml:space="preserve"> </w:t>
      </w:r>
      <w:r>
        <w:rPr>
          <w:rFonts w:ascii="Calibri" w:eastAsia="Calibri" w:hAnsi="Calibri" w:cs="Calibri"/>
          <w:spacing w:val="-2"/>
          <w:sz w:val="16"/>
          <w:szCs w:val="16"/>
        </w:rPr>
        <w:t>ratio.</w:t>
      </w:r>
      <w:r>
        <w:rPr>
          <w:rFonts w:ascii="Calibri" w:eastAsia="Calibri" w:hAnsi="Calibri" w:cs="Calibri"/>
          <w:spacing w:val="13"/>
          <w:w w:val="102"/>
          <w:sz w:val="16"/>
          <w:szCs w:val="16"/>
        </w:rPr>
        <w:t xml:space="preserve"> </w:t>
      </w:r>
      <w:r>
        <w:rPr>
          <w:rFonts w:ascii="Calibri" w:eastAsia="Calibri" w:hAnsi="Calibri" w:cs="Calibri"/>
          <w:spacing w:val="-2"/>
          <w:sz w:val="16"/>
          <w:szCs w:val="16"/>
        </w:rPr>
        <w:t>In</w:t>
      </w:r>
      <w:r>
        <w:rPr>
          <w:rFonts w:ascii="Calibri" w:eastAsia="Calibri" w:hAnsi="Calibri" w:cs="Calibri"/>
          <w:spacing w:val="7"/>
          <w:sz w:val="16"/>
          <w:szCs w:val="16"/>
        </w:rPr>
        <w:t xml:space="preserve"> </w:t>
      </w:r>
      <w:r>
        <w:rPr>
          <w:rFonts w:ascii="Calibri" w:eastAsia="Calibri" w:hAnsi="Calibri" w:cs="Calibri"/>
          <w:spacing w:val="-2"/>
          <w:sz w:val="16"/>
          <w:szCs w:val="16"/>
        </w:rPr>
        <w:t>doing</w:t>
      </w:r>
      <w:r>
        <w:rPr>
          <w:rFonts w:ascii="Calibri" w:eastAsia="Calibri" w:hAnsi="Calibri" w:cs="Calibri"/>
          <w:spacing w:val="7"/>
          <w:sz w:val="16"/>
          <w:szCs w:val="16"/>
        </w:rPr>
        <w:t xml:space="preserve"> </w:t>
      </w:r>
      <w:r>
        <w:rPr>
          <w:rFonts w:ascii="Calibri" w:eastAsia="Calibri" w:hAnsi="Calibri" w:cs="Calibri"/>
          <w:spacing w:val="-2"/>
          <w:sz w:val="16"/>
          <w:szCs w:val="16"/>
        </w:rPr>
        <w:t>so,</w:t>
      </w:r>
      <w:r>
        <w:rPr>
          <w:rFonts w:ascii="Calibri" w:eastAsia="Calibri" w:hAnsi="Calibri" w:cs="Calibri"/>
          <w:spacing w:val="2"/>
          <w:sz w:val="16"/>
          <w:szCs w:val="16"/>
        </w:rPr>
        <w:t xml:space="preserve"> </w:t>
      </w:r>
      <w:r>
        <w:rPr>
          <w:rFonts w:ascii="Calibri" w:eastAsia="Calibri" w:hAnsi="Calibri" w:cs="Calibri"/>
          <w:spacing w:val="-2"/>
          <w:sz w:val="16"/>
          <w:szCs w:val="16"/>
        </w:rPr>
        <w:t>the</w:t>
      </w:r>
    </w:p>
    <w:p>
      <w:pPr>
        <w:spacing w:before="66" w:line="186" w:lineRule="auto"/>
        <w:ind w:left="2038"/>
        <w:rPr>
          <w:rFonts w:ascii="Calibri" w:eastAsia="Calibri" w:hAnsi="Calibri" w:cs="Calibri"/>
          <w:sz w:val="16"/>
          <w:szCs w:val="16"/>
        </w:rPr>
      </w:pPr>
      <w:r>
        <w:rPr>
          <w:rFonts w:ascii="Calibri" w:eastAsia="Calibri" w:hAnsi="Calibri" w:cs="Calibri"/>
          <w:spacing w:val="-2"/>
          <w:sz w:val="16"/>
          <w:szCs w:val="16"/>
        </w:rPr>
        <w:t>industry covered</w:t>
      </w:r>
      <w:r>
        <w:rPr>
          <w:rFonts w:ascii="Calibri" w:eastAsia="Calibri" w:hAnsi="Calibri" w:cs="Calibri"/>
          <w:spacing w:val="26"/>
          <w:w w:val="101"/>
          <w:sz w:val="16"/>
          <w:szCs w:val="16"/>
        </w:rPr>
        <w:t xml:space="preserve"> </w:t>
      </w:r>
      <w:r>
        <w:rPr>
          <w:rFonts w:ascii="Calibri" w:eastAsia="Calibri" w:hAnsi="Calibri" w:cs="Calibri"/>
          <w:spacing w:val="-2"/>
          <w:sz w:val="16"/>
          <w:szCs w:val="16"/>
        </w:rPr>
        <w:t>its</w:t>
      </w:r>
    </w:p>
    <w:p>
      <w:pPr>
        <w:spacing w:before="49" w:line="243" w:lineRule="auto"/>
        <w:ind w:left="2033" w:right="77"/>
        <w:rPr>
          <w:rFonts w:ascii="SimSun" w:eastAsia="SimSun" w:hAnsi="SimSun" w:cs="SimSun"/>
          <w:sz w:val="16"/>
          <w:szCs w:val="16"/>
        </w:rPr>
      </w:pPr>
      <w:r>
        <w:rPr>
          <w:rFonts w:ascii="SimSun" w:eastAsia="SimSun" w:hAnsi="SimSun" w:cs="SimSun"/>
          <w:spacing w:val="-1"/>
          <w:sz w:val="16"/>
          <w:szCs w:val="16"/>
        </w:rPr>
        <w:t>在全球金融危机和最近大流行驱动的波动之后</w:t>
      </w:r>
      <w:r>
        <w:rPr>
          <w:rFonts w:ascii="SimSun" w:eastAsia="SimSun" w:hAnsi="SimSun" w:cs="SimSun"/>
          <w:spacing w:val="-24"/>
          <w:sz w:val="16"/>
          <w:szCs w:val="16"/>
        </w:rPr>
        <w:t xml:space="preserve"> </w:t>
      </w:r>
      <w:r>
        <w:rPr>
          <w:rFonts w:ascii="SimSun" w:eastAsia="SimSun" w:hAnsi="SimSun" w:cs="SimSun"/>
          <w:spacing w:val="-1"/>
          <w:sz w:val="16"/>
          <w:szCs w:val="16"/>
        </w:rPr>
        <w:t>，</w:t>
      </w:r>
      <w:r>
        <w:rPr>
          <w:rFonts w:ascii="SimSun" w:eastAsia="SimSun" w:hAnsi="SimSun" w:cs="SimSun"/>
          <w:spacing w:val="-36"/>
          <w:sz w:val="16"/>
          <w:szCs w:val="16"/>
        </w:rPr>
        <w:t xml:space="preserve"> </w:t>
      </w:r>
      <w:r>
        <w:rPr>
          <w:rFonts w:ascii="SimSun" w:eastAsia="SimSun" w:hAnsi="SimSun" w:cs="SimSun"/>
          <w:spacing w:val="-1"/>
          <w:sz w:val="16"/>
          <w:szCs w:val="16"/>
        </w:rPr>
        <w:t>经过十年的重组后</w:t>
      </w:r>
      <w:r>
        <w:rPr>
          <w:rFonts w:ascii="SimSun" w:eastAsia="SimSun" w:hAnsi="SimSun" w:cs="SimSun"/>
          <w:spacing w:val="-25"/>
          <w:sz w:val="16"/>
          <w:szCs w:val="16"/>
        </w:rPr>
        <w:t xml:space="preserve"> </w:t>
      </w:r>
      <w:r>
        <w:rPr>
          <w:rFonts w:ascii="SimSun" w:eastAsia="SimSun" w:hAnsi="SimSun" w:cs="SimSun"/>
          <w:spacing w:val="-1"/>
          <w:sz w:val="16"/>
          <w:szCs w:val="16"/>
        </w:rPr>
        <w:t>，</w:t>
      </w:r>
      <w:r>
        <w:rPr>
          <w:rFonts w:ascii="SimSun" w:eastAsia="SimSun" w:hAnsi="SimSun" w:cs="SimSun"/>
          <w:spacing w:val="-37"/>
          <w:sz w:val="16"/>
          <w:szCs w:val="16"/>
        </w:rPr>
        <w:t xml:space="preserve"> </w:t>
      </w:r>
      <w:r>
        <w:rPr>
          <w:rFonts w:ascii="SimSun" w:eastAsia="SimSun" w:hAnsi="SimSun" w:cs="SimSun"/>
          <w:spacing w:val="-1"/>
          <w:sz w:val="16"/>
          <w:szCs w:val="16"/>
        </w:rPr>
        <w:t>股本</w:t>
      </w:r>
      <w:r>
        <w:rPr>
          <w:rFonts w:ascii="SimSun" w:eastAsia="SimSun" w:hAnsi="SimSun" w:cs="SimSun"/>
          <w:spacing w:val="-2"/>
          <w:sz w:val="16"/>
          <w:szCs w:val="16"/>
        </w:rPr>
        <w:t>成本。尽管存在流动性问题和其</w:t>
      </w:r>
      <w:r>
        <w:rPr>
          <w:rFonts w:ascii="SimSun" w:eastAsia="SimSun" w:hAnsi="SimSun" w:cs="SimSun"/>
          <w:sz w:val="16"/>
          <w:szCs w:val="16"/>
        </w:rPr>
        <w:t xml:space="preserve"> </w:t>
      </w:r>
      <w:r>
        <w:rPr>
          <w:rFonts w:ascii="SimSun" w:eastAsia="SimSun" w:hAnsi="SimSun" w:cs="SimSun"/>
          <w:spacing w:val="-3"/>
          <w:sz w:val="16"/>
          <w:szCs w:val="16"/>
        </w:rPr>
        <w:t>他挑战</w:t>
      </w:r>
      <w:r>
        <w:rPr>
          <w:rFonts w:ascii="SimSun" w:eastAsia="SimSun" w:hAnsi="SimSun" w:cs="SimSun"/>
          <w:spacing w:val="-18"/>
          <w:sz w:val="16"/>
          <w:szCs w:val="16"/>
        </w:rPr>
        <w:t xml:space="preserve"> </w:t>
      </w:r>
      <w:r>
        <w:rPr>
          <w:rFonts w:ascii="SimSun" w:eastAsia="SimSun" w:hAnsi="SimSun" w:cs="SimSun"/>
          <w:spacing w:val="-3"/>
          <w:sz w:val="16"/>
          <w:szCs w:val="16"/>
        </w:rPr>
        <w:t>，</w:t>
      </w:r>
      <w:r>
        <w:rPr>
          <w:rFonts w:ascii="SimSun" w:eastAsia="SimSun" w:hAnsi="SimSun" w:cs="SimSun"/>
          <w:spacing w:val="-38"/>
          <w:sz w:val="16"/>
          <w:szCs w:val="16"/>
        </w:rPr>
        <w:t xml:space="preserve"> </w:t>
      </w:r>
      <w:r>
        <w:rPr>
          <w:rFonts w:ascii="SimSun" w:eastAsia="SimSun" w:hAnsi="SimSun" w:cs="SimSun"/>
          <w:spacing w:val="-3"/>
          <w:sz w:val="16"/>
          <w:szCs w:val="16"/>
        </w:rPr>
        <w:t>但这些基本面在</w:t>
      </w:r>
      <w:r>
        <w:rPr>
          <w:rFonts w:ascii="SimSun" w:eastAsia="SimSun" w:hAnsi="SimSun" w:cs="SimSun"/>
          <w:spacing w:val="-35"/>
          <w:sz w:val="16"/>
          <w:szCs w:val="16"/>
        </w:rPr>
        <w:t xml:space="preserve"> </w:t>
      </w:r>
      <w:r>
        <w:rPr>
          <w:rFonts w:ascii="Calibri" w:eastAsia="Calibri" w:hAnsi="Calibri" w:cs="Calibri"/>
          <w:spacing w:val="-3"/>
          <w:sz w:val="16"/>
          <w:szCs w:val="16"/>
        </w:rPr>
        <w:t xml:space="preserve">2023 </w:t>
      </w:r>
      <w:r>
        <w:rPr>
          <w:rFonts w:ascii="SimSun" w:eastAsia="SimSun" w:hAnsi="SimSun" w:cs="SimSun"/>
          <w:spacing w:val="-3"/>
          <w:sz w:val="16"/>
          <w:szCs w:val="16"/>
        </w:rPr>
        <w:t>年仍然存在。</w:t>
      </w:r>
    </w:p>
    <w:p>
      <w:pPr>
        <w:spacing w:before="173" w:line="243" w:lineRule="auto"/>
        <w:ind w:left="2034" w:right="164"/>
        <w:rPr>
          <w:rFonts w:ascii="SimSun" w:eastAsia="SimSun" w:hAnsi="SimSun" w:cs="SimSun"/>
          <w:sz w:val="16"/>
          <w:szCs w:val="16"/>
        </w:rPr>
      </w:pPr>
      <w:r>
        <w:rPr>
          <w:rFonts w:ascii="SimSun" w:eastAsia="SimSun" w:hAnsi="SimSun" w:cs="SimSun"/>
          <w:spacing w:val="-2"/>
          <w:sz w:val="16"/>
          <w:szCs w:val="16"/>
        </w:rPr>
        <w:t>然而</w:t>
      </w:r>
      <w:r>
        <w:rPr>
          <w:rFonts w:ascii="SimSun" w:eastAsia="SimSun" w:hAnsi="SimSun" w:cs="SimSun"/>
          <w:spacing w:val="-22"/>
          <w:sz w:val="16"/>
          <w:szCs w:val="16"/>
        </w:rPr>
        <w:t xml:space="preserve"> </w:t>
      </w:r>
      <w:r>
        <w:rPr>
          <w:rFonts w:ascii="SimSun" w:eastAsia="SimSun" w:hAnsi="SimSun" w:cs="SimSun"/>
          <w:spacing w:val="-2"/>
          <w:sz w:val="16"/>
          <w:szCs w:val="16"/>
        </w:rPr>
        <w:t>，</w:t>
      </w:r>
      <w:r>
        <w:rPr>
          <w:rFonts w:ascii="SimSun" w:eastAsia="SimSun" w:hAnsi="SimSun" w:cs="SimSun"/>
          <w:spacing w:val="-37"/>
          <w:sz w:val="16"/>
          <w:szCs w:val="16"/>
        </w:rPr>
        <w:t xml:space="preserve"> </w:t>
      </w:r>
      <w:r>
        <w:rPr>
          <w:rFonts w:ascii="SimSun" w:eastAsia="SimSun" w:hAnsi="SimSun" w:cs="SimSun"/>
          <w:spacing w:val="-2"/>
          <w:sz w:val="16"/>
          <w:szCs w:val="16"/>
        </w:rPr>
        <w:t>这些平均数字掩盖了业绩的巨大差异</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38"/>
          <w:sz w:val="16"/>
          <w:szCs w:val="16"/>
        </w:rPr>
        <w:t xml:space="preserve"> </w:t>
      </w:r>
      <w:r>
        <w:rPr>
          <w:rFonts w:ascii="SimSun" w:eastAsia="SimSun" w:hAnsi="SimSun" w:cs="SimSun"/>
          <w:spacing w:val="-2"/>
          <w:sz w:val="16"/>
          <w:szCs w:val="16"/>
        </w:rPr>
        <w:t>在任何给定的细分市场中</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35"/>
          <w:sz w:val="16"/>
          <w:szCs w:val="16"/>
        </w:rPr>
        <w:t xml:space="preserve"> </w:t>
      </w:r>
      <w:r>
        <w:rPr>
          <w:rFonts w:ascii="SimSun" w:eastAsia="SimSun" w:hAnsi="SimSun" w:cs="SimSun"/>
          <w:spacing w:val="-2"/>
          <w:sz w:val="16"/>
          <w:szCs w:val="16"/>
        </w:rPr>
        <w:t>最高和最低表现者之间的净资</w:t>
      </w:r>
      <w:r>
        <w:rPr>
          <w:rFonts w:ascii="SimSun" w:eastAsia="SimSun" w:hAnsi="SimSun" w:cs="SimSun"/>
          <w:sz w:val="16"/>
          <w:szCs w:val="16"/>
        </w:rPr>
        <w:t xml:space="preserve"> </w:t>
      </w:r>
      <w:r>
        <w:rPr>
          <w:rFonts w:ascii="SimSun" w:eastAsia="SimSun" w:hAnsi="SimSun" w:cs="SimSun"/>
          <w:spacing w:val="-1"/>
          <w:sz w:val="16"/>
          <w:szCs w:val="16"/>
        </w:rPr>
        <w:t>产收益率相差</w:t>
      </w:r>
      <w:r>
        <w:rPr>
          <w:rFonts w:ascii="SimSun" w:eastAsia="SimSun" w:hAnsi="SimSun" w:cs="SimSun"/>
          <w:spacing w:val="-36"/>
          <w:sz w:val="16"/>
          <w:szCs w:val="16"/>
        </w:rPr>
        <w:t xml:space="preserve"> </w:t>
      </w:r>
      <w:r>
        <w:rPr>
          <w:rFonts w:ascii="Calibri" w:eastAsia="Calibri" w:hAnsi="Calibri" w:cs="Calibri"/>
          <w:spacing w:val="-1"/>
          <w:sz w:val="16"/>
          <w:szCs w:val="16"/>
        </w:rPr>
        <w:t xml:space="preserve">700 </w:t>
      </w:r>
      <w:r>
        <w:rPr>
          <w:rFonts w:ascii="SimSun" w:eastAsia="SimSun" w:hAnsi="SimSun" w:cs="SimSun"/>
          <w:spacing w:val="-1"/>
          <w:sz w:val="16"/>
          <w:szCs w:val="16"/>
        </w:rPr>
        <w:t>个基点或更多。这种变</w:t>
      </w:r>
      <w:r>
        <w:rPr>
          <w:rFonts w:ascii="SimSun" w:eastAsia="SimSun" w:hAnsi="SimSun" w:cs="SimSun"/>
          <w:spacing w:val="-2"/>
          <w:sz w:val="16"/>
          <w:szCs w:val="16"/>
        </w:rPr>
        <w:t>化引发了董事会</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35"/>
          <w:sz w:val="16"/>
          <w:szCs w:val="16"/>
        </w:rPr>
        <w:t xml:space="preserve"> </w:t>
      </w:r>
      <w:r>
        <w:rPr>
          <w:rFonts w:ascii="SimSun" w:eastAsia="SimSun" w:hAnsi="SimSun" w:cs="SimSun"/>
          <w:spacing w:val="-2"/>
          <w:sz w:val="16"/>
          <w:szCs w:val="16"/>
        </w:rPr>
        <w:t>投资者和监管机构的问题</w:t>
      </w:r>
      <w:r>
        <w:rPr>
          <w:rFonts w:ascii="SimSun" w:eastAsia="SimSun" w:hAnsi="SimSun" w:cs="SimSun"/>
          <w:spacing w:val="-39"/>
          <w:sz w:val="16"/>
          <w:szCs w:val="16"/>
        </w:rPr>
        <w:t xml:space="preserve"> </w:t>
      </w:r>
      <w:r>
        <w:rPr>
          <w:rFonts w:ascii="Calibri" w:eastAsia="Calibri" w:hAnsi="Calibri" w:cs="Calibri"/>
          <w:spacing w:val="-2"/>
          <w:sz w:val="16"/>
          <w:szCs w:val="16"/>
        </w:rPr>
        <w:t>-</w:t>
      </w:r>
      <w:r>
        <w:rPr>
          <w:rFonts w:ascii="Calibri" w:eastAsia="Calibri" w:hAnsi="Calibri" w:cs="Calibri"/>
          <w:spacing w:val="26"/>
          <w:w w:val="101"/>
          <w:sz w:val="16"/>
          <w:szCs w:val="16"/>
        </w:rPr>
        <w:t xml:space="preserve"> </w:t>
      </w:r>
      <w:r>
        <w:rPr>
          <w:rFonts w:ascii="SimSun" w:eastAsia="SimSun" w:hAnsi="SimSun" w:cs="SimSun"/>
          <w:spacing w:val="-2"/>
          <w:sz w:val="16"/>
          <w:szCs w:val="16"/>
        </w:rPr>
        <w:t>由于直接贷款</w:t>
      </w:r>
      <w:r>
        <w:rPr>
          <w:rFonts w:ascii="SimSun" w:eastAsia="SimSun" w:hAnsi="SimSun" w:cs="SimSun"/>
          <w:spacing w:val="-44"/>
          <w:sz w:val="16"/>
          <w:szCs w:val="16"/>
        </w:rPr>
        <w:t xml:space="preserve"> </w:t>
      </w:r>
      <w:r>
        <w:rPr>
          <w:rFonts w:ascii="SimSun" w:eastAsia="SimSun" w:hAnsi="SimSun" w:cs="SimSun"/>
          <w:spacing w:val="-2"/>
          <w:sz w:val="16"/>
          <w:szCs w:val="16"/>
        </w:rPr>
        <w:t>，</w:t>
      </w:r>
    </w:p>
    <w:p>
      <w:pPr>
        <w:spacing w:before="42" w:line="218" w:lineRule="auto"/>
        <w:ind w:left="2034"/>
        <w:rPr>
          <w:rFonts w:ascii="SimSun" w:eastAsia="SimSun" w:hAnsi="SimSun" w:cs="SimSun"/>
          <w:sz w:val="16"/>
          <w:szCs w:val="16"/>
        </w:rPr>
      </w:pPr>
      <w:r>
        <w:rPr>
          <w:rFonts w:ascii="SimSun" w:eastAsia="SimSun" w:hAnsi="SimSun" w:cs="SimSun"/>
          <w:spacing w:val="-2"/>
          <w:sz w:val="16"/>
          <w:szCs w:val="16"/>
        </w:rPr>
        <w:t>做市和批发支付的价值向非银行机构的转移越来越多</w:t>
      </w:r>
      <w:r>
        <w:rPr>
          <w:rFonts w:ascii="SimSun" w:eastAsia="SimSun" w:hAnsi="SimSun" w:cs="SimSun"/>
          <w:spacing w:val="-9"/>
          <w:sz w:val="16"/>
          <w:szCs w:val="16"/>
        </w:rPr>
        <w:t xml:space="preserve"> </w:t>
      </w:r>
      <w:r>
        <w:rPr>
          <w:rFonts w:ascii="SimSun" w:eastAsia="SimSun" w:hAnsi="SimSun" w:cs="SimSun"/>
          <w:spacing w:val="-2"/>
          <w:sz w:val="16"/>
          <w:szCs w:val="16"/>
        </w:rPr>
        <w:t>，</w:t>
      </w:r>
      <w:r>
        <w:rPr>
          <w:rFonts w:ascii="SimSun" w:eastAsia="SimSun" w:hAnsi="SimSun" w:cs="SimSun"/>
          <w:spacing w:val="-37"/>
          <w:sz w:val="16"/>
          <w:szCs w:val="16"/>
        </w:rPr>
        <w:t xml:space="preserve"> </w:t>
      </w:r>
      <w:r>
        <w:rPr>
          <w:rFonts w:ascii="SimSun" w:eastAsia="SimSun" w:hAnsi="SimSun" w:cs="SimSun"/>
          <w:spacing w:val="-2"/>
          <w:sz w:val="16"/>
          <w:szCs w:val="16"/>
        </w:rPr>
        <w:t>这些问题变得更加尖锐。</w:t>
      </w:r>
    </w:p>
    <w:p>
      <w:pPr>
        <w:spacing w:before="175" w:line="243" w:lineRule="auto"/>
        <w:ind w:left="2034" w:right="115"/>
        <w:rPr>
          <w:rFonts w:ascii="SimSun" w:eastAsia="SimSun" w:hAnsi="SimSun" w:cs="SimSun"/>
          <w:sz w:val="16"/>
          <w:szCs w:val="16"/>
        </w:rPr>
      </w:pPr>
      <w:r>
        <w:rPr>
          <w:rFonts w:ascii="SimSun" w:eastAsia="SimSun" w:hAnsi="SimSun" w:cs="SimSun"/>
          <w:spacing w:val="-1"/>
          <w:sz w:val="16"/>
          <w:szCs w:val="16"/>
        </w:rPr>
        <w:t>这种变化也反映了行业的潜在复杂性。每个组织的独特性质</w:t>
      </w:r>
      <w:r>
        <w:rPr>
          <w:rFonts w:ascii="SimSun" w:eastAsia="SimSun" w:hAnsi="SimSun" w:cs="SimSun"/>
          <w:spacing w:val="-39"/>
          <w:sz w:val="16"/>
          <w:szCs w:val="16"/>
        </w:rPr>
        <w:t xml:space="preserve"> </w:t>
      </w:r>
      <w:r>
        <w:rPr>
          <w:rFonts w:ascii="Calibri" w:eastAsia="Calibri" w:hAnsi="Calibri" w:cs="Calibri"/>
          <w:spacing w:val="-1"/>
          <w:sz w:val="16"/>
          <w:szCs w:val="16"/>
        </w:rPr>
        <w:t xml:space="preserve">- </w:t>
      </w:r>
      <w:r>
        <w:rPr>
          <w:rFonts w:ascii="SimSun" w:eastAsia="SimSun" w:hAnsi="SimSun" w:cs="SimSun"/>
          <w:spacing w:val="-1"/>
          <w:sz w:val="16"/>
          <w:szCs w:val="16"/>
        </w:rPr>
        <w:t>就</w:t>
      </w:r>
      <w:r>
        <w:rPr>
          <w:rFonts w:ascii="SimSun" w:eastAsia="SimSun" w:hAnsi="SimSun" w:cs="SimSun"/>
          <w:spacing w:val="-2"/>
          <w:sz w:val="16"/>
          <w:szCs w:val="16"/>
        </w:rPr>
        <w:t>所服务的特定客户</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37"/>
          <w:sz w:val="16"/>
          <w:szCs w:val="16"/>
        </w:rPr>
        <w:t xml:space="preserve"> </w:t>
      </w:r>
      <w:r>
        <w:rPr>
          <w:rFonts w:ascii="SimSun" w:eastAsia="SimSun" w:hAnsi="SimSun" w:cs="SimSun"/>
          <w:spacing w:val="-2"/>
          <w:sz w:val="16"/>
          <w:szCs w:val="16"/>
        </w:rPr>
        <w:t>产品的特定组合</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37"/>
          <w:sz w:val="16"/>
          <w:szCs w:val="16"/>
        </w:rPr>
        <w:t xml:space="preserve"> </w:t>
      </w:r>
      <w:r>
        <w:rPr>
          <w:rFonts w:ascii="SimSun" w:eastAsia="SimSun" w:hAnsi="SimSun" w:cs="SimSun"/>
          <w:spacing w:val="-2"/>
          <w:sz w:val="16"/>
          <w:szCs w:val="16"/>
        </w:rPr>
        <w:t>精</w:t>
      </w:r>
      <w:r>
        <w:rPr>
          <w:rFonts w:ascii="SimSun" w:eastAsia="SimSun" w:hAnsi="SimSun" w:cs="SimSun"/>
          <w:sz w:val="16"/>
          <w:szCs w:val="16"/>
        </w:rPr>
        <w:t xml:space="preserve"> </w:t>
      </w:r>
      <w:r>
        <w:rPr>
          <w:rFonts w:ascii="SimSun" w:eastAsia="SimSun" w:hAnsi="SimSun" w:cs="SimSun"/>
          <w:spacing w:val="-1"/>
          <w:sz w:val="16"/>
          <w:szCs w:val="16"/>
        </w:rPr>
        <w:t>确的地理足迹以及对非银行威胁的反应而言</w:t>
      </w:r>
      <w:r>
        <w:rPr>
          <w:rFonts w:ascii="SimSun" w:eastAsia="SimSun" w:hAnsi="SimSun" w:cs="SimSun"/>
          <w:spacing w:val="-39"/>
          <w:sz w:val="16"/>
          <w:szCs w:val="16"/>
        </w:rPr>
        <w:t xml:space="preserve"> </w:t>
      </w:r>
      <w:r>
        <w:rPr>
          <w:rFonts w:ascii="Calibri" w:eastAsia="Calibri" w:hAnsi="Calibri" w:cs="Calibri"/>
          <w:spacing w:val="-1"/>
          <w:sz w:val="16"/>
          <w:szCs w:val="16"/>
        </w:rPr>
        <w:t>-</w:t>
      </w:r>
      <w:r>
        <w:rPr>
          <w:rFonts w:ascii="Calibri" w:eastAsia="Calibri" w:hAnsi="Calibri" w:cs="Calibri"/>
          <w:spacing w:val="11"/>
          <w:w w:val="101"/>
          <w:sz w:val="16"/>
          <w:szCs w:val="16"/>
        </w:rPr>
        <w:t xml:space="preserve"> </w:t>
      </w:r>
      <w:r>
        <w:rPr>
          <w:rFonts w:ascii="SimSun" w:eastAsia="SimSun" w:hAnsi="SimSun" w:cs="SimSun"/>
          <w:spacing w:val="-1"/>
          <w:sz w:val="16"/>
          <w:szCs w:val="16"/>
        </w:rPr>
        <w:t>意味着每个组织都应该被视为一个</w:t>
      </w:r>
      <w:r>
        <w:rPr>
          <w:rFonts w:ascii="SimSun" w:eastAsia="SimSun" w:hAnsi="SimSun" w:cs="SimSun"/>
          <w:spacing w:val="-2"/>
          <w:sz w:val="16"/>
          <w:szCs w:val="16"/>
        </w:rPr>
        <w:t>部门。</w:t>
      </w:r>
    </w:p>
    <w:p>
      <w:pPr>
        <w:spacing w:before="173" w:line="251" w:lineRule="auto"/>
        <w:ind w:left="2034" w:right="69" w:firstLine="11"/>
        <w:jc w:val="both"/>
        <w:rPr>
          <w:rFonts w:ascii="SimSun" w:eastAsia="SimSun" w:hAnsi="SimSun" w:cs="SimSun"/>
          <w:sz w:val="16"/>
          <w:szCs w:val="16"/>
        </w:rPr>
      </w:pPr>
      <w:r>
        <w:rPr>
          <w:rFonts w:ascii="SimSun" w:eastAsia="SimSun" w:hAnsi="SimSun" w:cs="SimSun"/>
          <w:sz w:val="16"/>
          <w:szCs w:val="16"/>
        </w:rPr>
        <w:t>因此</w:t>
      </w:r>
      <w:r>
        <w:rPr>
          <w:rFonts w:ascii="Calibri" w:eastAsia="Calibri" w:hAnsi="Calibri" w:cs="Calibri"/>
          <w:sz w:val="16"/>
          <w:szCs w:val="16"/>
        </w:rPr>
        <w:t xml:space="preserve">, </w:t>
      </w:r>
      <w:r>
        <w:rPr>
          <w:rFonts w:ascii="SimSun" w:eastAsia="SimSun" w:hAnsi="SimSun" w:cs="SimSun"/>
          <w:sz w:val="16"/>
          <w:szCs w:val="16"/>
        </w:rPr>
        <w:t>在如何实现价值创造时</w:t>
      </w:r>
      <w:r>
        <w:rPr>
          <w:rFonts w:ascii="Calibri" w:eastAsia="Calibri" w:hAnsi="Calibri" w:cs="Calibri"/>
          <w:sz w:val="16"/>
          <w:szCs w:val="16"/>
        </w:rPr>
        <w:t xml:space="preserve">, </w:t>
      </w:r>
      <w:r>
        <w:rPr>
          <w:rFonts w:ascii="SimSun" w:eastAsia="SimSun" w:hAnsi="SimSun" w:cs="SimSun"/>
          <w:sz w:val="16"/>
          <w:szCs w:val="16"/>
        </w:rPr>
        <w:t>每个</w:t>
      </w:r>
      <w:r>
        <w:rPr>
          <w:rFonts w:ascii="SimSun" w:eastAsia="SimSun" w:hAnsi="SimSun" w:cs="SimSun"/>
          <w:spacing w:val="-36"/>
          <w:sz w:val="16"/>
          <w:szCs w:val="16"/>
        </w:rPr>
        <w:t xml:space="preserve"> </w:t>
      </w:r>
      <w:r>
        <w:rPr>
          <w:rFonts w:ascii="Calibri" w:eastAsia="Calibri" w:hAnsi="Calibri" w:cs="Calibri"/>
          <w:sz w:val="16"/>
          <w:szCs w:val="16"/>
        </w:rPr>
        <w:t xml:space="preserve">CIB </w:t>
      </w:r>
      <w:r>
        <w:rPr>
          <w:rFonts w:ascii="SimSun" w:eastAsia="SimSun" w:hAnsi="SimSun" w:cs="SimSun"/>
          <w:sz w:val="16"/>
          <w:szCs w:val="16"/>
        </w:rPr>
        <w:t>组织</w:t>
      </w:r>
      <w:r>
        <w:rPr>
          <w:rFonts w:ascii="SimSun" w:eastAsia="SimSun" w:hAnsi="SimSun" w:cs="SimSun"/>
          <w:spacing w:val="-1"/>
          <w:sz w:val="16"/>
          <w:szCs w:val="16"/>
        </w:rPr>
        <w:t>都必须将其业务分解为高度细化的基础客户和产品专营权。这种</w:t>
      </w:r>
      <w:r>
        <w:rPr>
          <w:rFonts w:ascii="SimSun" w:eastAsia="SimSun" w:hAnsi="SimSun" w:cs="SimSun"/>
          <w:sz w:val="16"/>
          <w:szCs w:val="16"/>
        </w:rPr>
        <w:t xml:space="preserve"> </w:t>
      </w:r>
      <w:r>
        <w:rPr>
          <w:rFonts w:ascii="SimSun" w:eastAsia="SimSun" w:hAnsi="SimSun" w:cs="SimSun"/>
          <w:spacing w:val="-1"/>
          <w:sz w:val="16"/>
          <w:szCs w:val="16"/>
        </w:rPr>
        <w:t>分析不可避免地揭示了潜在的卓越优势</w:t>
      </w:r>
      <w:r>
        <w:rPr>
          <w:rFonts w:ascii="Calibri" w:eastAsia="Calibri" w:hAnsi="Calibri" w:cs="Calibri"/>
          <w:spacing w:val="-1"/>
          <w:sz w:val="16"/>
          <w:szCs w:val="16"/>
        </w:rPr>
        <w:t>,</w:t>
      </w:r>
      <w:r>
        <w:rPr>
          <w:rFonts w:ascii="Calibri" w:eastAsia="Calibri" w:hAnsi="Calibri" w:cs="Calibri"/>
          <w:spacing w:val="30"/>
          <w:sz w:val="16"/>
          <w:szCs w:val="16"/>
        </w:rPr>
        <w:t xml:space="preserve"> </w:t>
      </w:r>
      <w:r>
        <w:rPr>
          <w:rFonts w:ascii="SimSun" w:eastAsia="SimSun" w:hAnsi="SimSun" w:cs="SimSun"/>
          <w:spacing w:val="-1"/>
          <w:sz w:val="16"/>
          <w:szCs w:val="16"/>
        </w:rPr>
        <w:t>即使是最具挑战性的专营权也可以作为未来计划的基础</w:t>
      </w:r>
      <w:r>
        <w:rPr>
          <w:rFonts w:ascii="Calibri" w:eastAsia="Calibri" w:hAnsi="Calibri" w:cs="Calibri"/>
          <w:spacing w:val="-1"/>
          <w:sz w:val="16"/>
          <w:szCs w:val="16"/>
        </w:rPr>
        <w:t>,</w:t>
      </w:r>
      <w:r>
        <w:rPr>
          <w:rFonts w:ascii="Calibri" w:eastAsia="Calibri" w:hAnsi="Calibri" w:cs="Calibri"/>
          <w:spacing w:val="10"/>
          <w:sz w:val="16"/>
          <w:szCs w:val="16"/>
        </w:rPr>
        <w:t xml:space="preserve"> </w:t>
      </w:r>
      <w:r>
        <w:rPr>
          <w:rFonts w:ascii="SimSun" w:eastAsia="SimSun" w:hAnsi="SimSun" w:cs="SimSun"/>
          <w:spacing w:val="-1"/>
          <w:sz w:val="16"/>
          <w:szCs w:val="16"/>
        </w:rPr>
        <w:t>并且领先的</w:t>
      </w:r>
      <w:r>
        <w:rPr>
          <w:rFonts w:ascii="SimSun" w:eastAsia="SimSun" w:hAnsi="SimSun" w:cs="SimSun"/>
          <w:sz w:val="16"/>
          <w:szCs w:val="16"/>
        </w:rPr>
        <w:t xml:space="preserve"> </w:t>
      </w:r>
      <w:r>
        <w:rPr>
          <w:rFonts w:ascii="SimSun" w:eastAsia="SimSun" w:hAnsi="SimSun" w:cs="SimSun"/>
          <w:spacing w:val="-2"/>
          <w:sz w:val="16"/>
          <w:szCs w:val="16"/>
        </w:rPr>
        <w:t>专营权可以在此基础上实现下一波增长。</w:t>
      </w:r>
    </w:p>
    <w:p>
      <w:pPr>
        <w:spacing w:before="173" w:line="243" w:lineRule="auto"/>
        <w:ind w:left="2037" w:right="286" w:hanging="5"/>
        <w:rPr>
          <w:rFonts w:ascii="SimSun" w:eastAsia="SimSun" w:hAnsi="SimSun" w:cs="SimSun"/>
          <w:sz w:val="16"/>
          <w:szCs w:val="16"/>
        </w:rPr>
      </w:pPr>
      <w:r>
        <w:rPr>
          <w:rFonts w:ascii="SimSun" w:eastAsia="SimSun" w:hAnsi="SimSun" w:cs="SimSun"/>
          <w:spacing w:val="-2"/>
          <w:sz w:val="16"/>
          <w:szCs w:val="16"/>
        </w:rPr>
        <w:t>但是</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28"/>
          <w:sz w:val="16"/>
          <w:szCs w:val="16"/>
        </w:rPr>
        <w:t xml:space="preserve"> </w:t>
      </w:r>
      <w:r>
        <w:rPr>
          <w:rFonts w:ascii="SimSun" w:eastAsia="SimSun" w:hAnsi="SimSun" w:cs="SimSun"/>
          <w:spacing w:val="-2"/>
          <w:sz w:val="16"/>
          <w:szCs w:val="16"/>
        </w:rPr>
        <w:t>当他们制定这些计划时</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38"/>
          <w:sz w:val="16"/>
          <w:szCs w:val="16"/>
        </w:rPr>
        <w:t xml:space="preserve"> </w:t>
      </w:r>
      <w:r>
        <w:rPr>
          <w:rFonts w:ascii="SimSun" w:eastAsia="SimSun" w:hAnsi="SimSun" w:cs="SimSun"/>
          <w:spacing w:val="-2"/>
          <w:sz w:val="16"/>
          <w:szCs w:val="16"/>
        </w:rPr>
        <w:t>所有组织都必须应对五大转变</w:t>
      </w:r>
      <w:r>
        <w:rPr>
          <w:rFonts w:ascii="SimSun" w:eastAsia="SimSun" w:hAnsi="SimSun" w:cs="SimSun"/>
          <w:spacing w:val="-24"/>
          <w:sz w:val="16"/>
          <w:szCs w:val="16"/>
        </w:rPr>
        <w:t xml:space="preserve"> </w:t>
      </w:r>
      <w:r>
        <w:rPr>
          <w:rFonts w:ascii="SimSun" w:eastAsia="SimSun" w:hAnsi="SimSun" w:cs="SimSun"/>
          <w:spacing w:val="-3"/>
          <w:sz w:val="16"/>
          <w:szCs w:val="16"/>
        </w:rPr>
        <w:t>，</w:t>
      </w:r>
      <w:r>
        <w:rPr>
          <w:rFonts w:ascii="SimSun" w:eastAsia="SimSun" w:hAnsi="SimSun" w:cs="SimSun"/>
          <w:spacing w:val="-37"/>
          <w:sz w:val="16"/>
          <w:szCs w:val="16"/>
        </w:rPr>
        <w:t xml:space="preserve"> </w:t>
      </w:r>
      <w:r>
        <w:rPr>
          <w:rFonts w:ascii="SimSun" w:eastAsia="SimSun" w:hAnsi="SimSun" w:cs="SimSun"/>
          <w:spacing w:val="-3"/>
          <w:sz w:val="16"/>
          <w:szCs w:val="16"/>
        </w:rPr>
        <w:t>这些转变从根本上改变了他们过去</w:t>
      </w:r>
      <w:r>
        <w:rPr>
          <w:rFonts w:ascii="SimSun" w:eastAsia="SimSun" w:hAnsi="SimSun" w:cs="SimSun"/>
          <w:spacing w:val="-30"/>
          <w:sz w:val="16"/>
          <w:szCs w:val="16"/>
        </w:rPr>
        <w:t xml:space="preserve"> </w:t>
      </w:r>
      <w:r>
        <w:rPr>
          <w:rFonts w:ascii="Calibri" w:eastAsia="Calibri" w:hAnsi="Calibri" w:cs="Calibri"/>
          <w:spacing w:val="-3"/>
          <w:sz w:val="16"/>
          <w:szCs w:val="16"/>
        </w:rPr>
        <w:t>15</w:t>
      </w:r>
      <w:r>
        <w:rPr>
          <w:rFonts w:ascii="Calibri" w:eastAsia="Calibri" w:hAnsi="Calibri" w:cs="Calibri"/>
          <w:sz w:val="16"/>
          <w:szCs w:val="16"/>
        </w:rPr>
        <w:t xml:space="preserve"> </w:t>
      </w:r>
      <w:r>
        <w:rPr>
          <w:rFonts w:ascii="SimSun" w:eastAsia="SimSun" w:hAnsi="SimSun" w:cs="SimSun"/>
          <w:spacing w:val="-4"/>
          <w:sz w:val="16"/>
          <w:szCs w:val="16"/>
        </w:rPr>
        <w:t>到</w:t>
      </w:r>
      <w:r>
        <w:rPr>
          <w:rFonts w:ascii="SimSun" w:eastAsia="SimSun" w:hAnsi="SimSun" w:cs="SimSun"/>
          <w:spacing w:val="-31"/>
          <w:sz w:val="16"/>
          <w:szCs w:val="16"/>
        </w:rPr>
        <w:t xml:space="preserve"> </w:t>
      </w:r>
      <w:r>
        <w:rPr>
          <w:rFonts w:ascii="Calibri" w:eastAsia="Calibri" w:hAnsi="Calibri" w:cs="Calibri"/>
          <w:spacing w:val="-4"/>
          <w:sz w:val="16"/>
          <w:szCs w:val="16"/>
        </w:rPr>
        <w:t xml:space="preserve">20 </w:t>
      </w:r>
      <w:r>
        <w:rPr>
          <w:rFonts w:ascii="SimSun" w:eastAsia="SimSun" w:hAnsi="SimSun" w:cs="SimSun"/>
          <w:spacing w:val="-4"/>
          <w:sz w:val="16"/>
          <w:szCs w:val="16"/>
        </w:rPr>
        <w:t>年的运营环境。</w:t>
      </w:r>
    </w:p>
    <w:p>
      <w:pPr>
        <w:pStyle w:val="BodyText"/>
        <w:spacing w:line="298" w:lineRule="auto"/>
      </w:pPr>
    </w:p>
    <w:p>
      <w:pPr>
        <w:spacing w:before="163" w:line="215" w:lineRule="auto"/>
        <w:ind w:left="2048" w:right="837" w:firstLine="35"/>
        <w:jc w:val="both"/>
        <w:rPr>
          <w:rFonts w:ascii="SimSun" w:eastAsia="SimSun" w:hAnsi="SimSun" w:cs="SimSun"/>
          <w:sz w:val="48"/>
          <w:szCs w:val="48"/>
        </w:rPr>
      </w:pPr>
      <w:r>
        <w:rPr>
          <w:rFonts w:ascii="SimSun" w:eastAsia="SimSun" w:hAnsi="SimSun" w:cs="SimSun"/>
          <w:color w:val="2151FF"/>
          <w:spacing w:val="-10"/>
          <w:sz w:val="48"/>
          <w:szCs w:val="48"/>
          <w14:textOutline w14:w="8708">
            <w14:solidFill>
              <w14:srgbClr w14:val="2151FF"/>
            </w14:solidFill>
            <w14:prstDash w14:val="solid"/>
            <w14:miter w14:lim="10"/>
          </w14:textOutline>
        </w:rPr>
        <w:t>因此</w:t>
      </w:r>
      <w:r>
        <w:rPr>
          <w:rFonts w:ascii="SimSun" w:eastAsia="SimSun" w:hAnsi="SimSun" w:cs="SimSun"/>
          <w:color w:val="2151FF"/>
          <w:spacing w:val="-54"/>
          <w:sz w:val="48"/>
          <w:szCs w:val="48"/>
        </w:rPr>
        <w:t xml:space="preserve"> </w:t>
      </w:r>
      <w:r>
        <w:rPr>
          <w:rFonts w:ascii="SimSun" w:eastAsia="SimSun" w:hAnsi="SimSun" w:cs="SimSun"/>
          <w:color w:val="2151FF"/>
          <w:spacing w:val="-10"/>
          <w:sz w:val="48"/>
          <w:szCs w:val="48"/>
          <w14:textOutline w14:w="8708">
            <w14:solidFill>
              <w14:srgbClr w14:val="2151FF"/>
            </w14:solidFill>
            <w14:prstDash w14:val="solid"/>
            <w14:miter w14:lim="10"/>
          </w14:textOutline>
        </w:rPr>
        <w:t>，</w:t>
      </w:r>
      <w:r>
        <w:rPr>
          <w:rFonts w:ascii="SimSun" w:eastAsia="SimSun" w:hAnsi="SimSun" w:cs="SimSun"/>
          <w:color w:val="2151FF"/>
          <w:spacing w:val="-99"/>
          <w:sz w:val="48"/>
          <w:szCs w:val="48"/>
        </w:rPr>
        <w:t xml:space="preserve"> </w:t>
      </w:r>
      <w:r>
        <w:rPr>
          <w:rFonts w:ascii="SimSun" w:eastAsia="SimSun" w:hAnsi="SimSun" w:cs="SimSun"/>
          <w:color w:val="2151FF"/>
          <w:spacing w:val="-10"/>
          <w:sz w:val="48"/>
          <w:szCs w:val="48"/>
          <w14:textOutline w14:w="8708">
            <w14:solidFill>
              <w14:srgbClr w14:val="2151FF"/>
            </w14:solidFill>
            <w14:prstDash w14:val="solid"/>
            <w14:miter w14:lim="10"/>
          </w14:textOutline>
        </w:rPr>
        <w:t>每个</w:t>
      </w:r>
      <w:r>
        <w:rPr>
          <w:rFonts w:ascii="SimSun" w:eastAsia="SimSun" w:hAnsi="SimSun" w:cs="SimSun"/>
          <w:color w:val="2151FF"/>
          <w:spacing w:val="-96"/>
          <w:sz w:val="48"/>
          <w:szCs w:val="48"/>
        </w:rPr>
        <w:t xml:space="preserve"> </w:t>
      </w:r>
      <w:r>
        <w:rPr>
          <w:rFonts w:ascii="Palatino Linotype" w:eastAsia="Palatino Linotype" w:hAnsi="Palatino Linotype" w:cs="Palatino Linotype"/>
          <w:b/>
          <w:bCs/>
          <w:color w:val="2151FF"/>
          <w:spacing w:val="-10"/>
          <w:sz w:val="48"/>
          <w:szCs w:val="48"/>
        </w:rPr>
        <w:t xml:space="preserve">CIB </w:t>
      </w:r>
      <w:r>
        <w:rPr>
          <w:rFonts w:ascii="SimSun" w:eastAsia="SimSun" w:hAnsi="SimSun" w:cs="SimSun"/>
          <w:color w:val="2151FF"/>
          <w:spacing w:val="-10"/>
          <w:sz w:val="48"/>
          <w:szCs w:val="48"/>
          <w14:textOutline w14:w="8708">
            <w14:solidFill>
              <w14:srgbClr w14:val="2151FF"/>
            </w14:solidFill>
            <w14:prstDash w14:val="solid"/>
            <w14:miter w14:lim="10"/>
          </w14:textOutline>
        </w:rPr>
        <w:t>组织都必须将</w:t>
      </w:r>
      <w:r>
        <w:rPr>
          <w:rFonts w:ascii="SimSun" w:eastAsia="SimSun" w:hAnsi="SimSun" w:cs="SimSun"/>
          <w:color w:val="2151FF"/>
          <w:sz w:val="48"/>
          <w:szCs w:val="48"/>
        </w:rPr>
        <w:t xml:space="preserve"> </w:t>
      </w:r>
      <w:r>
        <w:rPr>
          <w:rFonts w:ascii="SimSun" w:eastAsia="SimSun" w:hAnsi="SimSun" w:cs="SimSun"/>
          <w:color w:val="2151FF"/>
          <w:sz w:val="48"/>
          <w:szCs w:val="48"/>
          <w14:textOutline w14:w="8708">
            <w14:solidFill>
              <w14:srgbClr w14:val="2151FF"/>
            </w14:solidFill>
            <w14:prstDash w14:val="solid"/>
            <w14:miter w14:lim="10"/>
          </w14:textOutline>
        </w:rPr>
        <w:t>其业务分解为高度精细的基础客</w:t>
      </w:r>
      <w:r>
        <w:rPr>
          <w:rFonts w:ascii="SimSun" w:eastAsia="SimSun" w:hAnsi="SimSun" w:cs="SimSun"/>
          <w:color w:val="2151FF"/>
          <w:spacing w:val="2"/>
          <w:sz w:val="48"/>
          <w:szCs w:val="48"/>
        </w:rPr>
        <w:t xml:space="preserve"> </w:t>
      </w:r>
      <w:r>
        <w:rPr>
          <w:rFonts w:ascii="SimSun" w:eastAsia="SimSun" w:hAnsi="SimSun" w:cs="SimSun"/>
          <w:color w:val="2151FF"/>
          <w:spacing w:val="-2"/>
          <w:sz w:val="48"/>
          <w:szCs w:val="48"/>
          <w14:textOutline w14:w="8708">
            <w14:solidFill>
              <w14:srgbClr w14:val="2151FF"/>
            </w14:solidFill>
            <w14:prstDash w14:val="solid"/>
            <w14:miter w14:lim="10"/>
          </w14:textOutline>
        </w:rPr>
        <w:t>户和产品专营权。</w:t>
      </w: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spacing w:before="39" w:line="220" w:lineRule="auto"/>
        <w:jc w:val="right"/>
        <w:rPr>
          <w:rFonts w:ascii="Calibri" w:eastAsia="Calibri" w:hAnsi="Calibri" w:cs="Calibri"/>
          <w:sz w:val="12"/>
          <w:szCs w:val="12"/>
        </w:rPr>
      </w:pPr>
      <w:r>
        <w:rPr>
          <w:rFonts w:ascii="SimSun" w:eastAsia="SimSun" w:hAnsi="SimSun" w:cs="SimSun"/>
          <w:sz w:val="12"/>
          <w:szCs w:val="12"/>
        </w:rPr>
        <w:t xml:space="preserve">五大转变塑造了企业和投资的新世界银行          </w:t>
      </w:r>
      <w:r>
        <w:rPr>
          <w:rFonts w:ascii="SimSun" w:eastAsia="SimSun" w:hAnsi="SimSun" w:cs="SimSun"/>
          <w:spacing w:val="-1"/>
          <w:sz w:val="12"/>
          <w:szCs w:val="12"/>
        </w:rPr>
        <w:t xml:space="preserve">                                  </w:t>
      </w:r>
      <w:r>
        <w:rPr>
          <w:rFonts w:ascii="Calibri" w:eastAsia="Calibri" w:hAnsi="Calibri" w:cs="Calibri"/>
          <w:spacing w:val="-1"/>
          <w:sz w:val="12"/>
          <w:szCs w:val="12"/>
        </w:rPr>
        <w:t>1</w:t>
      </w:r>
    </w:p>
    <w:p>
      <w:pPr>
        <w:spacing w:line="220" w:lineRule="auto"/>
        <w:rPr>
          <w:rFonts w:ascii="Calibri" w:eastAsia="Calibri" w:hAnsi="Calibri" w:cs="Calibri"/>
          <w:sz w:val="12"/>
          <w:szCs w:val="12"/>
        </w:rPr>
        <w:sectPr>
          <w:headerReference w:type="default" r:id="rId15"/>
          <w:pgSz w:w="12240" w:h="15840"/>
          <w:pgMar w:top="400" w:right="794" w:bottom="0" w:left="1836" w:header="0" w:footer="0" w:gutter="0"/>
          <w:pgNumType w:start="9"/>
          <w:cols w:space="708"/>
        </w:sectPr>
      </w:pPr>
    </w:p>
    <w:p>
      <w:pPr>
        <w:pStyle w:val="BodyText"/>
        <w:spacing w:line="267" w:lineRule="auto"/>
      </w:pPr>
      <w:r>
        <w:pict>
          <v:shape id="_x0000_s1025" style="width:379.15pt;height:0.25pt;margin-top:445.04pt;margin-left:170.54pt;mso-position-horizontal-relative:page;mso-position-vertical-relative:page;position:absolute;z-index:251661312" coordorigin="0,0" coordsize="7582,5" o:allowincell="f" path="m,2l7582,2e" filled="f" strokecolor="black" strokeweight="0.25pt"/>
        </w:pict>
      </w: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spacing w:before="56" w:line="253" w:lineRule="auto"/>
        <w:ind w:left="2892" w:hanging="271"/>
        <w:rPr>
          <w:rFonts w:ascii="SimSun" w:eastAsia="SimSun" w:hAnsi="SimSun" w:cs="SimSun"/>
          <w:sz w:val="16"/>
          <w:szCs w:val="16"/>
        </w:rPr>
      </w:pPr>
      <w:r>
        <w:rPr>
          <w:rFonts w:ascii="Trebuchet MS" w:eastAsia="Trebuchet MS" w:hAnsi="Trebuchet MS" w:cs="Trebuchet MS"/>
          <w:spacing w:val="1"/>
          <w:sz w:val="19"/>
          <w:szCs w:val="19"/>
        </w:rPr>
        <w:t>—</w:t>
      </w:r>
      <w:r>
        <w:rPr>
          <w:rFonts w:ascii="Trebuchet MS" w:eastAsia="Trebuchet MS" w:hAnsi="Trebuchet MS" w:cs="Trebuchet MS"/>
          <w:spacing w:val="45"/>
          <w:sz w:val="19"/>
          <w:szCs w:val="19"/>
        </w:rPr>
        <w:t xml:space="preserve"> </w:t>
      </w:r>
      <w:r>
        <w:rPr>
          <w:rFonts w:ascii="SimSun" w:eastAsia="SimSun" w:hAnsi="SimSun" w:cs="SimSun"/>
          <w:i/>
          <w:iCs/>
          <w:spacing w:val="1"/>
          <w:sz w:val="16"/>
          <w:szCs w:val="16"/>
        </w:rPr>
        <w:t>转变</w:t>
      </w:r>
      <w:r>
        <w:rPr>
          <w:rFonts w:ascii="Calibri" w:eastAsia="Calibri" w:hAnsi="Calibri" w:cs="Calibri"/>
          <w:i/>
          <w:iCs/>
          <w:spacing w:val="1"/>
          <w:sz w:val="16"/>
          <w:szCs w:val="16"/>
        </w:rPr>
        <w:t>1</w:t>
      </w:r>
      <w:r>
        <w:rPr>
          <w:rFonts w:ascii="Calibri" w:eastAsia="Calibri" w:hAnsi="Calibri" w:cs="Calibri"/>
          <w:i/>
          <w:iCs/>
          <w:spacing w:val="12"/>
          <w:sz w:val="16"/>
          <w:szCs w:val="16"/>
        </w:rPr>
        <w:t xml:space="preserve"> </w:t>
      </w:r>
      <w:r>
        <w:rPr>
          <w:rFonts w:ascii="SimSun" w:eastAsia="SimSun" w:hAnsi="SimSun" w:cs="SimSun"/>
          <w:i/>
          <w:iCs/>
          <w:spacing w:val="1"/>
          <w:sz w:val="16"/>
          <w:szCs w:val="16"/>
        </w:rPr>
        <w:t>：截然不同的宏观经济环境。由于持续的经济和地缘政治问题，</w:t>
      </w:r>
      <w:r>
        <w:rPr>
          <w:rFonts w:ascii="SimSun" w:eastAsia="SimSun" w:hAnsi="SimSun" w:cs="SimSun"/>
          <w:spacing w:val="1"/>
          <w:sz w:val="16"/>
          <w:szCs w:val="16"/>
        </w:rPr>
        <w:t xml:space="preserve"> </w:t>
      </w:r>
      <w:r>
        <w:rPr>
          <w:rFonts w:ascii="Calibri" w:eastAsia="Calibri" w:hAnsi="Calibri" w:cs="Calibri"/>
          <w:i/>
          <w:iCs/>
          <w:sz w:val="16"/>
          <w:szCs w:val="16"/>
        </w:rPr>
        <w:t>CIB</w:t>
      </w:r>
      <w:r>
        <w:rPr>
          <w:rFonts w:ascii="Calibri" w:eastAsia="Calibri" w:hAnsi="Calibri" w:cs="Calibri"/>
          <w:i/>
          <w:iCs/>
          <w:spacing w:val="1"/>
          <w:sz w:val="16"/>
          <w:szCs w:val="16"/>
        </w:rPr>
        <w:t xml:space="preserve"> </w:t>
      </w:r>
      <w:r>
        <w:rPr>
          <w:rFonts w:ascii="SimSun" w:eastAsia="SimSun" w:hAnsi="SimSun" w:cs="SimSun"/>
          <w:i/>
          <w:iCs/>
          <w:spacing w:val="1"/>
          <w:sz w:val="16"/>
          <w:szCs w:val="16"/>
        </w:rPr>
        <w:t>组织将需要应对至少三个主</w:t>
      </w:r>
      <w:r>
        <w:rPr>
          <w:rFonts w:ascii="SimSun" w:eastAsia="SimSun" w:hAnsi="SimSun" w:cs="SimSun"/>
          <w:spacing w:val="1"/>
          <w:sz w:val="16"/>
          <w:szCs w:val="16"/>
        </w:rPr>
        <w:t xml:space="preserve">  </w:t>
      </w:r>
      <w:r>
        <w:rPr>
          <w:rFonts w:ascii="SimSun" w:eastAsia="SimSun" w:hAnsi="SimSun" w:cs="SimSun"/>
          <w:i/>
          <w:iCs/>
          <w:spacing w:val="3"/>
          <w:sz w:val="16"/>
          <w:szCs w:val="16"/>
        </w:rPr>
        <w:t>要变化。首先，更高的利率改变了贷款动态</w:t>
      </w:r>
      <w:r>
        <w:rPr>
          <w:rFonts w:ascii="Calibri" w:eastAsia="Calibri" w:hAnsi="Calibri" w:cs="Calibri"/>
          <w:i/>
          <w:iCs/>
          <w:spacing w:val="3"/>
          <w:sz w:val="16"/>
          <w:szCs w:val="16"/>
        </w:rPr>
        <w:t xml:space="preserve">- </w:t>
      </w:r>
      <w:r>
        <w:rPr>
          <w:rFonts w:ascii="SimSun" w:eastAsia="SimSun" w:hAnsi="SimSun" w:cs="SimSun"/>
          <w:i/>
          <w:iCs/>
          <w:spacing w:val="3"/>
          <w:sz w:val="16"/>
          <w:szCs w:val="16"/>
        </w:rPr>
        <w:t>提高了未来的盈利能力，但在传统投资组合（例如，商业</w:t>
      </w:r>
      <w:r>
        <w:rPr>
          <w:rFonts w:ascii="SimSun" w:eastAsia="SimSun" w:hAnsi="SimSun" w:cs="SimSun"/>
          <w:spacing w:val="3"/>
          <w:sz w:val="16"/>
          <w:szCs w:val="16"/>
        </w:rPr>
        <w:t xml:space="preserve"> </w:t>
      </w:r>
      <w:r>
        <w:rPr>
          <w:rFonts w:ascii="SimSun" w:eastAsia="SimSun" w:hAnsi="SimSun" w:cs="SimSun"/>
          <w:i/>
          <w:iCs/>
          <w:spacing w:val="2"/>
          <w:sz w:val="16"/>
          <w:szCs w:val="16"/>
        </w:rPr>
        <w:t>房地产）</w:t>
      </w:r>
      <w:r>
        <w:rPr>
          <w:rFonts w:ascii="SimSun" w:eastAsia="SimSun" w:hAnsi="SimSun" w:cs="SimSun"/>
          <w:spacing w:val="-46"/>
          <w:sz w:val="16"/>
          <w:szCs w:val="16"/>
        </w:rPr>
        <w:t xml:space="preserve"> </w:t>
      </w:r>
      <w:r>
        <w:rPr>
          <w:rFonts w:ascii="SimSun" w:eastAsia="SimSun" w:hAnsi="SimSun" w:cs="SimSun"/>
          <w:i/>
          <w:iCs/>
          <w:spacing w:val="2"/>
          <w:sz w:val="16"/>
          <w:szCs w:val="16"/>
        </w:rPr>
        <w:t>中带来了挑战。第二，重新关注商业存款和资产负债表的负债端。第三，交易、贸易</w:t>
      </w:r>
      <w:r>
        <w:rPr>
          <w:rFonts w:ascii="SimSun" w:eastAsia="SimSun" w:hAnsi="SimSun" w:cs="SimSun"/>
          <w:i/>
          <w:iCs/>
          <w:spacing w:val="1"/>
          <w:sz w:val="16"/>
          <w:szCs w:val="16"/>
        </w:rPr>
        <w:t>和跨境格</w:t>
      </w:r>
      <w:r>
        <w:rPr>
          <w:rFonts w:ascii="SimSun" w:eastAsia="SimSun" w:hAnsi="SimSun" w:cs="SimSun"/>
          <w:sz w:val="16"/>
          <w:szCs w:val="16"/>
        </w:rPr>
        <w:t xml:space="preserve"> </w:t>
      </w:r>
      <w:r>
        <w:rPr>
          <w:rFonts w:ascii="SimSun" w:eastAsia="SimSun" w:hAnsi="SimSun" w:cs="SimSun"/>
          <w:i/>
          <w:iCs/>
          <w:spacing w:val="1"/>
          <w:sz w:val="16"/>
          <w:szCs w:val="16"/>
        </w:rPr>
        <w:t>局已从根本上受到破坏。</w:t>
      </w:r>
      <w:r>
        <w:rPr>
          <w:rFonts w:ascii="Calibri" w:eastAsia="Calibri" w:hAnsi="Calibri" w:cs="Calibri"/>
          <w:i/>
          <w:iCs/>
          <w:sz w:val="16"/>
          <w:szCs w:val="16"/>
        </w:rPr>
        <w:t>CIB</w:t>
      </w:r>
      <w:r>
        <w:rPr>
          <w:rFonts w:ascii="Calibri" w:eastAsia="Calibri" w:hAnsi="Calibri" w:cs="Calibri"/>
          <w:i/>
          <w:iCs/>
          <w:spacing w:val="1"/>
          <w:sz w:val="16"/>
          <w:szCs w:val="16"/>
        </w:rPr>
        <w:t xml:space="preserve"> </w:t>
      </w:r>
      <w:r>
        <w:rPr>
          <w:rFonts w:ascii="SimSun" w:eastAsia="SimSun" w:hAnsi="SimSun" w:cs="SimSun"/>
          <w:i/>
          <w:iCs/>
          <w:spacing w:val="1"/>
          <w:sz w:val="16"/>
          <w:szCs w:val="16"/>
        </w:rPr>
        <w:t>可以通过开发新的承保标准并采取严格的方法来进行信用监控和传统投资组</w:t>
      </w:r>
      <w:r>
        <w:rPr>
          <w:rFonts w:ascii="SimSun" w:eastAsia="SimSun" w:hAnsi="SimSun" w:cs="SimSun"/>
          <w:spacing w:val="2"/>
          <w:sz w:val="16"/>
          <w:szCs w:val="16"/>
        </w:rPr>
        <w:t xml:space="preserve"> </w:t>
      </w:r>
      <w:r>
        <w:rPr>
          <w:rFonts w:ascii="SimSun" w:eastAsia="SimSun" w:hAnsi="SimSun" w:cs="SimSun"/>
          <w:i/>
          <w:iCs/>
          <w:spacing w:val="5"/>
          <w:sz w:val="16"/>
          <w:szCs w:val="16"/>
        </w:rPr>
        <w:t>合的锻炼；建立下一代存款收集，定价和分析功能；并重新定位受</w:t>
      </w:r>
      <w:r>
        <w:rPr>
          <w:rFonts w:ascii="SimSun" w:eastAsia="SimSun" w:hAnsi="SimSun" w:cs="SimSun"/>
          <w:i/>
          <w:iCs/>
          <w:spacing w:val="4"/>
          <w:sz w:val="16"/>
          <w:szCs w:val="16"/>
        </w:rPr>
        <w:t>影响的业务。</w:t>
      </w:r>
    </w:p>
    <w:p>
      <w:pPr>
        <w:spacing w:before="173" w:line="234" w:lineRule="auto"/>
        <w:ind w:left="2893" w:right="99" w:hanging="272"/>
        <w:rPr>
          <w:rFonts w:ascii="SimSun" w:eastAsia="SimSun" w:hAnsi="SimSun" w:cs="SimSun"/>
          <w:sz w:val="16"/>
          <w:szCs w:val="16"/>
        </w:rPr>
      </w:pPr>
      <w:r>
        <w:rPr>
          <w:rFonts w:ascii="Trebuchet MS" w:eastAsia="Trebuchet MS" w:hAnsi="Trebuchet MS" w:cs="Trebuchet MS"/>
          <w:spacing w:val="5"/>
          <w:sz w:val="19"/>
          <w:szCs w:val="19"/>
        </w:rPr>
        <w:t>—</w:t>
      </w:r>
      <w:r>
        <w:rPr>
          <w:rFonts w:ascii="Trebuchet MS" w:eastAsia="Trebuchet MS" w:hAnsi="Trebuchet MS" w:cs="Trebuchet MS"/>
          <w:spacing w:val="36"/>
          <w:w w:val="101"/>
          <w:sz w:val="19"/>
          <w:szCs w:val="19"/>
        </w:rPr>
        <w:t xml:space="preserve"> </w:t>
      </w:r>
      <w:r>
        <w:rPr>
          <w:rFonts w:ascii="SimSun" w:eastAsia="SimSun" w:hAnsi="SimSun" w:cs="SimSun"/>
          <w:i/>
          <w:iCs/>
          <w:spacing w:val="5"/>
          <w:sz w:val="16"/>
          <w:szCs w:val="16"/>
        </w:rPr>
        <w:t>转变</w:t>
      </w:r>
      <w:r>
        <w:rPr>
          <w:rFonts w:ascii="Calibri" w:eastAsia="Calibri" w:hAnsi="Calibri" w:cs="Calibri"/>
          <w:i/>
          <w:iCs/>
          <w:spacing w:val="5"/>
          <w:sz w:val="16"/>
          <w:szCs w:val="16"/>
        </w:rPr>
        <w:t>2</w:t>
      </w:r>
      <w:r>
        <w:rPr>
          <w:rFonts w:ascii="Calibri" w:eastAsia="Calibri" w:hAnsi="Calibri" w:cs="Calibri"/>
          <w:i/>
          <w:iCs/>
          <w:spacing w:val="12"/>
          <w:w w:val="101"/>
          <w:sz w:val="16"/>
          <w:szCs w:val="16"/>
        </w:rPr>
        <w:t xml:space="preserve"> </w:t>
      </w:r>
      <w:r>
        <w:rPr>
          <w:rFonts w:ascii="SimSun" w:eastAsia="SimSun" w:hAnsi="SimSun" w:cs="SimSun"/>
          <w:i/>
          <w:iCs/>
          <w:spacing w:val="5"/>
          <w:sz w:val="16"/>
          <w:szCs w:val="16"/>
        </w:rPr>
        <w:t>：</w:t>
      </w:r>
      <w:r>
        <w:rPr>
          <w:rFonts w:ascii="SimSun" w:eastAsia="SimSun" w:hAnsi="SimSun" w:cs="SimSun"/>
          <w:spacing w:val="-26"/>
          <w:sz w:val="16"/>
          <w:szCs w:val="16"/>
        </w:rPr>
        <w:t xml:space="preserve"> </w:t>
      </w:r>
      <w:r>
        <w:rPr>
          <w:rFonts w:ascii="SimSun" w:eastAsia="SimSun" w:hAnsi="SimSun" w:cs="SimSun"/>
          <w:i/>
          <w:iCs/>
          <w:spacing w:val="5"/>
          <w:sz w:val="16"/>
          <w:szCs w:val="16"/>
        </w:rPr>
        <w:t>一种新的，</w:t>
      </w:r>
      <w:r>
        <w:rPr>
          <w:rFonts w:ascii="SimSun" w:eastAsia="SimSun" w:hAnsi="SimSun" w:cs="SimSun"/>
          <w:spacing w:val="-40"/>
          <w:sz w:val="16"/>
          <w:szCs w:val="16"/>
        </w:rPr>
        <w:t xml:space="preserve"> </w:t>
      </w:r>
      <w:r>
        <w:rPr>
          <w:rFonts w:ascii="SimSun" w:eastAsia="SimSun" w:hAnsi="SimSun" w:cs="SimSun"/>
          <w:i/>
          <w:iCs/>
          <w:spacing w:val="5"/>
          <w:sz w:val="16"/>
          <w:szCs w:val="16"/>
        </w:rPr>
        <w:t>以技术为主导的</w:t>
      </w:r>
      <w:r>
        <w:rPr>
          <w:rFonts w:ascii="Calibri" w:eastAsia="Calibri" w:hAnsi="Calibri" w:cs="Calibri"/>
          <w:i/>
          <w:iCs/>
          <w:spacing w:val="5"/>
          <w:sz w:val="16"/>
          <w:szCs w:val="16"/>
        </w:rPr>
        <w:t>“</w:t>
      </w:r>
      <w:r>
        <w:rPr>
          <w:rFonts w:ascii="SimSun" w:eastAsia="SimSun" w:hAnsi="SimSun" w:cs="SimSun"/>
          <w:i/>
          <w:iCs/>
          <w:spacing w:val="5"/>
          <w:sz w:val="16"/>
          <w:szCs w:val="16"/>
        </w:rPr>
        <w:t>可能的艺术</w:t>
      </w:r>
      <w:r>
        <w:rPr>
          <w:rFonts w:ascii="Calibri" w:eastAsia="Calibri" w:hAnsi="Calibri" w:cs="Calibri"/>
          <w:i/>
          <w:iCs/>
          <w:spacing w:val="5"/>
          <w:sz w:val="16"/>
          <w:szCs w:val="16"/>
        </w:rPr>
        <w:t>”</w:t>
      </w:r>
      <w:r>
        <w:rPr>
          <w:rFonts w:ascii="Calibri" w:eastAsia="Calibri" w:hAnsi="Calibri" w:cs="Calibri"/>
          <w:i/>
          <w:iCs/>
          <w:spacing w:val="14"/>
          <w:w w:val="102"/>
          <w:sz w:val="16"/>
          <w:szCs w:val="16"/>
        </w:rPr>
        <w:t xml:space="preserve"> </w:t>
      </w:r>
      <w:r>
        <w:rPr>
          <w:rFonts w:ascii="SimSun" w:eastAsia="SimSun" w:hAnsi="SimSun" w:cs="SimSun"/>
          <w:i/>
          <w:iCs/>
          <w:spacing w:val="5"/>
          <w:sz w:val="16"/>
          <w:szCs w:val="16"/>
        </w:rPr>
        <w:t>。新技术改变了</w:t>
      </w:r>
      <w:r>
        <w:rPr>
          <w:rFonts w:ascii="Calibri" w:eastAsia="Calibri" w:hAnsi="Calibri" w:cs="Calibri"/>
          <w:i/>
          <w:iCs/>
          <w:sz w:val="16"/>
          <w:szCs w:val="16"/>
        </w:rPr>
        <w:t>CIB</w:t>
      </w:r>
      <w:r>
        <w:rPr>
          <w:rFonts w:ascii="Calibri" w:eastAsia="Calibri" w:hAnsi="Calibri" w:cs="Calibri"/>
          <w:i/>
          <w:iCs/>
          <w:spacing w:val="5"/>
          <w:sz w:val="16"/>
          <w:szCs w:val="16"/>
        </w:rPr>
        <w:t xml:space="preserve"> </w:t>
      </w:r>
      <w:r>
        <w:rPr>
          <w:rFonts w:ascii="SimSun" w:eastAsia="SimSun" w:hAnsi="SimSun" w:cs="SimSun"/>
          <w:i/>
          <w:iCs/>
          <w:spacing w:val="5"/>
          <w:sz w:val="16"/>
          <w:szCs w:val="16"/>
        </w:rPr>
        <w:t>组织与客户互</w:t>
      </w:r>
      <w:r>
        <w:rPr>
          <w:rFonts w:ascii="SimSun" w:eastAsia="SimSun" w:hAnsi="SimSun" w:cs="SimSun"/>
          <w:i/>
          <w:iCs/>
          <w:spacing w:val="4"/>
          <w:sz w:val="16"/>
          <w:szCs w:val="16"/>
        </w:rPr>
        <w:t>动的方式。组织</w:t>
      </w:r>
      <w:r>
        <w:rPr>
          <w:rFonts w:ascii="SimSun" w:eastAsia="SimSun" w:hAnsi="SimSun" w:cs="SimSun"/>
          <w:sz w:val="16"/>
          <w:szCs w:val="16"/>
        </w:rPr>
        <w:t xml:space="preserve"> </w:t>
      </w:r>
      <w:r>
        <w:rPr>
          <w:rFonts w:ascii="SimSun" w:eastAsia="SimSun" w:hAnsi="SimSun" w:cs="SimSun"/>
          <w:i/>
          <w:iCs/>
          <w:spacing w:val="5"/>
          <w:sz w:val="16"/>
          <w:szCs w:val="16"/>
        </w:rPr>
        <w:t>现在可以提供真正的数字化前台，并利用新一</w:t>
      </w:r>
      <w:r>
        <w:rPr>
          <w:rFonts w:ascii="SimSun" w:eastAsia="SimSun" w:hAnsi="SimSun" w:cs="SimSun"/>
          <w:i/>
          <w:iCs/>
          <w:spacing w:val="4"/>
          <w:sz w:val="16"/>
          <w:szCs w:val="16"/>
        </w:rPr>
        <w:t>波的生成</w:t>
      </w:r>
      <w:r>
        <w:rPr>
          <w:rFonts w:ascii="Calibri" w:eastAsia="Calibri" w:hAnsi="Calibri" w:cs="Calibri"/>
          <w:i/>
          <w:iCs/>
          <w:sz w:val="16"/>
          <w:szCs w:val="16"/>
        </w:rPr>
        <w:t>AI</w:t>
      </w:r>
      <w:r>
        <w:rPr>
          <w:rFonts w:ascii="Calibri" w:eastAsia="Calibri" w:hAnsi="Calibri" w:cs="Calibri"/>
          <w:i/>
          <w:iCs/>
          <w:spacing w:val="4"/>
          <w:sz w:val="16"/>
          <w:szCs w:val="16"/>
        </w:rPr>
        <w:t xml:space="preserve"> </w:t>
      </w:r>
      <w:r>
        <w:rPr>
          <w:rFonts w:ascii="SimSun" w:eastAsia="SimSun" w:hAnsi="SimSun" w:cs="SimSun"/>
          <w:i/>
          <w:iCs/>
          <w:spacing w:val="4"/>
          <w:sz w:val="16"/>
          <w:szCs w:val="16"/>
        </w:rPr>
        <w:t>用例。</w:t>
      </w:r>
    </w:p>
    <w:p>
      <w:pPr>
        <w:spacing w:before="43" w:line="243" w:lineRule="auto"/>
        <w:ind w:left="2901" w:right="221"/>
        <w:rPr>
          <w:rFonts w:ascii="SimSun" w:eastAsia="SimSun" w:hAnsi="SimSun" w:cs="SimSun"/>
          <w:sz w:val="16"/>
          <w:szCs w:val="16"/>
        </w:rPr>
      </w:pPr>
      <w:r>
        <w:rPr>
          <w:rFonts w:ascii="SimSun" w:eastAsia="SimSun" w:hAnsi="SimSun" w:cs="SimSun"/>
          <w:spacing w:val="-2"/>
          <w:sz w:val="16"/>
          <w:szCs w:val="16"/>
        </w:rPr>
        <w:t>为了利用这些机会</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36"/>
          <w:sz w:val="16"/>
          <w:szCs w:val="16"/>
        </w:rPr>
        <w:t xml:space="preserve"> </w:t>
      </w:r>
      <w:r>
        <w:rPr>
          <w:rFonts w:ascii="Calibri" w:eastAsia="Calibri" w:hAnsi="Calibri" w:cs="Calibri"/>
          <w:spacing w:val="-2"/>
          <w:sz w:val="16"/>
          <w:szCs w:val="16"/>
        </w:rPr>
        <w:t>CIB</w:t>
      </w:r>
      <w:r>
        <w:rPr>
          <w:rFonts w:ascii="Calibri" w:eastAsia="Calibri" w:hAnsi="Calibri" w:cs="Calibri"/>
          <w:spacing w:val="9"/>
          <w:w w:val="101"/>
          <w:sz w:val="16"/>
          <w:szCs w:val="16"/>
        </w:rPr>
        <w:t xml:space="preserve"> </w:t>
      </w:r>
      <w:r>
        <w:rPr>
          <w:rFonts w:ascii="SimSun" w:eastAsia="SimSun" w:hAnsi="SimSun" w:cs="SimSun"/>
          <w:spacing w:val="-2"/>
          <w:sz w:val="16"/>
          <w:szCs w:val="16"/>
        </w:rPr>
        <w:t>企业可以进行有针对性的投资</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19"/>
          <w:sz w:val="16"/>
          <w:szCs w:val="16"/>
        </w:rPr>
        <w:t xml:space="preserve"> </w:t>
      </w:r>
      <w:r>
        <w:rPr>
          <w:rFonts w:ascii="SimSun" w:eastAsia="SimSun" w:hAnsi="SimSun" w:cs="SimSun"/>
          <w:spacing w:val="-2"/>
          <w:sz w:val="16"/>
          <w:szCs w:val="16"/>
        </w:rPr>
        <w:t>以提高针对其独特客户和产品特许经营权的</w:t>
      </w:r>
      <w:r>
        <w:rPr>
          <w:rFonts w:ascii="SimSun" w:eastAsia="SimSun" w:hAnsi="SimSun" w:cs="SimSun"/>
          <w:sz w:val="16"/>
          <w:szCs w:val="16"/>
        </w:rPr>
        <w:t xml:space="preserve"> </w:t>
      </w:r>
      <w:r>
        <w:rPr>
          <w:rFonts w:ascii="SimSun" w:eastAsia="SimSun" w:hAnsi="SimSun" w:cs="SimSun"/>
          <w:spacing w:val="-1"/>
          <w:sz w:val="16"/>
          <w:szCs w:val="16"/>
        </w:rPr>
        <w:t>生产力。他们需要特别注意选择正确的</w:t>
      </w:r>
      <w:r>
        <w:rPr>
          <w:rFonts w:ascii="SimSun" w:eastAsia="SimSun" w:hAnsi="SimSun" w:cs="SimSun"/>
          <w:spacing w:val="-37"/>
          <w:sz w:val="16"/>
          <w:szCs w:val="16"/>
        </w:rPr>
        <w:t xml:space="preserve"> </w:t>
      </w:r>
      <w:r>
        <w:rPr>
          <w:rFonts w:ascii="Calibri" w:eastAsia="Calibri" w:hAnsi="Calibri" w:cs="Calibri"/>
          <w:spacing w:val="-1"/>
          <w:sz w:val="16"/>
          <w:szCs w:val="16"/>
        </w:rPr>
        <w:t xml:space="preserve">General AI </w:t>
      </w:r>
      <w:r>
        <w:rPr>
          <w:rFonts w:ascii="SimSun" w:eastAsia="SimSun" w:hAnsi="SimSun" w:cs="SimSun"/>
          <w:spacing w:val="-1"/>
          <w:sz w:val="16"/>
          <w:szCs w:val="16"/>
        </w:rPr>
        <w:t>用例</w:t>
      </w:r>
      <w:r>
        <w:rPr>
          <w:rFonts w:ascii="SimSun" w:eastAsia="SimSun" w:hAnsi="SimSun" w:cs="SimSun"/>
          <w:spacing w:val="-24"/>
          <w:sz w:val="16"/>
          <w:szCs w:val="16"/>
        </w:rPr>
        <w:t xml:space="preserve"> </w:t>
      </w:r>
      <w:r>
        <w:rPr>
          <w:rFonts w:ascii="SimSun" w:eastAsia="SimSun" w:hAnsi="SimSun" w:cs="SimSun"/>
          <w:spacing w:val="-1"/>
          <w:sz w:val="16"/>
          <w:szCs w:val="16"/>
        </w:rPr>
        <w:t>，</w:t>
      </w:r>
      <w:r>
        <w:rPr>
          <w:rFonts w:ascii="SimSun" w:eastAsia="SimSun" w:hAnsi="SimSun" w:cs="SimSun"/>
          <w:spacing w:val="-36"/>
          <w:sz w:val="16"/>
          <w:szCs w:val="16"/>
        </w:rPr>
        <w:t xml:space="preserve"> </w:t>
      </w:r>
      <w:r>
        <w:rPr>
          <w:rFonts w:ascii="SimSun" w:eastAsia="SimSun" w:hAnsi="SimSun" w:cs="SimSun"/>
          <w:spacing w:val="-1"/>
          <w:sz w:val="16"/>
          <w:szCs w:val="16"/>
        </w:rPr>
        <w:t>构建</w:t>
      </w:r>
      <w:r>
        <w:rPr>
          <w:rFonts w:ascii="SimSun" w:eastAsia="SimSun" w:hAnsi="SimSun" w:cs="SimSun"/>
          <w:spacing w:val="-2"/>
          <w:sz w:val="16"/>
          <w:szCs w:val="16"/>
        </w:rPr>
        <w:t>可以扩展的功能以及管理相关风险。</w:t>
      </w:r>
    </w:p>
    <w:p>
      <w:pPr>
        <w:spacing w:before="173" w:line="250" w:lineRule="auto"/>
        <w:ind w:left="2892" w:right="57" w:hanging="271"/>
        <w:rPr>
          <w:rFonts w:ascii="SimSun" w:eastAsia="SimSun" w:hAnsi="SimSun" w:cs="SimSun"/>
          <w:sz w:val="16"/>
          <w:szCs w:val="16"/>
        </w:rPr>
      </w:pPr>
      <w:r>
        <w:rPr>
          <w:rFonts w:ascii="Trebuchet MS" w:eastAsia="Trebuchet MS" w:hAnsi="Trebuchet MS" w:cs="Trebuchet MS"/>
          <w:spacing w:val="5"/>
          <w:sz w:val="19"/>
          <w:szCs w:val="19"/>
        </w:rPr>
        <w:t>—</w:t>
      </w:r>
      <w:r>
        <w:rPr>
          <w:rFonts w:ascii="Trebuchet MS" w:eastAsia="Trebuchet MS" w:hAnsi="Trebuchet MS" w:cs="Trebuchet MS"/>
          <w:spacing w:val="37"/>
          <w:sz w:val="19"/>
          <w:szCs w:val="19"/>
        </w:rPr>
        <w:t xml:space="preserve"> </w:t>
      </w:r>
      <w:r>
        <w:rPr>
          <w:rFonts w:ascii="SimSun" w:eastAsia="SimSun" w:hAnsi="SimSun" w:cs="SimSun"/>
          <w:i/>
          <w:iCs/>
          <w:spacing w:val="5"/>
          <w:sz w:val="16"/>
          <w:szCs w:val="16"/>
        </w:rPr>
        <w:t>第</w:t>
      </w:r>
      <w:r>
        <w:rPr>
          <w:rFonts w:ascii="Calibri" w:eastAsia="Calibri" w:hAnsi="Calibri" w:cs="Calibri"/>
          <w:i/>
          <w:iCs/>
          <w:spacing w:val="5"/>
          <w:sz w:val="16"/>
          <w:szCs w:val="16"/>
        </w:rPr>
        <w:t xml:space="preserve">3 </w:t>
      </w:r>
      <w:r>
        <w:rPr>
          <w:rFonts w:ascii="SimSun" w:eastAsia="SimSun" w:hAnsi="SimSun" w:cs="SimSun"/>
          <w:i/>
          <w:iCs/>
          <w:spacing w:val="5"/>
          <w:sz w:val="16"/>
          <w:szCs w:val="16"/>
        </w:rPr>
        <w:t>班：不断变化的监管和风险管理环境。基础资本监管的最终确定和更高的利率等因素导致</w:t>
      </w:r>
      <w:r>
        <w:rPr>
          <w:rFonts w:ascii="Calibri" w:eastAsia="Calibri" w:hAnsi="Calibri" w:cs="Calibri"/>
          <w:i/>
          <w:iCs/>
          <w:sz w:val="16"/>
          <w:szCs w:val="16"/>
        </w:rPr>
        <w:t>CIB</w:t>
      </w:r>
      <w:r>
        <w:rPr>
          <w:rFonts w:ascii="Calibri" w:eastAsia="Calibri" w:hAnsi="Calibri" w:cs="Calibri"/>
          <w:i/>
          <w:iCs/>
          <w:spacing w:val="5"/>
          <w:sz w:val="16"/>
          <w:szCs w:val="16"/>
        </w:rPr>
        <w:t xml:space="preserve"> </w:t>
      </w:r>
      <w:r>
        <w:rPr>
          <w:rFonts w:ascii="SimSun" w:eastAsia="SimSun" w:hAnsi="SimSun" w:cs="SimSun"/>
          <w:i/>
          <w:iCs/>
          <w:spacing w:val="5"/>
          <w:sz w:val="16"/>
          <w:szCs w:val="16"/>
        </w:rPr>
        <w:t>投资</w:t>
      </w:r>
      <w:r>
        <w:rPr>
          <w:rFonts w:ascii="SimSun" w:eastAsia="SimSun" w:hAnsi="SimSun" w:cs="SimSun"/>
          <w:sz w:val="16"/>
          <w:szCs w:val="16"/>
        </w:rPr>
        <w:t xml:space="preserve"> </w:t>
      </w:r>
      <w:r>
        <w:rPr>
          <w:rFonts w:ascii="SimSun" w:eastAsia="SimSun" w:hAnsi="SimSun" w:cs="SimSun"/>
          <w:i/>
          <w:iCs/>
          <w:sz w:val="16"/>
          <w:szCs w:val="16"/>
        </w:rPr>
        <w:t>组合的波动性和风险敞口增加。正确的风险管理实践可以建立机构弹性和竞争优势，并推动监管合规。</w:t>
      </w:r>
      <w:r>
        <w:rPr>
          <w:rFonts w:ascii="SimSun" w:eastAsia="SimSun" w:hAnsi="SimSun" w:cs="SimSun"/>
          <w:sz w:val="16"/>
          <w:szCs w:val="16"/>
        </w:rPr>
        <w:t xml:space="preserve"> </w:t>
      </w:r>
      <w:r>
        <w:rPr>
          <w:rFonts w:ascii="Calibri" w:eastAsia="Calibri" w:hAnsi="Calibri" w:cs="Calibri"/>
          <w:i/>
          <w:iCs/>
          <w:sz w:val="16"/>
          <w:szCs w:val="16"/>
        </w:rPr>
        <w:t>CIB</w:t>
      </w:r>
      <w:r>
        <w:rPr>
          <w:rFonts w:ascii="Calibri" w:eastAsia="Calibri" w:hAnsi="Calibri" w:cs="Calibri"/>
          <w:i/>
          <w:iCs/>
          <w:spacing w:val="1"/>
          <w:sz w:val="16"/>
          <w:szCs w:val="16"/>
        </w:rPr>
        <w:t xml:space="preserve"> </w:t>
      </w:r>
      <w:r>
        <w:rPr>
          <w:rFonts w:ascii="SimSun" w:eastAsia="SimSun" w:hAnsi="SimSun" w:cs="SimSun"/>
          <w:i/>
          <w:iCs/>
          <w:spacing w:val="1"/>
          <w:sz w:val="16"/>
          <w:szCs w:val="16"/>
        </w:rPr>
        <w:t>组织应专注于建立对新资本法规，国库和流动性法规，交易对手信用风险，非金融风险，气候风险</w:t>
      </w:r>
      <w:r>
        <w:rPr>
          <w:rFonts w:ascii="SimSun" w:eastAsia="SimSun" w:hAnsi="SimSun" w:cs="SimSun"/>
          <w:spacing w:val="1"/>
          <w:sz w:val="16"/>
          <w:szCs w:val="16"/>
        </w:rPr>
        <w:t xml:space="preserve">  </w:t>
      </w:r>
      <w:r>
        <w:rPr>
          <w:rFonts w:ascii="SimSun" w:eastAsia="SimSun" w:hAnsi="SimSun" w:cs="SimSun"/>
          <w:i/>
          <w:iCs/>
          <w:spacing w:val="1"/>
          <w:sz w:val="16"/>
          <w:szCs w:val="16"/>
        </w:rPr>
        <w:t>和通用人工智能的认识并为此做好适当准备。</w:t>
      </w:r>
    </w:p>
    <w:p>
      <w:pPr>
        <w:spacing w:before="172" w:line="254" w:lineRule="auto"/>
        <w:ind w:left="2892" w:right="247" w:hanging="271"/>
        <w:rPr>
          <w:rFonts w:ascii="SimSun" w:eastAsia="SimSun" w:hAnsi="SimSun" w:cs="SimSun"/>
          <w:sz w:val="16"/>
          <w:szCs w:val="16"/>
        </w:rPr>
      </w:pPr>
      <w:r>
        <w:rPr>
          <w:rFonts w:ascii="Trebuchet MS" w:eastAsia="Trebuchet MS" w:hAnsi="Trebuchet MS" w:cs="Trebuchet MS"/>
          <w:spacing w:val="4"/>
          <w:sz w:val="19"/>
          <w:szCs w:val="19"/>
        </w:rPr>
        <w:t>—</w:t>
      </w:r>
      <w:r>
        <w:rPr>
          <w:rFonts w:ascii="Trebuchet MS" w:eastAsia="Trebuchet MS" w:hAnsi="Trebuchet MS" w:cs="Trebuchet MS"/>
          <w:spacing w:val="37"/>
          <w:sz w:val="19"/>
          <w:szCs w:val="19"/>
        </w:rPr>
        <w:t xml:space="preserve"> </w:t>
      </w:r>
      <w:r>
        <w:rPr>
          <w:rFonts w:ascii="SimSun" w:eastAsia="SimSun" w:hAnsi="SimSun" w:cs="SimSun"/>
          <w:i/>
          <w:iCs/>
          <w:spacing w:val="4"/>
          <w:sz w:val="16"/>
          <w:szCs w:val="16"/>
        </w:rPr>
        <w:t>转变</w:t>
      </w:r>
      <w:r>
        <w:rPr>
          <w:rFonts w:ascii="Calibri" w:eastAsia="Calibri" w:hAnsi="Calibri" w:cs="Calibri"/>
          <w:i/>
          <w:iCs/>
          <w:spacing w:val="4"/>
          <w:sz w:val="16"/>
          <w:szCs w:val="16"/>
        </w:rPr>
        <w:t>4</w:t>
      </w:r>
      <w:r>
        <w:rPr>
          <w:rFonts w:ascii="Calibri" w:eastAsia="Calibri" w:hAnsi="Calibri" w:cs="Calibri"/>
          <w:i/>
          <w:iCs/>
          <w:spacing w:val="12"/>
          <w:sz w:val="16"/>
          <w:szCs w:val="16"/>
        </w:rPr>
        <w:t xml:space="preserve"> </w:t>
      </w:r>
      <w:r>
        <w:rPr>
          <w:rFonts w:ascii="SimSun" w:eastAsia="SimSun" w:hAnsi="SimSun" w:cs="SimSun"/>
          <w:i/>
          <w:iCs/>
          <w:spacing w:val="4"/>
          <w:sz w:val="16"/>
          <w:szCs w:val="16"/>
        </w:rPr>
        <w:t>：新的市场结构。私人信贷参与者的贷款增加和代币化资产的增加</w:t>
      </w:r>
      <w:r>
        <w:rPr>
          <w:rFonts w:ascii="Calibri" w:eastAsia="Calibri" w:hAnsi="Calibri" w:cs="Calibri"/>
          <w:i/>
          <w:iCs/>
          <w:spacing w:val="4"/>
          <w:sz w:val="16"/>
          <w:szCs w:val="16"/>
        </w:rPr>
        <w:t xml:space="preserve">- </w:t>
      </w:r>
      <w:r>
        <w:rPr>
          <w:rFonts w:ascii="SimSun" w:eastAsia="SimSun" w:hAnsi="SimSun" w:cs="SimSun"/>
          <w:i/>
          <w:iCs/>
          <w:spacing w:val="4"/>
          <w:sz w:val="16"/>
          <w:szCs w:val="16"/>
        </w:rPr>
        <w:t>这种趋势不太确定，</w:t>
      </w:r>
      <w:r>
        <w:rPr>
          <w:rFonts w:ascii="SimSun" w:eastAsia="SimSun" w:hAnsi="SimSun" w:cs="SimSun"/>
          <w:i/>
          <w:iCs/>
          <w:spacing w:val="3"/>
          <w:sz w:val="16"/>
          <w:szCs w:val="16"/>
        </w:rPr>
        <w:t>但可</w:t>
      </w:r>
      <w:r>
        <w:rPr>
          <w:rFonts w:ascii="SimSun" w:eastAsia="SimSun" w:hAnsi="SimSun" w:cs="SimSun"/>
          <w:sz w:val="16"/>
          <w:szCs w:val="16"/>
        </w:rPr>
        <w:t xml:space="preserve"> </w:t>
      </w:r>
      <w:r>
        <w:rPr>
          <w:rFonts w:ascii="SimSun" w:eastAsia="SimSun" w:hAnsi="SimSun" w:cs="SimSun"/>
          <w:i/>
          <w:iCs/>
          <w:spacing w:val="4"/>
          <w:sz w:val="16"/>
          <w:szCs w:val="16"/>
        </w:rPr>
        <w:t>能同样具有破坏性</w:t>
      </w:r>
      <w:r>
        <w:rPr>
          <w:rFonts w:ascii="Calibri" w:eastAsia="Calibri" w:hAnsi="Calibri" w:cs="Calibri"/>
          <w:i/>
          <w:iCs/>
          <w:spacing w:val="4"/>
          <w:sz w:val="16"/>
          <w:szCs w:val="16"/>
        </w:rPr>
        <w:t xml:space="preserve">- </w:t>
      </w:r>
      <w:r>
        <w:rPr>
          <w:rFonts w:ascii="SimSun" w:eastAsia="SimSun" w:hAnsi="SimSun" w:cs="SimSun"/>
          <w:i/>
          <w:iCs/>
          <w:spacing w:val="4"/>
          <w:sz w:val="16"/>
          <w:szCs w:val="16"/>
        </w:rPr>
        <w:t>对</w:t>
      </w:r>
      <w:r>
        <w:rPr>
          <w:rFonts w:ascii="Calibri" w:eastAsia="Calibri" w:hAnsi="Calibri" w:cs="Calibri"/>
          <w:i/>
          <w:iCs/>
          <w:sz w:val="16"/>
          <w:szCs w:val="16"/>
        </w:rPr>
        <w:t>CIB</w:t>
      </w:r>
      <w:r>
        <w:rPr>
          <w:rFonts w:ascii="Calibri" w:eastAsia="Calibri" w:hAnsi="Calibri" w:cs="Calibri"/>
          <w:i/>
          <w:iCs/>
          <w:spacing w:val="4"/>
          <w:sz w:val="16"/>
          <w:szCs w:val="16"/>
        </w:rPr>
        <w:t xml:space="preserve"> </w:t>
      </w:r>
      <w:r>
        <w:rPr>
          <w:rFonts w:ascii="SimSun" w:eastAsia="SimSun" w:hAnsi="SimSun" w:cs="SimSun"/>
          <w:i/>
          <w:iCs/>
          <w:spacing w:val="4"/>
          <w:sz w:val="16"/>
          <w:szCs w:val="16"/>
        </w:rPr>
        <w:t>组织产生重大影响。希望应对直接</w:t>
      </w:r>
      <w:r>
        <w:rPr>
          <w:rFonts w:ascii="SimSun" w:eastAsia="SimSun" w:hAnsi="SimSun" w:cs="SimSun"/>
          <w:i/>
          <w:iCs/>
          <w:spacing w:val="3"/>
          <w:sz w:val="16"/>
          <w:szCs w:val="16"/>
        </w:rPr>
        <w:t>放款人崛起的</w:t>
      </w:r>
      <w:r>
        <w:rPr>
          <w:rFonts w:ascii="Calibri" w:eastAsia="Calibri" w:hAnsi="Calibri" w:cs="Calibri"/>
          <w:i/>
          <w:iCs/>
          <w:sz w:val="16"/>
          <w:szCs w:val="16"/>
        </w:rPr>
        <w:t>CIB</w:t>
      </w:r>
      <w:r>
        <w:rPr>
          <w:rFonts w:ascii="Calibri" w:eastAsia="Calibri" w:hAnsi="Calibri" w:cs="Calibri"/>
          <w:i/>
          <w:iCs/>
          <w:spacing w:val="3"/>
          <w:sz w:val="16"/>
          <w:szCs w:val="16"/>
        </w:rPr>
        <w:t xml:space="preserve"> </w:t>
      </w:r>
      <w:r>
        <w:rPr>
          <w:rFonts w:ascii="SimSun" w:eastAsia="SimSun" w:hAnsi="SimSun" w:cs="SimSun"/>
          <w:i/>
          <w:iCs/>
          <w:spacing w:val="3"/>
          <w:sz w:val="16"/>
          <w:szCs w:val="16"/>
        </w:rPr>
        <w:t>组织应考虑重新审视</w:t>
      </w:r>
      <w:r>
        <w:rPr>
          <w:rFonts w:ascii="SimSun" w:eastAsia="SimSun" w:hAnsi="SimSun" w:cs="SimSun"/>
          <w:sz w:val="16"/>
          <w:szCs w:val="16"/>
        </w:rPr>
        <w:t xml:space="preserve">  </w:t>
      </w:r>
      <w:r>
        <w:rPr>
          <w:rFonts w:ascii="SimSun" w:eastAsia="SimSun" w:hAnsi="SimSun" w:cs="SimSun"/>
          <w:i/>
          <w:iCs/>
          <w:spacing w:val="1"/>
          <w:sz w:val="16"/>
          <w:szCs w:val="16"/>
        </w:rPr>
        <w:t>其资产负债表内贷款方法，并利用表外伙伴关系和基金，同时监测和管理相关风险。被数字资产和代</w:t>
      </w:r>
      <w:r>
        <w:rPr>
          <w:rFonts w:ascii="SimSun" w:eastAsia="SimSun" w:hAnsi="SimSun" w:cs="SimSun"/>
          <w:spacing w:val="3"/>
          <w:sz w:val="16"/>
          <w:szCs w:val="16"/>
        </w:rPr>
        <w:t xml:space="preserve"> </w:t>
      </w:r>
      <w:r>
        <w:rPr>
          <w:rFonts w:ascii="SimSun" w:eastAsia="SimSun" w:hAnsi="SimSun" w:cs="SimSun"/>
          <w:i/>
          <w:iCs/>
          <w:spacing w:val="2"/>
          <w:sz w:val="16"/>
          <w:szCs w:val="16"/>
        </w:rPr>
        <w:t>币化的潜力所吸引的</w:t>
      </w:r>
      <w:r>
        <w:rPr>
          <w:rFonts w:ascii="Calibri" w:eastAsia="Calibri" w:hAnsi="Calibri" w:cs="Calibri"/>
          <w:i/>
          <w:iCs/>
          <w:sz w:val="16"/>
          <w:szCs w:val="16"/>
        </w:rPr>
        <w:t>CIB</w:t>
      </w:r>
      <w:r>
        <w:rPr>
          <w:rFonts w:ascii="Calibri" w:eastAsia="Calibri" w:hAnsi="Calibri" w:cs="Calibri"/>
          <w:i/>
          <w:iCs/>
          <w:spacing w:val="2"/>
          <w:sz w:val="16"/>
          <w:szCs w:val="16"/>
        </w:rPr>
        <w:t xml:space="preserve"> </w:t>
      </w:r>
      <w:r>
        <w:rPr>
          <w:rFonts w:ascii="SimSun" w:eastAsia="SimSun" w:hAnsi="SimSun" w:cs="SimSun"/>
          <w:i/>
          <w:iCs/>
          <w:spacing w:val="2"/>
          <w:sz w:val="16"/>
          <w:szCs w:val="16"/>
        </w:rPr>
        <w:t>组织应该在进行选择性押注之前建立对这些技术的理解，这可能包括在</w:t>
      </w:r>
      <w:r>
        <w:rPr>
          <w:rFonts w:ascii="SimSun" w:eastAsia="SimSun" w:hAnsi="SimSun" w:cs="SimSun"/>
          <w:i/>
          <w:iCs/>
          <w:spacing w:val="1"/>
          <w:sz w:val="16"/>
          <w:szCs w:val="16"/>
        </w:rPr>
        <w:t>现有</w:t>
      </w:r>
      <w:r>
        <w:rPr>
          <w:rFonts w:ascii="SimSun" w:eastAsia="SimSun" w:hAnsi="SimSun" w:cs="SimSun"/>
          <w:sz w:val="16"/>
          <w:szCs w:val="16"/>
        </w:rPr>
        <w:t xml:space="preserve"> </w:t>
      </w:r>
      <w:r>
        <w:rPr>
          <w:rFonts w:ascii="SimSun" w:eastAsia="SimSun" w:hAnsi="SimSun" w:cs="SimSun"/>
          <w:i/>
          <w:iCs/>
          <w:spacing w:val="1"/>
          <w:sz w:val="16"/>
          <w:szCs w:val="16"/>
        </w:rPr>
        <w:t>生态系统中建立关系并参与标准制定工作。</w:t>
      </w:r>
    </w:p>
    <w:p>
      <w:pPr>
        <w:spacing w:before="173" w:line="245" w:lineRule="auto"/>
        <w:ind w:left="2900" w:right="74" w:hanging="279"/>
        <w:rPr>
          <w:rFonts w:ascii="Calibri" w:eastAsia="Calibri" w:hAnsi="Calibri" w:cs="Calibri"/>
          <w:sz w:val="16"/>
          <w:szCs w:val="16"/>
        </w:rPr>
      </w:pPr>
      <w:r>
        <w:rPr>
          <w:rFonts w:ascii="Trebuchet MS" w:eastAsia="Trebuchet MS" w:hAnsi="Trebuchet MS" w:cs="Trebuchet MS"/>
          <w:spacing w:val="3"/>
          <w:sz w:val="19"/>
          <w:szCs w:val="19"/>
        </w:rPr>
        <w:t>—</w:t>
      </w:r>
      <w:r>
        <w:rPr>
          <w:rFonts w:ascii="Trebuchet MS" w:eastAsia="Trebuchet MS" w:hAnsi="Trebuchet MS" w:cs="Trebuchet MS"/>
          <w:spacing w:val="48"/>
          <w:w w:val="101"/>
          <w:sz w:val="19"/>
          <w:szCs w:val="19"/>
        </w:rPr>
        <w:t xml:space="preserve"> </w:t>
      </w:r>
      <w:r>
        <w:rPr>
          <w:rFonts w:ascii="SimSun" w:eastAsia="SimSun" w:hAnsi="SimSun" w:cs="SimSun"/>
          <w:i/>
          <w:iCs/>
          <w:spacing w:val="3"/>
          <w:sz w:val="16"/>
          <w:szCs w:val="16"/>
        </w:rPr>
        <w:t>转变</w:t>
      </w:r>
      <w:r>
        <w:rPr>
          <w:rFonts w:ascii="Calibri" w:eastAsia="Calibri" w:hAnsi="Calibri" w:cs="Calibri"/>
          <w:i/>
          <w:iCs/>
          <w:spacing w:val="3"/>
          <w:sz w:val="16"/>
          <w:szCs w:val="16"/>
        </w:rPr>
        <w:t>5</w:t>
      </w:r>
      <w:r>
        <w:rPr>
          <w:rFonts w:ascii="Calibri" w:eastAsia="Calibri" w:hAnsi="Calibri" w:cs="Calibri"/>
          <w:i/>
          <w:iCs/>
          <w:spacing w:val="12"/>
          <w:w w:val="101"/>
          <w:sz w:val="16"/>
          <w:szCs w:val="16"/>
        </w:rPr>
        <w:t xml:space="preserve"> </w:t>
      </w:r>
      <w:r>
        <w:rPr>
          <w:rFonts w:ascii="SimSun" w:eastAsia="SimSun" w:hAnsi="SimSun" w:cs="SimSun"/>
          <w:i/>
          <w:iCs/>
          <w:spacing w:val="3"/>
          <w:sz w:val="16"/>
          <w:szCs w:val="16"/>
        </w:rPr>
        <w:t>：某些行业和产品的长期趋势。需要数万亿美元来为净零过渡提供资金，</w:t>
      </w:r>
      <w:r>
        <w:rPr>
          <w:rFonts w:ascii="Calibri" w:eastAsia="Calibri" w:hAnsi="Calibri" w:cs="Calibri"/>
          <w:spacing w:val="3"/>
          <w:position w:val="4"/>
          <w:sz w:val="8"/>
          <w:szCs w:val="8"/>
        </w:rPr>
        <w:t>1</w:t>
      </w:r>
      <w:r>
        <w:rPr>
          <w:rFonts w:ascii="Calibri" w:eastAsia="Calibri" w:hAnsi="Calibri" w:cs="Calibri"/>
          <w:sz w:val="16"/>
          <w:szCs w:val="16"/>
        </w:rPr>
        <w:t>CIB</w:t>
      </w:r>
      <w:r>
        <w:rPr>
          <w:rFonts w:ascii="Calibri" w:eastAsia="Calibri" w:hAnsi="Calibri" w:cs="Calibri"/>
          <w:spacing w:val="12"/>
          <w:w w:val="102"/>
          <w:sz w:val="16"/>
          <w:szCs w:val="16"/>
        </w:rPr>
        <w:t xml:space="preserve"> </w:t>
      </w:r>
      <w:r>
        <w:rPr>
          <w:rFonts w:ascii="SimSun" w:eastAsia="SimSun" w:hAnsi="SimSun" w:cs="SimSun"/>
          <w:spacing w:val="3"/>
          <w:sz w:val="16"/>
          <w:szCs w:val="16"/>
        </w:rPr>
        <w:t>组织已经开始注意</w:t>
      </w:r>
      <w:r>
        <w:rPr>
          <w:rFonts w:ascii="SimSun" w:eastAsia="SimSun" w:hAnsi="SimSun" w:cs="SimSun"/>
          <w:sz w:val="16"/>
          <w:szCs w:val="16"/>
        </w:rPr>
        <w:t xml:space="preserve"> </w:t>
      </w:r>
      <w:r>
        <w:rPr>
          <w:rFonts w:ascii="SimSun" w:eastAsia="SimSun" w:hAnsi="SimSun" w:cs="SimSun"/>
          <w:spacing w:val="3"/>
          <w:sz w:val="16"/>
          <w:szCs w:val="16"/>
        </w:rPr>
        <w:t>到，重点从风险和合规性转向与下一波绿色企业融资相关的更广泛的商业机会。其他部门也有大量的</w:t>
      </w:r>
      <w:r>
        <w:rPr>
          <w:rFonts w:ascii="SimSun" w:eastAsia="SimSun" w:hAnsi="SimSun" w:cs="SimSun"/>
          <w:spacing w:val="7"/>
          <w:sz w:val="16"/>
          <w:szCs w:val="16"/>
        </w:rPr>
        <w:t xml:space="preserve">  </w:t>
      </w:r>
      <w:r>
        <w:rPr>
          <w:rFonts w:ascii="SimSun" w:eastAsia="SimSun" w:hAnsi="SimSun" w:cs="SimSun"/>
          <w:spacing w:val="4"/>
          <w:sz w:val="16"/>
          <w:szCs w:val="16"/>
        </w:rPr>
        <w:t>金融需求，包括基础设施、能源、无资金的养老金</w:t>
      </w:r>
      <w:r>
        <w:rPr>
          <w:rFonts w:ascii="SimSun" w:eastAsia="SimSun" w:hAnsi="SimSun" w:cs="SimSun"/>
          <w:spacing w:val="3"/>
          <w:sz w:val="16"/>
          <w:szCs w:val="16"/>
        </w:rPr>
        <w:t>负债和生命科学。为了成功地寻求这些机会，</w:t>
      </w:r>
      <w:r>
        <w:rPr>
          <w:rFonts w:ascii="Calibri" w:eastAsia="Calibri" w:hAnsi="Calibri" w:cs="Calibri"/>
          <w:sz w:val="16"/>
          <w:szCs w:val="16"/>
        </w:rPr>
        <w:t>CIB</w:t>
      </w:r>
    </w:p>
    <w:p>
      <w:pPr>
        <w:spacing w:before="43" w:line="251" w:lineRule="auto"/>
        <w:ind w:left="2899" w:right="138" w:firstLine="2"/>
        <w:rPr>
          <w:rFonts w:ascii="SimSun" w:eastAsia="SimSun" w:hAnsi="SimSun" w:cs="SimSun"/>
          <w:sz w:val="16"/>
          <w:szCs w:val="16"/>
        </w:rPr>
      </w:pPr>
      <w:r>
        <w:rPr>
          <w:rFonts w:ascii="SimSun" w:eastAsia="SimSun" w:hAnsi="SimSun" w:cs="SimSun"/>
          <w:spacing w:val="3"/>
          <w:sz w:val="16"/>
          <w:szCs w:val="16"/>
        </w:rPr>
        <w:t>组织将需要专注于可以构建正确产品功能并为客户提供端到端的服务的特定领域。最后，</w:t>
      </w:r>
      <w:r>
        <w:rPr>
          <w:rFonts w:ascii="Calibri" w:eastAsia="Calibri" w:hAnsi="Calibri" w:cs="Calibri"/>
          <w:sz w:val="16"/>
          <w:szCs w:val="16"/>
        </w:rPr>
        <w:t>CIB</w:t>
      </w:r>
      <w:r>
        <w:rPr>
          <w:rFonts w:ascii="Calibri" w:eastAsia="Calibri" w:hAnsi="Calibri" w:cs="Calibri"/>
          <w:spacing w:val="24"/>
          <w:w w:val="101"/>
          <w:sz w:val="16"/>
          <w:szCs w:val="16"/>
        </w:rPr>
        <w:t xml:space="preserve"> </w:t>
      </w:r>
      <w:r>
        <w:rPr>
          <w:rFonts w:ascii="SimSun" w:eastAsia="SimSun" w:hAnsi="SimSun" w:cs="SimSun"/>
          <w:spacing w:val="3"/>
          <w:sz w:val="16"/>
          <w:szCs w:val="16"/>
        </w:rPr>
        <w:t>组织也</w:t>
      </w:r>
      <w:r>
        <w:rPr>
          <w:rFonts w:ascii="SimSun" w:eastAsia="SimSun" w:hAnsi="SimSun" w:cs="SimSun"/>
          <w:sz w:val="16"/>
          <w:szCs w:val="16"/>
        </w:rPr>
        <w:t xml:space="preserve">  </w:t>
      </w:r>
      <w:r>
        <w:rPr>
          <w:rFonts w:ascii="SimSun" w:eastAsia="SimSun" w:hAnsi="SimSun" w:cs="SimSun"/>
          <w:spacing w:val="3"/>
          <w:sz w:val="16"/>
          <w:szCs w:val="16"/>
        </w:rPr>
        <w:t>敏锐地意识到现金管理业务中蕴含着的巨大价值，应该考虑重新构想其现有产品或启动独立攻击者来</w:t>
      </w:r>
      <w:r>
        <w:rPr>
          <w:rFonts w:ascii="SimSun" w:eastAsia="SimSun" w:hAnsi="SimSun" w:cs="SimSun"/>
          <w:spacing w:val="17"/>
          <w:sz w:val="16"/>
          <w:szCs w:val="16"/>
        </w:rPr>
        <w:t xml:space="preserve"> </w:t>
      </w:r>
      <w:r>
        <w:rPr>
          <w:rFonts w:ascii="SimSun" w:eastAsia="SimSun" w:hAnsi="SimSun" w:cs="SimSun"/>
          <w:spacing w:val="1"/>
          <w:sz w:val="16"/>
          <w:szCs w:val="16"/>
        </w:rPr>
        <w:t>释放这种潜力。</w:t>
      </w:r>
    </w:p>
    <w:p>
      <w:pPr>
        <w:pStyle w:val="BodyText"/>
        <w:spacing w:line="256" w:lineRule="auto"/>
      </w:pPr>
    </w:p>
    <w:p>
      <w:pPr>
        <w:pStyle w:val="BodyText"/>
        <w:spacing w:line="257" w:lineRule="auto"/>
      </w:pPr>
    </w:p>
    <w:p>
      <w:pPr>
        <w:pStyle w:val="BodyText"/>
        <w:spacing w:line="257" w:lineRule="auto"/>
      </w:pPr>
    </w:p>
    <w:p>
      <w:pPr>
        <w:spacing w:before="39" w:line="219" w:lineRule="auto"/>
        <w:ind w:left="2614"/>
        <w:rPr>
          <w:rFonts w:ascii="SimSun" w:eastAsia="SimSun" w:hAnsi="SimSun" w:cs="SimSun"/>
          <w:sz w:val="12"/>
          <w:szCs w:val="12"/>
        </w:rPr>
      </w:pPr>
      <w:r>
        <w:rPr>
          <w:rFonts w:ascii="Calibri" w:eastAsia="Calibri" w:hAnsi="Calibri" w:cs="Calibri"/>
          <w:spacing w:val="-2"/>
          <w:position w:val="4"/>
          <w:sz w:val="8"/>
          <w:szCs w:val="8"/>
        </w:rPr>
        <w:t>1</w:t>
      </w:r>
      <w:r>
        <w:rPr>
          <w:rFonts w:ascii="SimSun" w:eastAsia="SimSun" w:hAnsi="SimSun" w:cs="SimSun"/>
          <w:spacing w:val="-2"/>
          <w:sz w:val="12"/>
          <w:szCs w:val="12"/>
        </w:rPr>
        <w:t>参见</w:t>
      </w:r>
      <w:r>
        <w:rPr>
          <w:rFonts w:ascii="SimSun" w:eastAsia="SimSun" w:hAnsi="SimSun" w:cs="SimSun"/>
          <w:spacing w:val="-33"/>
          <w:sz w:val="12"/>
          <w:szCs w:val="12"/>
        </w:rPr>
        <w:t xml:space="preserve"> </w:t>
      </w:r>
      <w:r>
        <w:rPr>
          <w:rFonts w:ascii="Calibri" w:eastAsia="Calibri" w:hAnsi="Calibri" w:cs="Calibri"/>
          <w:spacing w:val="-2"/>
          <w:sz w:val="12"/>
          <w:szCs w:val="12"/>
        </w:rPr>
        <w:t>“</w:t>
      </w:r>
      <w:r>
        <w:rPr>
          <w:rFonts w:ascii="SimSun" w:eastAsia="SimSun" w:hAnsi="SimSun" w:cs="SimSun"/>
          <w:spacing w:val="-2"/>
          <w:sz w:val="12"/>
          <w:szCs w:val="12"/>
        </w:rPr>
        <w:t>从贫困到赋权</w:t>
      </w:r>
      <w:r>
        <w:rPr>
          <w:rFonts w:ascii="SimSun" w:eastAsia="SimSun" w:hAnsi="SimSun" w:cs="SimSun"/>
          <w:spacing w:val="-18"/>
          <w:sz w:val="12"/>
          <w:szCs w:val="12"/>
        </w:rPr>
        <w:t xml:space="preserve"> </w:t>
      </w:r>
      <w:r>
        <w:rPr>
          <w:rFonts w:ascii="SimSun" w:eastAsia="SimSun" w:hAnsi="SimSun" w:cs="SimSun"/>
          <w:spacing w:val="-2"/>
          <w:sz w:val="12"/>
          <w:szCs w:val="12"/>
        </w:rPr>
        <w:t>：</w:t>
      </w:r>
      <w:r>
        <w:rPr>
          <w:rFonts w:ascii="SimSun" w:eastAsia="SimSun" w:hAnsi="SimSun" w:cs="SimSun"/>
          <w:spacing w:val="-28"/>
          <w:sz w:val="12"/>
          <w:szCs w:val="12"/>
        </w:rPr>
        <w:t xml:space="preserve"> </w:t>
      </w:r>
      <w:r>
        <w:rPr>
          <w:rFonts w:ascii="SimSun" w:eastAsia="SimSun" w:hAnsi="SimSun" w:cs="SimSun"/>
          <w:spacing w:val="-2"/>
          <w:sz w:val="12"/>
          <w:szCs w:val="12"/>
        </w:rPr>
        <w:t>提高可持续和包容性增长的标准</w:t>
      </w:r>
      <w:r>
        <w:rPr>
          <w:rFonts w:ascii="SimSun" w:eastAsia="SimSun" w:hAnsi="SimSun" w:cs="SimSun"/>
          <w:spacing w:val="-30"/>
          <w:sz w:val="12"/>
          <w:szCs w:val="12"/>
        </w:rPr>
        <w:t xml:space="preserve"> </w:t>
      </w:r>
      <w:r>
        <w:rPr>
          <w:rFonts w:ascii="Calibri" w:eastAsia="Calibri" w:hAnsi="Calibri" w:cs="Calibri"/>
          <w:spacing w:val="-3"/>
          <w:sz w:val="12"/>
          <w:szCs w:val="12"/>
        </w:rPr>
        <w:t>”</w:t>
      </w:r>
      <w:r>
        <w:rPr>
          <w:rFonts w:ascii="Calibri" w:eastAsia="Calibri" w:hAnsi="Calibri" w:cs="Calibri"/>
          <w:spacing w:val="12"/>
          <w:w w:val="101"/>
          <w:sz w:val="12"/>
          <w:szCs w:val="12"/>
        </w:rPr>
        <w:t xml:space="preserve"> </w:t>
      </w:r>
      <w:r>
        <w:rPr>
          <w:rFonts w:ascii="SimSun" w:eastAsia="SimSun" w:hAnsi="SimSun" w:cs="SimSun"/>
          <w:spacing w:val="-3"/>
          <w:sz w:val="12"/>
          <w:szCs w:val="12"/>
        </w:rPr>
        <w:t>，</w:t>
      </w:r>
      <w:r>
        <w:rPr>
          <w:rFonts w:ascii="SimSun" w:eastAsia="SimSun" w:hAnsi="SimSun" w:cs="SimSun"/>
          <w:spacing w:val="-28"/>
          <w:sz w:val="12"/>
          <w:szCs w:val="12"/>
        </w:rPr>
        <w:t xml:space="preserve"> </w:t>
      </w:r>
      <w:r>
        <w:rPr>
          <w:rFonts w:ascii="SimSun" w:eastAsia="SimSun" w:hAnsi="SimSun" w:cs="SimSun"/>
          <w:spacing w:val="-3"/>
          <w:sz w:val="12"/>
          <w:szCs w:val="12"/>
        </w:rPr>
        <w:t>麦肯锡全球研究所</w:t>
      </w:r>
      <w:r>
        <w:rPr>
          <w:rFonts w:ascii="SimSun" w:eastAsia="SimSun" w:hAnsi="SimSun" w:cs="SimSun"/>
          <w:spacing w:val="-18"/>
          <w:sz w:val="12"/>
          <w:szCs w:val="12"/>
        </w:rPr>
        <w:t xml:space="preserve"> </w:t>
      </w:r>
      <w:r>
        <w:rPr>
          <w:rFonts w:ascii="SimSun" w:eastAsia="SimSun" w:hAnsi="SimSun" w:cs="SimSun"/>
          <w:spacing w:val="-3"/>
          <w:sz w:val="12"/>
          <w:szCs w:val="12"/>
        </w:rPr>
        <w:t>，</w:t>
      </w:r>
      <w:r>
        <w:rPr>
          <w:rFonts w:ascii="SimSun" w:eastAsia="SimSun" w:hAnsi="SimSun" w:cs="SimSun"/>
          <w:spacing w:val="-27"/>
          <w:sz w:val="12"/>
          <w:szCs w:val="12"/>
        </w:rPr>
        <w:t xml:space="preserve"> </w:t>
      </w:r>
      <w:r>
        <w:rPr>
          <w:rFonts w:ascii="Calibri" w:eastAsia="Calibri" w:hAnsi="Calibri" w:cs="Calibri"/>
          <w:spacing w:val="-3"/>
          <w:sz w:val="12"/>
          <w:szCs w:val="12"/>
        </w:rPr>
        <w:t xml:space="preserve">2023 </w:t>
      </w:r>
      <w:r>
        <w:rPr>
          <w:rFonts w:ascii="SimSun" w:eastAsia="SimSun" w:hAnsi="SimSun" w:cs="SimSun"/>
          <w:spacing w:val="-3"/>
          <w:sz w:val="12"/>
          <w:szCs w:val="12"/>
        </w:rPr>
        <w:t>年</w:t>
      </w:r>
      <w:r>
        <w:rPr>
          <w:rFonts w:ascii="SimSun" w:eastAsia="SimSun" w:hAnsi="SimSun" w:cs="SimSun"/>
          <w:spacing w:val="-28"/>
          <w:sz w:val="12"/>
          <w:szCs w:val="12"/>
        </w:rPr>
        <w:t xml:space="preserve"> </w:t>
      </w:r>
      <w:r>
        <w:rPr>
          <w:rFonts w:ascii="Calibri" w:eastAsia="Calibri" w:hAnsi="Calibri" w:cs="Calibri"/>
          <w:spacing w:val="-3"/>
          <w:sz w:val="12"/>
          <w:szCs w:val="12"/>
        </w:rPr>
        <w:t>9</w:t>
      </w:r>
      <w:r>
        <w:rPr>
          <w:rFonts w:ascii="Calibri" w:eastAsia="Calibri" w:hAnsi="Calibri" w:cs="Calibri"/>
          <w:spacing w:val="8"/>
          <w:w w:val="101"/>
          <w:sz w:val="12"/>
          <w:szCs w:val="12"/>
        </w:rPr>
        <w:t xml:space="preserve"> </w:t>
      </w:r>
      <w:r>
        <w:rPr>
          <w:rFonts w:ascii="SimSun" w:eastAsia="SimSun" w:hAnsi="SimSun" w:cs="SimSun"/>
          <w:spacing w:val="-3"/>
          <w:sz w:val="12"/>
          <w:szCs w:val="12"/>
        </w:rPr>
        <w:t>月</w:t>
      </w:r>
      <w:r>
        <w:rPr>
          <w:rFonts w:ascii="SimSun" w:eastAsia="SimSun" w:hAnsi="SimSun" w:cs="SimSun"/>
          <w:spacing w:val="-23"/>
          <w:sz w:val="12"/>
          <w:szCs w:val="12"/>
        </w:rPr>
        <w:t xml:space="preserve"> </w:t>
      </w:r>
      <w:r>
        <w:rPr>
          <w:rFonts w:ascii="Calibri" w:eastAsia="Calibri" w:hAnsi="Calibri" w:cs="Calibri"/>
          <w:spacing w:val="-3"/>
          <w:sz w:val="12"/>
          <w:szCs w:val="12"/>
        </w:rPr>
        <w:t xml:space="preserve">18  </w:t>
      </w:r>
      <w:r>
        <w:rPr>
          <w:rFonts w:ascii="SimSun" w:eastAsia="SimSun" w:hAnsi="SimSun" w:cs="SimSun"/>
          <w:spacing w:val="-3"/>
          <w:sz w:val="12"/>
          <w:szCs w:val="12"/>
        </w:rPr>
        <w:t>日。</w:t>
      </w:r>
    </w:p>
    <w:p>
      <w:pPr>
        <w:pStyle w:val="BodyText"/>
        <w:spacing w:line="247" w:lineRule="auto"/>
      </w:pPr>
    </w:p>
    <w:p>
      <w:pPr>
        <w:pStyle w:val="BodyText"/>
        <w:spacing w:line="248" w:lineRule="auto"/>
      </w:pPr>
    </w:p>
    <w:p>
      <w:pPr>
        <w:spacing w:before="39" w:line="220" w:lineRule="auto"/>
        <w:rPr>
          <w:rFonts w:ascii="SimSun" w:eastAsia="SimSun" w:hAnsi="SimSun" w:cs="SimSun"/>
          <w:sz w:val="12"/>
          <w:szCs w:val="12"/>
        </w:rPr>
      </w:pPr>
      <w:r>
        <w:rPr>
          <w:rFonts w:ascii="Calibri" w:eastAsia="Calibri" w:hAnsi="Calibri" w:cs="Calibri"/>
          <w:spacing w:val="-1"/>
          <w:sz w:val="12"/>
          <w:szCs w:val="12"/>
        </w:rPr>
        <w:t>2</w:t>
      </w:r>
      <w:r>
        <w:rPr>
          <w:rFonts w:ascii="Calibri" w:eastAsia="Calibri" w:hAnsi="Calibri" w:cs="Calibri"/>
          <w:spacing w:val="2"/>
          <w:sz w:val="12"/>
          <w:szCs w:val="12"/>
        </w:rPr>
        <w:t xml:space="preserve">             </w:t>
      </w:r>
      <w:r>
        <w:rPr>
          <w:rFonts w:ascii="SimSun" w:eastAsia="SimSun" w:hAnsi="SimSun" w:cs="SimSun"/>
          <w:spacing w:val="-1"/>
          <w:sz w:val="12"/>
          <w:szCs w:val="12"/>
        </w:rPr>
        <w:t>五大转变塑造了企业和投资银行的新世界</w:t>
      </w:r>
    </w:p>
    <w:p>
      <w:pPr>
        <w:spacing w:line="220" w:lineRule="auto"/>
        <w:rPr>
          <w:rFonts w:ascii="SimSun" w:eastAsia="SimSun" w:hAnsi="SimSun" w:cs="SimSun"/>
          <w:sz w:val="12"/>
          <w:szCs w:val="12"/>
        </w:rPr>
        <w:sectPr>
          <w:headerReference w:type="default" r:id="rId16"/>
          <w:pgSz w:w="12240" w:h="15840"/>
          <w:pgMar w:top="400" w:right="1210" w:bottom="0" w:left="799" w:header="0" w:footer="0" w:gutter="0"/>
          <w:pgNumType w:start="10"/>
          <w:cols w:space="708"/>
        </w:sectPr>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pStyle w:val="BodyText"/>
        <w:spacing w:line="268" w:lineRule="auto"/>
      </w:pPr>
    </w:p>
    <w:p>
      <w:pPr>
        <w:spacing w:before="52" w:line="243" w:lineRule="auto"/>
        <w:ind w:left="3870" w:right="1014" w:firstLine="1"/>
        <w:rPr>
          <w:rFonts w:ascii="SimSun" w:eastAsia="SimSun" w:hAnsi="SimSun" w:cs="SimSun"/>
          <w:sz w:val="16"/>
          <w:szCs w:val="16"/>
        </w:rPr>
      </w:pPr>
      <w:r>
        <w:rPr>
          <w:rFonts w:ascii="Calibri" w:eastAsia="Calibri" w:hAnsi="Calibri" w:cs="Calibri"/>
          <w:spacing w:val="-1"/>
          <w:sz w:val="16"/>
          <w:szCs w:val="16"/>
        </w:rPr>
        <w:t xml:space="preserve">CIB </w:t>
      </w:r>
      <w:r>
        <w:rPr>
          <w:rFonts w:ascii="SimSun" w:eastAsia="SimSun" w:hAnsi="SimSun" w:cs="SimSun"/>
          <w:spacing w:val="-1"/>
          <w:sz w:val="16"/>
          <w:szCs w:val="16"/>
        </w:rPr>
        <w:t>组织将需要新的剧本来成功地驾驭这五个主要转变。虽然这些剧本因组织而异</w:t>
      </w:r>
      <w:r>
        <w:rPr>
          <w:rFonts w:ascii="SimSun" w:eastAsia="SimSun" w:hAnsi="SimSun" w:cs="SimSun"/>
          <w:spacing w:val="-10"/>
          <w:sz w:val="16"/>
          <w:szCs w:val="16"/>
        </w:rPr>
        <w:t xml:space="preserve"> </w:t>
      </w:r>
      <w:r>
        <w:rPr>
          <w:rFonts w:ascii="SimSun" w:eastAsia="SimSun" w:hAnsi="SimSun" w:cs="SimSun"/>
          <w:spacing w:val="-1"/>
          <w:sz w:val="16"/>
          <w:szCs w:val="16"/>
        </w:rPr>
        <w:t>，</w:t>
      </w:r>
      <w:r>
        <w:rPr>
          <w:rFonts w:ascii="SimSun" w:eastAsia="SimSun" w:hAnsi="SimSun" w:cs="SimSun"/>
          <w:spacing w:val="-39"/>
          <w:sz w:val="16"/>
          <w:szCs w:val="16"/>
        </w:rPr>
        <w:t xml:space="preserve"> </w:t>
      </w:r>
      <w:r>
        <w:rPr>
          <w:rFonts w:ascii="SimSun" w:eastAsia="SimSun" w:hAnsi="SimSun" w:cs="SimSun"/>
          <w:spacing w:val="-1"/>
          <w:sz w:val="16"/>
          <w:szCs w:val="16"/>
        </w:rPr>
        <w:t>但每个剧本都必须概</w:t>
      </w:r>
      <w:r>
        <w:rPr>
          <w:rFonts w:ascii="SimSun" w:eastAsia="SimSun" w:hAnsi="SimSun" w:cs="SimSun"/>
          <w:sz w:val="16"/>
          <w:szCs w:val="16"/>
        </w:rPr>
        <w:t xml:space="preserve"> </w:t>
      </w:r>
      <w:r>
        <w:rPr>
          <w:rFonts w:ascii="SimSun" w:eastAsia="SimSun" w:hAnsi="SimSun" w:cs="SimSun"/>
          <w:spacing w:val="-2"/>
          <w:sz w:val="16"/>
          <w:szCs w:val="16"/>
        </w:rPr>
        <w:t>述必要的行动以确保近期的安全</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38"/>
          <w:sz w:val="16"/>
          <w:szCs w:val="16"/>
        </w:rPr>
        <w:t xml:space="preserve"> </w:t>
      </w:r>
      <w:r>
        <w:rPr>
          <w:rFonts w:ascii="SimSun" w:eastAsia="SimSun" w:hAnsi="SimSun" w:cs="SimSun"/>
          <w:spacing w:val="-2"/>
          <w:sz w:val="16"/>
          <w:szCs w:val="16"/>
        </w:rPr>
        <w:t>在中期建立基</w:t>
      </w:r>
      <w:r>
        <w:rPr>
          <w:rFonts w:ascii="SimSun" w:eastAsia="SimSun" w:hAnsi="SimSun" w:cs="SimSun"/>
          <w:spacing w:val="-3"/>
          <w:sz w:val="16"/>
          <w:szCs w:val="16"/>
        </w:rPr>
        <w:t>础能力</w:t>
      </w:r>
      <w:r>
        <w:rPr>
          <w:rFonts w:ascii="SimSun" w:eastAsia="SimSun" w:hAnsi="SimSun" w:cs="SimSun"/>
          <w:spacing w:val="-24"/>
          <w:sz w:val="16"/>
          <w:szCs w:val="16"/>
        </w:rPr>
        <w:t xml:space="preserve"> </w:t>
      </w:r>
      <w:r>
        <w:rPr>
          <w:rFonts w:ascii="SimSun" w:eastAsia="SimSun" w:hAnsi="SimSun" w:cs="SimSun"/>
          <w:spacing w:val="-3"/>
          <w:sz w:val="16"/>
          <w:szCs w:val="16"/>
        </w:rPr>
        <w:t>，</w:t>
      </w:r>
      <w:r>
        <w:rPr>
          <w:rFonts w:ascii="SimSun" w:eastAsia="SimSun" w:hAnsi="SimSun" w:cs="SimSun"/>
          <w:spacing w:val="-34"/>
          <w:sz w:val="16"/>
          <w:szCs w:val="16"/>
        </w:rPr>
        <w:t xml:space="preserve"> </w:t>
      </w:r>
      <w:r>
        <w:rPr>
          <w:rFonts w:ascii="SimSun" w:eastAsia="SimSun" w:hAnsi="SimSun" w:cs="SimSun"/>
          <w:spacing w:val="-3"/>
          <w:sz w:val="16"/>
          <w:szCs w:val="16"/>
        </w:rPr>
        <w:t>并在长期内进行选择性的</w:t>
      </w:r>
      <w:r>
        <w:rPr>
          <w:rFonts w:ascii="SimSun" w:eastAsia="SimSun" w:hAnsi="SimSun" w:cs="SimSun"/>
          <w:spacing w:val="-24"/>
          <w:sz w:val="16"/>
          <w:szCs w:val="16"/>
        </w:rPr>
        <w:t xml:space="preserve"> </w:t>
      </w:r>
      <w:r>
        <w:rPr>
          <w:rFonts w:ascii="SimSun" w:eastAsia="SimSun" w:hAnsi="SimSun" w:cs="SimSun"/>
          <w:spacing w:val="-3"/>
          <w:sz w:val="16"/>
          <w:szCs w:val="16"/>
        </w:rPr>
        <w:t>，</w:t>
      </w:r>
      <w:r>
        <w:rPr>
          <w:rFonts w:ascii="SimSun" w:eastAsia="SimSun" w:hAnsi="SimSun" w:cs="SimSun"/>
          <w:spacing w:val="-33"/>
          <w:sz w:val="16"/>
          <w:szCs w:val="16"/>
        </w:rPr>
        <w:t xml:space="preserve"> </w:t>
      </w:r>
      <w:r>
        <w:rPr>
          <w:rFonts w:ascii="SimSun" w:eastAsia="SimSun" w:hAnsi="SimSun" w:cs="SimSun"/>
          <w:spacing w:val="-3"/>
          <w:sz w:val="16"/>
          <w:szCs w:val="16"/>
        </w:rPr>
        <w:t>决定性的赌注。</w:t>
      </w:r>
    </w:p>
    <w:p>
      <w:pPr>
        <w:pStyle w:val="BodyText"/>
        <w:spacing w:line="258" w:lineRule="auto"/>
      </w:pPr>
    </w:p>
    <w:p>
      <w:pPr>
        <w:pStyle w:val="BodyText"/>
        <w:spacing w:line="259" w:lineRule="auto"/>
      </w:pPr>
    </w:p>
    <w:p>
      <w:pPr>
        <w:pStyle w:val="BodyText"/>
        <w:spacing w:line="259" w:lineRule="auto"/>
      </w:pPr>
    </w:p>
    <w:p>
      <w:pPr>
        <w:spacing w:before="39" w:line="161" w:lineRule="exact"/>
        <w:ind w:left="10031"/>
        <w:rPr>
          <w:rFonts w:ascii="SimSun" w:eastAsia="SimSun" w:hAnsi="SimSun" w:cs="SimSun"/>
          <w:sz w:val="12"/>
          <w:szCs w:val="12"/>
        </w:rPr>
      </w:pPr>
      <w:r>
        <w:rPr>
          <w:rFonts w:ascii="Calibri" w:eastAsia="Calibri" w:hAnsi="Calibri" w:cs="Calibri"/>
          <w:spacing w:val="-1"/>
          <w:position w:val="1"/>
          <w:sz w:val="12"/>
          <w:szCs w:val="12"/>
        </w:rPr>
        <w:t xml:space="preserve">© </w:t>
      </w:r>
      <w:r>
        <w:rPr>
          <w:rFonts w:ascii="SimSun" w:eastAsia="SimSun" w:hAnsi="SimSun" w:cs="SimSun"/>
          <w:spacing w:val="-1"/>
          <w:position w:val="1"/>
          <w:sz w:val="12"/>
          <w:szCs w:val="12"/>
        </w:rPr>
        <w:t>罗马工作室</w:t>
      </w:r>
      <w:r>
        <w:rPr>
          <w:rFonts w:ascii="SimSun" w:eastAsia="SimSun" w:hAnsi="SimSun" w:cs="SimSun"/>
          <w:spacing w:val="-30"/>
          <w:position w:val="1"/>
          <w:sz w:val="12"/>
          <w:szCs w:val="12"/>
        </w:rPr>
        <w:t xml:space="preserve"> </w:t>
      </w:r>
      <w:r>
        <w:rPr>
          <w:rFonts w:ascii="Calibri" w:eastAsia="Calibri" w:hAnsi="Calibri" w:cs="Calibri"/>
          <w:spacing w:val="-1"/>
          <w:position w:val="1"/>
          <w:sz w:val="12"/>
          <w:szCs w:val="12"/>
        </w:rPr>
        <w:t xml:space="preserve">/ </w:t>
      </w:r>
      <w:r>
        <w:rPr>
          <w:rFonts w:ascii="SimSun" w:eastAsia="SimSun" w:hAnsi="SimSun" w:cs="SimSun"/>
          <w:spacing w:val="-1"/>
          <w:position w:val="1"/>
          <w:sz w:val="12"/>
          <w:szCs w:val="12"/>
        </w:rPr>
        <w:t>盖蒂图片社</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headerReference w:type="default" r:id="rId17"/>
          <w:pgSz w:w="12240" w:h="15840"/>
          <w:pgMar w:top="400" w:right="0" w:bottom="0" w:left="0" w:header="0" w:footer="0" w:gutter="0"/>
          <w:pgNumType w:start="11"/>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39" w:line="220" w:lineRule="auto"/>
        <w:ind w:left="6618"/>
        <w:rPr>
          <w:rFonts w:ascii="Calibri" w:eastAsia="Calibri" w:hAnsi="Calibri" w:cs="Calibri"/>
          <w:sz w:val="12"/>
          <w:szCs w:val="12"/>
        </w:rPr>
      </w:pPr>
      <w:r>
        <w:rPr>
          <w:rFonts w:ascii="SimSun" w:eastAsia="SimSun" w:hAnsi="SimSun" w:cs="SimSun"/>
          <w:spacing w:val="-1"/>
          <w:sz w:val="12"/>
          <w:szCs w:val="12"/>
        </w:rPr>
        <w:t>五大转变塑造了企业和投资的新世界银行</w:t>
      </w:r>
      <w:r>
        <w:rPr>
          <w:rFonts w:ascii="SimSun" w:eastAsia="SimSun" w:hAnsi="SimSun" w:cs="SimSun"/>
          <w:spacing w:val="1"/>
          <w:sz w:val="12"/>
          <w:szCs w:val="12"/>
        </w:rPr>
        <w:t xml:space="preserve">                                           </w:t>
      </w:r>
      <w:r>
        <w:rPr>
          <w:rFonts w:ascii="Calibri" w:eastAsia="Calibri" w:hAnsi="Calibri" w:cs="Calibri"/>
          <w:spacing w:val="-1"/>
          <w:sz w:val="12"/>
          <w:szCs w:val="12"/>
        </w:rPr>
        <w:t>3</w:t>
      </w:r>
    </w:p>
    <w:p>
      <w:pPr>
        <w:spacing w:line="220" w:lineRule="auto"/>
        <w:rPr>
          <w:rFonts w:ascii="Calibri" w:eastAsia="Calibri" w:hAnsi="Calibri" w:cs="Calibri"/>
          <w:sz w:val="12"/>
          <w:szCs w:val="12"/>
        </w:rPr>
        <w:sectPr>
          <w:headerReference w:type="default" r:id="rId18"/>
          <w:type w:val="nextPage"/>
          <w:pgSz w:w="12240" w:h="15840"/>
          <w:pgMar w:top="400" w:right="0" w:bottom="0" w:left="0" w:header="0" w:footer="0" w:gutter="0"/>
          <w:pgNumType w:start="12"/>
          <w:cols w:space="708"/>
          <w:titlePg w:val="0"/>
        </w:sectPr>
      </w:pPr>
    </w:p>
    <w:p>
      <w:pPr>
        <w:pStyle w:val="BodyText"/>
        <w:spacing w:line="258" w:lineRule="auto"/>
      </w:pPr>
      <w:r>
        <w:pict>
          <v:shape id="_x0000_s1026" style="width:379.15pt;height:0.25pt;margin-top:712.52pt;margin-left:170.55pt;mso-position-horizontal-relative:page;mso-position-vertical-relative:page;position:absolute;z-index:251664384" coordorigin="0,0" coordsize="7582,5" o:allowincell="f" path="m,2l7582,2e" filled="f" strokecolor="black" strokeweight="0.25pt">
            <v:stroke joinstyle="miter"/>
          </v:shape>
        </w:pict>
      </w: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1160" w:line="158" w:lineRule="auto"/>
        <w:ind w:left="855"/>
        <w:rPr>
          <w:rFonts w:ascii="Palatino Linotype" w:eastAsia="Palatino Linotype" w:hAnsi="Palatino Linotype" w:cs="Palatino Linotype"/>
          <w:sz w:val="344"/>
          <w:szCs w:val="344"/>
        </w:rPr>
      </w:pPr>
      <w:r>
        <w:pict>
          <v:shapetype id="_x0000_t202" coordsize="21600,21600" o:spt="202" path="m,l,21600r21600,l21600,xe">
            <v:stroke joinstyle="miter"/>
            <v:path gradientshapeok="t" o:connecttype="rect"/>
          </v:shapetype>
          <v:shape id="_x0000_s1027" type="#_x0000_t202" style="width:95.6pt;height:10.05pt;margin-top:154.43pt;margin-left:512.56pt;position:absolute;z-index:251663360" filled="f" stroked="f">
            <o:lock v:ext="edit" aspectratio="f"/>
            <v:textbox inset="0,0,0,0">
              <w:txbxContent>
                <w:p>
                  <w:pPr>
                    <w:spacing w:before="20" w:line="160" w:lineRule="exact"/>
                    <w:ind w:left="20"/>
                    <w:rPr>
                      <w:rFonts w:ascii="SimSun" w:eastAsia="SimSun" w:hAnsi="SimSun" w:cs="SimSun"/>
                      <w:sz w:val="12"/>
                      <w:szCs w:val="12"/>
                    </w:rPr>
                  </w:pPr>
                  <w:r>
                    <w:rPr>
                      <w:rFonts w:ascii="Calibri" w:eastAsia="Calibri" w:hAnsi="Calibri" w:cs="Calibri"/>
                      <w:color w:val="FFFFFF"/>
                      <w:spacing w:val="10"/>
                      <w:position w:val="1"/>
                      <w:sz w:val="12"/>
                      <w:szCs w:val="12"/>
                    </w:rPr>
                    <w:t>©</w:t>
                  </w:r>
                  <w:r>
                    <w:rPr>
                      <w:rFonts w:ascii="Calibri" w:eastAsia="Calibri" w:hAnsi="Calibri" w:cs="Calibri"/>
                      <w:color w:val="FFFFFF"/>
                      <w:spacing w:val="13"/>
                      <w:position w:val="1"/>
                      <w:sz w:val="12"/>
                      <w:szCs w:val="12"/>
                    </w:rPr>
                    <w:t xml:space="preserve"> </w:t>
                  </w:r>
                  <w:r>
                    <w:rPr>
                      <w:rFonts w:ascii="Calibri" w:eastAsia="Calibri" w:hAnsi="Calibri" w:cs="Calibri"/>
                      <w:color w:val="FFFFFF"/>
                      <w:position w:val="1"/>
                      <w:sz w:val="12"/>
                      <w:szCs w:val="12"/>
                    </w:rPr>
                    <w:t>Philippe</w:t>
                  </w:r>
                  <w:r>
                    <w:rPr>
                      <w:rFonts w:ascii="Calibri" w:eastAsia="Calibri" w:hAnsi="Calibri" w:cs="Calibri"/>
                      <w:color w:val="FFFFFF"/>
                      <w:spacing w:val="11"/>
                      <w:w w:val="103"/>
                      <w:position w:val="1"/>
                      <w:sz w:val="12"/>
                      <w:szCs w:val="12"/>
                    </w:rPr>
                    <w:t xml:space="preserve"> </w:t>
                  </w:r>
                  <w:r>
                    <w:rPr>
                      <w:rFonts w:ascii="Calibri" w:eastAsia="Calibri" w:hAnsi="Calibri" w:cs="Calibri"/>
                      <w:color w:val="FFFFFF"/>
                      <w:position w:val="1"/>
                      <w:sz w:val="12"/>
                      <w:szCs w:val="12"/>
                    </w:rPr>
                    <w:t>LEJEANVRE</w:t>
                  </w:r>
                  <w:r>
                    <w:rPr>
                      <w:rFonts w:ascii="Calibri" w:eastAsia="Calibri" w:hAnsi="Calibri" w:cs="Calibri"/>
                      <w:color w:val="FFFFFF"/>
                      <w:spacing w:val="10"/>
                      <w:position w:val="1"/>
                      <w:sz w:val="12"/>
                      <w:szCs w:val="12"/>
                    </w:rPr>
                    <w:t xml:space="preserve">/ </w:t>
                  </w:r>
                  <w:r>
                    <w:rPr>
                      <w:rFonts w:ascii="SimSun" w:eastAsia="SimSun" w:hAnsi="SimSun" w:cs="SimSun"/>
                      <w:color w:val="FFFFFF"/>
                      <w:spacing w:val="10"/>
                      <w:position w:val="1"/>
                      <w:sz w:val="12"/>
                      <w:szCs w:val="12"/>
                    </w:rPr>
                    <w:t>盖蒂图片社</w:t>
                  </w:r>
                </w:p>
              </w:txbxContent>
            </v:textbox>
          </v:shape>
        </w:pict>
      </w:r>
      <w:r>
        <w:drawing>
          <wp:anchor distT="0" distB="0" distL="0" distR="0" simplePos="0" relativeHeight="251662336" behindDoc="1" locked="0" layoutInCell="1" allowOverlap="1">
            <wp:simplePos x="0" y="0"/>
            <wp:positionH relativeFrom="column">
              <wp:posOffset>0</wp:posOffset>
            </wp:positionH>
            <wp:positionV relativeFrom="paragraph">
              <wp:posOffset>-2073888</wp:posOffset>
            </wp:positionV>
            <wp:extent cx="7772400" cy="422624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9"/>
                    <a:stretch>
                      <a:fillRect/>
                    </a:stretch>
                  </pic:blipFill>
                  <pic:spPr>
                    <a:xfrm>
                      <a:off x="0" y="0"/>
                      <a:ext cx="7772400" cy="4226242"/>
                    </a:xfrm>
                    <a:prstGeom prst="rect">
                      <a:avLst/>
                    </a:prstGeom>
                  </pic:spPr>
                </pic:pic>
              </a:graphicData>
            </a:graphic>
          </wp:anchor>
        </w:drawing>
      </w:r>
      <w:r>
        <w:rPr>
          <w:rFonts w:ascii="Palatino Linotype" w:eastAsia="Palatino Linotype" w:hAnsi="Palatino Linotype" w:cs="Palatino Linotype"/>
          <w:b/>
          <w:bCs/>
          <w:color w:val="FFFFFF"/>
          <w:spacing w:val="-136"/>
          <w:sz w:val="344"/>
          <w:szCs w:val="344"/>
        </w:rPr>
        <w:t>01</w:t>
      </w:r>
    </w:p>
    <w:p>
      <w:pPr>
        <w:spacing w:before="1" w:line="205" w:lineRule="auto"/>
        <w:ind w:left="3425" w:right="1730" w:firstLine="1"/>
        <w:rPr>
          <w:rFonts w:ascii="SimSun" w:eastAsia="SimSun" w:hAnsi="SimSun" w:cs="SimSun"/>
          <w:sz w:val="48"/>
          <w:szCs w:val="48"/>
        </w:rPr>
      </w:pPr>
      <w:r>
        <w:rPr>
          <w:rFonts w:ascii="SimSun" w:eastAsia="SimSun" w:hAnsi="SimSun" w:cs="SimSun"/>
          <w:spacing w:val="-28"/>
          <w:sz w:val="48"/>
          <w:szCs w:val="48"/>
          <w14:textOutline w14:w="8708">
            <w14:solidFill>
              <w14:srgbClr w14:val="000000"/>
            </w14:solidFill>
            <w14:prstDash w14:val="solid"/>
            <w14:miter w14:lim="10"/>
          </w14:textOutline>
        </w:rPr>
        <w:t>今天的</w:t>
      </w:r>
      <w:r>
        <w:rPr>
          <w:rFonts w:ascii="SimSun" w:eastAsia="SimSun" w:hAnsi="SimSun" w:cs="SimSun"/>
          <w:spacing w:val="-97"/>
          <w:sz w:val="48"/>
          <w:szCs w:val="48"/>
        </w:rPr>
        <w:t xml:space="preserve"> </w:t>
      </w:r>
      <w:r>
        <w:rPr>
          <w:rFonts w:ascii="Palatino Linotype" w:eastAsia="Palatino Linotype" w:hAnsi="Palatino Linotype" w:cs="Palatino Linotype"/>
          <w:b/>
          <w:bCs/>
          <w:spacing w:val="-28"/>
          <w:sz w:val="48"/>
          <w:szCs w:val="48"/>
        </w:rPr>
        <w:t>CIB</w:t>
      </w:r>
      <w:r>
        <w:rPr>
          <w:rFonts w:ascii="Palatino Linotype" w:eastAsia="Palatino Linotype" w:hAnsi="Palatino Linotype" w:cs="Palatino Linotype"/>
          <w:b/>
          <w:bCs/>
          <w:spacing w:val="51"/>
          <w:sz w:val="48"/>
          <w:szCs w:val="48"/>
        </w:rPr>
        <w:t xml:space="preserve"> </w:t>
      </w:r>
      <w:r>
        <w:rPr>
          <w:rFonts w:ascii="SimSun" w:eastAsia="SimSun" w:hAnsi="SimSun" w:cs="SimSun"/>
          <w:spacing w:val="-28"/>
          <w:sz w:val="48"/>
          <w:szCs w:val="48"/>
          <w14:textOutline w14:w="8708">
            <w14:solidFill>
              <w14:srgbClr w14:val="000000"/>
            </w14:solidFill>
            <w14:prstDash w14:val="solid"/>
            <w14:miter w14:lim="10"/>
          </w14:textOutline>
        </w:rPr>
        <w:t>：</w:t>
      </w:r>
      <w:r>
        <w:rPr>
          <w:rFonts w:ascii="SimSun" w:eastAsia="SimSun" w:hAnsi="SimSun" w:cs="SimSun"/>
          <w:spacing w:val="-116"/>
          <w:sz w:val="48"/>
          <w:szCs w:val="48"/>
        </w:rPr>
        <w:t xml:space="preserve"> </w:t>
      </w:r>
      <w:r>
        <w:rPr>
          <w:rFonts w:ascii="SimSun" w:eastAsia="SimSun" w:hAnsi="SimSun" w:cs="SimSun"/>
          <w:spacing w:val="-28"/>
          <w:sz w:val="48"/>
          <w:szCs w:val="48"/>
          <w14:textOutline w14:w="8708">
            <w14:solidFill>
              <w14:srgbClr w14:val="000000"/>
            </w14:solidFill>
            <w14:prstDash w14:val="solid"/>
            <w14:miter w14:lim="10"/>
          </w14:textOutline>
        </w:rPr>
        <w:t>一个细分市场的不同</w:t>
      </w:r>
      <w:r>
        <w:rPr>
          <w:rFonts w:ascii="SimSun" w:eastAsia="SimSun" w:hAnsi="SimSun" w:cs="SimSun"/>
          <w:sz w:val="48"/>
          <w:szCs w:val="48"/>
        </w:rPr>
        <w:t xml:space="preserve"> </w:t>
      </w:r>
      <w:r>
        <w:rPr>
          <w:rFonts w:ascii="SimSun" w:eastAsia="SimSun" w:hAnsi="SimSun" w:cs="SimSun"/>
          <w:spacing w:val="-20"/>
          <w:sz w:val="48"/>
          <w:szCs w:val="48"/>
          <w14:textOutline w14:w="8708">
            <w14:solidFill>
              <w14:srgbClr w14:val="000000"/>
            </w14:solidFill>
            <w14:prstDash w14:val="solid"/>
            <w14:miter w14:lim="10"/>
          </w14:textOutline>
        </w:rPr>
        <w:t>表现</w:t>
      </w:r>
    </w:p>
    <w:p>
      <w:pPr>
        <w:spacing w:before="40" w:line="220" w:lineRule="auto"/>
        <w:ind w:left="3416"/>
        <w:rPr>
          <w:rFonts w:ascii="SimSun" w:eastAsia="SimSun" w:hAnsi="SimSun" w:cs="SimSun"/>
          <w:sz w:val="16"/>
          <w:szCs w:val="16"/>
        </w:rPr>
      </w:pPr>
      <w:r>
        <w:rPr>
          <w:rFonts w:ascii="SimSun" w:eastAsia="SimSun" w:hAnsi="SimSun" w:cs="SimSun"/>
          <w:spacing w:val="-1"/>
          <w:sz w:val="16"/>
          <w:szCs w:val="16"/>
        </w:rPr>
        <w:t>要了解公司和投资银行的未来</w:t>
      </w:r>
      <w:r>
        <w:rPr>
          <w:rFonts w:ascii="SimSun" w:eastAsia="SimSun" w:hAnsi="SimSun" w:cs="SimSun"/>
          <w:spacing w:val="-24"/>
          <w:sz w:val="16"/>
          <w:szCs w:val="16"/>
        </w:rPr>
        <w:t xml:space="preserve"> </w:t>
      </w:r>
      <w:r>
        <w:rPr>
          <w:rFonts w:ascii="SimSun" w:eastAsia="SimSun" w:hAnsi="SimSun" w:cs="SimSun"/>
          <w:spacing w:val="-1"/>
          <w:sz w:val="16"/>
          <w:szCs w:val="16"/>
        </w:rPr>
        <w:t>，</w:t>
      </w:r>
      <w:r>
        <w:rPr>
          <w:rFonts w:ascii="SimSun" w:eastAsia="SimSun" w:hAnsi="SimSun" w:cs="SimSun"/>
          <w:spacing w:val="-35"/>
          <w:sz w:val="16"/>
          <w:szCs w:val="16"/>
        </w:rPr>
        <w:t xml:space="preserve"> </w:t>
      </w:r>
      <w:r>
        <w:rPr>
          <w:rFonts w:ascii="SimSun" w:eastAsia="SimSun" w:hAnsi="SimSun" w:cs="SimSun"/>
          <w:spacing w:val="-1"/>
          <w:sz w:val="16"/>
          <w:szCs w:val="16"/>
        </w:rPr>
        <w:t>首先必须了解现在。</w:t>
      </w:r>
      <w:r>
        <w:rPr>
          <w:rFonts w:ascii="SimSun" w:eastAsia="SimSun" w:hAnsi="SimSun" w:cs="SimSun"/>
          <w:spacing w:val="-2"/>
          <w:sz w:val="16"/>
          <w:szCs w:val="16"/>
        </w:rPr>
        <w:t>而且这种情况在不同公司之间差异很大。</w:t>
      </w:r>
    </w:p>
    <w:p>
      <w:pPr>
        <w:spacing w:before="172" w:line="251" w:lineRule="auto"/>
        <w:ind w:left="3418" w:right="1326"/>
        <w:jc w:val="both"/>
        <w:rPr>
          <w:rFonts w:ascii="SimSun" w:eastAsia="SimSun" w:hAnsi="SimSun" w:cs="SimSun"/>
          <w:sz w:val="16"/>
          <w:szCs w:val="16"/>
        </w:rPr>
      </w:pPr>
      <w:r>
        <w:rPr>
          <w:rFonts w:ascii="Calibri" w:eastAsia="Calibri" w:hAnsi="Calibri" w:cs="Calibri"/>
          <w:spacing w:val="-2"/>
          <w:sz w:val="16"/>
          <w:szCs w:val="16"/>
        </w:rPr>
        <w:t xml:space="preserve">2022 </w:t>
      </w:r>
      <w:r>
        <w:rPr>
          <w:rFonts w:ascii="SimSun" w:eastAsia="SimSun" w:hAnsi="SimSun" w:cs="SimSun"/>
          <w:spacing w:val="-2"/>
          <w:sz w:val="16"/>
          <w:szCs w:val="16"/>
        </w:rPr>
        <w:t>年全球</w:t>
      </w:r>
      <w:r>
        <w:rPr>
          <w:rFonts w:ascii="SimSun" w:eastAsia="SimSun" w:hAnsi="SimSun" w:cs="SimSun"/>
          <w:spacing w:val="-37"/>
          <w:sz w:val="16"/>
          <w:szCs w:val="16"/>
        </w:rPr>
        <w:t xml:space="preserve"> </w:t>
      </w:r>
      <w:r>
        <w:rPr>
          <w:rFonts w:ascii="Calibri" w:eastAsia="Calibri" w:hAnsi="Calibri" w:cs="Calibri"/>
          <w:spacing w:val="-2"/>
          <w:sz w:val="16"/>
          <w:szCs w:val="16"/>
        </w:rPr>
        <w:t>CIB</w:t>
      </w:r>
      <w:r>
        <w:rPr>
          <w:rFonts w:ascii="Calibri" w:eastAsia="Calibri" w:hAnsi="Calibri" w:cs="Calibri"/>
          <w:spacing w:val="11"/>
          <w:sz w:val="16"/>
          <w:szCs w:val="16"/>
        </w:rPr>
        <w:t xml:space="preserve"> </w:t>
      </w:r>
      <w:r>
        <w:rPr>
          <w:rFonts w:ascii="SimSun" w:eastAsia="SimSun" w:hAnsi="SimSun" w:cs="SimSun"/>
          <w:spacing w:val="-2"/>
          <w:sz w:val="16"/>
          <w:szCs w:val="16"/>
        </w:rPr>
        <w:t>总收入达到</w:t>
      </w:r>
      <w:r>
        <w:rPr>
          <w:rFonts w:ascii="SimSun" w:eastAsia="SimSun" w:hAnsi="SimSun" w:cs="SimSun"/>
          <w:spacing w:val="-35"/>
          <w:sz w:val="16"/>
          <w:szCs w:val="16"/>
        </w:rPr>
        <w:t xml:space="preserve"> </w:t>
      </w:r>
      <w:r>
        <w:rPr>
          <w:rFonts w:ascii="Calibri" w:eastAsia="Calibri" w:hAnsi="Calibri" w:cs="Calibri"/>
          <w:spacing w:val="-2"/>
          <w:sz w:val="16"/>
          <w:szCs w:val="16"/>
        </w:rPr>
        <w:t>2.9</w:t>
      </w:r>
      <w:r>
        <w:rPr>
          <w:rFonts w:ascii="Calibri" w:eastAsia="Calibri" w:hAnsi="Calibri" w:cs="Calibri"/>
          <w:spacing w:val="10"/>
          <w:w w:val="101"/>
          <w:sz w:val="16"/>
          <w:szCs w:val="16"/>
        </w:rPr>
        <w:t xml:space="preserve"> </w:t>
      </w:r>
      <w:r>
        <w:rPr>
          <w:rFonts w:ascii="SimSun" w:eastAsia="SimSun" w:hAnsi="SimSun" w:cs="SimSun"/>
          <w:spacing w:val="-2"/>
          <w:sz w:val="16"/>
          <w:szCs w:val="16"/>
        </w:rPr>
        <w:t>万亿美元</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38"/>
          <w:sz w:val="16"/>
          <w:szCs w:val="16"/>
        </w:rPr>
        <w:t xml:space="preserve"> </w:t>
      </w:r>
      <w:r>
        <w:rPr>
          <w:rFonts w:ascii="SimSun" w:eastAsia="SimSun" w:hAnsi="SimSun" w:cs="SimSun"/>
          <w:spacing w:val="-2"/>
          <w:sz w:val="16"/>
          <w:szCs w:val="16"/>
        </w:rPr>
        <w:t>对</w:t>
      </w:r>
      <w:r>
        <w:rPr>
          <w:rFonts w:ascii="SimSun" w:eastAsia="SimSun" w:hAnsi="SimSun" w:cs="SimSun"/>
          <w:spacing w:val="-36"/>
          <w:sz w:val="16"/>
          <w:szCs w:val="16"/>
        </w:rPr>
        <w:t xml:space="preserve"> </w:t>
      </w:r>
      <w:r>
        <w:rPr>
          <w:rFonts w:ascii="Calibri" w:eastAsia="Calibri" w:hAnsi="Calibri" w:cs="Calibri"/>
          <w:spacing w:val="-2"/>
          <w:sz w:val="16"/>
          <w:szCs w:val="16"/>
        </w:rPr>
        <w:t xml:space="preserve">CIB </w:t>
      </w:r>
      <w:r>
        <w:rPr>
          <w:rFonts w:ascii="SimSun" w:eastAsia="SimSun" w:hAnsi="SimSun" w:cs="SimSun"/>
          <w:spacing w:val="-2"/>
          <w:sz w:val="16"/>
          <w:szCs w:val="16"/>
        </w:rPr>
        <w:t>组织样本的分析结果显示</w:t>
      </w:r>
      <w:r>
        <w:rPr>
          <w:rFonts w:ascii="SimSun" w:eastAsia="SimSun" w:hAnsi="SimSun" w:cs="SimSun"/>
          <w:spacing w:val="-25"/>
          <w:sz w:val="16"/>
          <w:szCs w:val="16"/>
        </w:rPr>
        <w:t xml:space="preserve"> </w:t>
      </w:r>
      <w:r>
        <w:rPr>
          <w:rFonts w:ascii="SimSun" w:eastAsia="SimSun" w:hAnsi="SimSun" w:cs="SimSun"/>
          <w:spacing w:val="-2"/>
          <w:sz w:val="16"/>
          <w:szCs w:val="16"/>
        </w:rPr>
        <w:t>，</w:t>
      </w:r>
      <w:r>
        <w:rPr>
          <w:rFonts w:ascii="SimSun" w:eastAsia="SimSun" w:hAnsi="SimSun" w:cs="SimSun"/>
          <w:spacing w:val="-37"/>
          <w:sz w:val="16"/>
          <w:szCs w:val="16"/>
        </w:rPr>
        <w:t xml:space="preserve"> </w:t>
      </w:r>
      <w:r>
        <w:rPr>
          <w:rFonts w:ascii="SimSun" w:eastAsia="SimSun" w:hAnsi="SimSun" w:cs="SimSun"/>
          <w:spacing w:val="-2"/>
          <w:sz w:val="16"/>
          <w:szCs w:val="16"/>
        </w:rPr>
        <w:t>这些组织的表现可以与母公</w:t>
      </w:r>
      <w:r>
        <w:rPr>
          <w:rFonts w:ascii="SimSun" w:eastAsia="SimSun" w:hAnsi="SimSun" w:cs="SimSun"/>
          <w:sz w:val="16"/>
          <w:szCs w:val="16"/>
        </w:rPr>
        <w:t xml:space="preserve">  </w:t>
      </w:r>
      <w:r>
        <w:rPr>
          <w:rFonts w:ascii="SimSun" w:eastAsia="SimSun" w:hAnsi="SimSun" w:cs="SimSun"/>
          <w:spacing w:val="-3"/>
          <w:sz w:val="16"/>
          <w:szCs w:val="16"/>
        </w:rPr>
        <w:t>司银行的表现进行分类</w:t>
      </w:r>
      <w:r>
        <w:rPr>
          <w:rFonts w:ascii="SimSun" w:eastAsia="SimSun" w:hAnsi="SimSun" w:cs="SimSun"/>
          <w:spacing w:val="-13"/>
          <w:sz w:val="16"/>
          <w:szCs w:val="16"/>
        </w:rPr>
        <w:t xml:space="preserve"> </w:t>
      </w:r>
      <w:r>
        <w:rPr>
          <w:rFonts w:ascii="SimSun" w:eastAsia="SimSun" w:hAnsi="SimSun" w:cs="SimSun"/>
          <w:spacing w:val="-3"/>
          <w:sz w:val="16"/>
          <w:szCs w:val="16"/>
        </w:rPr>
        <w:t>，</w:t>
      </w:r>
      <w:r>
        <w:rPr>
          <w:rFonts w:ascii="SimSun" w:eastAsia="SimSun" w:hAnsi="SimSun" w:cs="SimSun"/>
          <w:spacing w:val="-38"/>
          <w:sz w:val="16"/>
          <w:szCs w:val="16"/>
        </w:rPr>
        <w:t xml:space="preserve"> </w:t>
      </w:r>
      <w:r>
        <w:rPr>
          <w:rFonts w:ascii="SimSun" w:eastAsia="SimSun" w:hAnsi="SimSun" w:cs="SimSun"/>
          <w:spacing w:val="-3"/>
          <w:sz w:val="16"/>
          <w:szCs w:val="16"/>
        </w:rPr>
        <w:t>平均股本回报率约为</w:t>
      </w:r>
      <w:r>
        <w:rPr>
          <w:rFonts w:ascii="SimSun" w:eastAsia="SimSun" w:hAnsi="SimSun" w:cs="SimSun"/>
          <w:spacing w:val="-31"/>
          <w:sz w:val="16"/>
          <w:szCs w:val="16"/>
        </w:rPr>
        <w:t xml:space="preserve"> </w:t>
      </w:r>
      <w:r>
        <w:rPr>
          <w:rFonts w:ascii="Calibri" w:eastAsia="Calibri" w:hAnsi="Calibri" w:cs="Calibri"/>
          <w:spacing w:val="-3"/>
          <w:sz w:val="16"/>
          <w:szCs w:val="16"/>
        </w:rPr>
        <w:t>12%</w:t>
      </w:r>
      <w:r>
        <w:rPr>
          <w:rFonts w:ascii="Calibri" w:eastAsia="Calibri" w:hAnsi="Calibri" w:cs="Calibri"/>
          <w:spacing w:val="20"/>
          <w:sz w:val="16"/>
          <w:szCs w:val="16"/>
        </w:rPr>
        <w:t xml:space="preserve"> </w:t>
      </w:r>
      <w:r>
        <w:rPr>
          <w:rFonts w:ascii="SimSun" w:eastAsia="SimSun" w:hAnsi="SimSun" w:cs="SimSun"/>
          <w:spacing w:val="-3"/>
          <w:sz w:val="16"/>
          <w:szCs w:val="16"/>
        </w:rPr>
        <w:t>，</w:t>
      </w:r>
      <w:r>
        <w:rPr>
          <w:rFonts w:ascii="SimSun" w:eastAsia="SimSun" w:hAnsi="SimSun" w:cs="SimSun"/>
          <w:spacing w:val="-36"/>
          <w:sz w:val="16"/>
          <w:szCs w:val="16"/>
        </w:rPr>
        <w:t xml:space="preserve"> </w:t>
      </w:r>
      <w:r>
        <w:rPr>
          <w:rFonts w:ascii="SimSun" w:eastAsia="SimSun" w:hAnsi="SimSun" w:cs="SimSun"/>
          <w:spacing w:val="-3"/>
          <w:sz w:val="16"/>
          <w:szCs w:val="16"/>
        </w:rPr>
        <w:t>成本收入比为</w:t>
      </w:r>
      <w:r>
        <w:rPr>
          <w:rFonts w:ascii="SimSun" w:eastAsia="SimSun" w:hAnsi="SimSun" w:cs="SimSun"/>
          <w:spacing w:val="-36"/>
          <w:sz w:val="16"/>
          <w:szCs w:val="16"/>
        </w:rPr>
        <w:t xml:space="preserve"> </w:t>
      </w:r>
      <w:r>
        <w:rPr>
          <w:rFonts w:ascii="Calibri" w:eastAsia="Calibri" w:hAnsi="Calibri" w:cs="Calibri"/>
          <w:spacing w:val="-3"/>
          <w:sz w:val="16"/>
          <w:szCs w:val="16"/>
        </w:rPr>
        <w:t>54%</w:t>
      </w:r>
      <w:r>
        <w:rPr>
          <w:rFonts w:ascii="Calibri" w:eastAsia="Calibri" w:hAnsi="Calibri" w:cs="Calibri"/>
          <w:spacing w:val="21"/>
          <w:w w:val="102"/>
          <w:sz w:val="16"/>
          <w:szCs w:val="16"/>
        </w:rPr>
        <w:t xml:space="preserve"> </w:t>
      </w:r>
      <w:r>
        <w:rPr>
          <w:rFonts w:ascii="SimSun" w:eastAsia="SimSun" w:hAnsi="SimSun" w:cs="SimSun"/>
          <w:spacing w:val="-3"/>
          <w:sz w:val="16"/>
          <w:szCs w:val="16"/>
        </w:rPr>
        <w:t>。</w:t>
      </w:r>
      <w:r>
        <w:rPr>
          <w:rFonts w:ascii="Calibri" w:eastAsia="Calibri" w:hAnsi="Calibri" w:cs="Calibri"/>
          <w:spacing w:val="-3"/>
          <w:position w:val="4"/>
          <w:sz w:val="8"/>
          <w:szCs w:val="8"/>
        </w:rPr>
        <w:t>2</w:t>
      </w:r>
      <w:r>
        <w:rPr>
          <w:rFonts w:ascii="Calibri" w:eastAsia="Calibri" w:hAnsi="Calibri" w:cs="Calibri"/>
          <w:spacing w:val="8"/>
          <w:w w:val="104"/>
          <w:position w:val="4"/>
          <w:sz w:val="8"/>
          <w:szCs w:val="8"/>
        </w:rPr>
        <w:t xml:space="preserve"> </w:t>
      </w:r>
      <w:r>
        <w:rPr>
          <w:rFonts w:ascii="SimSun" w:eastAsia="SimSun" w:hAnsi="SimSun" w:cs="SimSun"/>
          <w:spacing w:val="-3"/>
          <w:sz w:val="16"/>
          <w:szCs w:val="16"/>
        </w:rPr>
        <w:t>这意味着</w:t>
      </w:r>
      <w:r>
        <w:rPr>
          <w:rFonts w:ascii="SimSun" w:eastAsia="SimSun" w:hAnsi="SimSun" w:cs="SimSun"/>
          <w:spacing w:val="-25"/>
          <w:sz w:val="16"/>
          <w:szCs w:val="16"/>
        </w:rPr>
        <w:t xml:space="preserve"> </w:t>
      </w:r>
      <w:r>
        <w:rPr>
          <w:rFonts w:ascii="SimSun" w:eastAsia="SimSun" w:hAnsi="SimSun" w:cs="SimSun"/>
          <w:spacing w:val="-3"/>
          <w:sz w:val="16"/>
          <w:szCs w:val="16"/>
        </w:rPr>
        <w:t>，</w:t>
      </w:r>
      <w:r>
        <w:rPr>
          <w:rFonts w:ascii="SimSun" w:eastAsia="SimSun" w:hAnsi="SimSun" w:cs="SimSun"/>
          <w:spacing w:val="-38"/>
          <w:sz w:val="16"/>
          <w:szCs w:val="16"/>
        </w:rPr>
        <w:t xml:space="preserve"> </w:t>
      </w:r>
      <w:r>
        <w:rPr>
          <w:rFonts w:ascii="SimSun" w:eastAsia="SimSun" w:hAnsi="SimSun" w:cs="SimSun"/>
          <w:spacing w:val="-3"/>
          <w:sz w:val="16"/>
          <w:szCs w:val="16"/>
        </w:rPr>
        <w:t>在全球金融危机和</w:t>
      </w:r>
      <w:r>
        <w:rPr>
          <w:rFonts w:ascii="SimSun" w:eastAsia="SimSun" w:hAnsi="SimSun" w:cs="SimSun"/>
          <w:sz w:val="16"/>
          <w:szCs w:val="16"/>
        </w:rPr>
        <w:t xml:space="preserve"> </w:t>
      </w:r>
      <w:r>
        <w:rPr>
          <w:rFonts w:ascii="SimSun" w:eastAsia="SimSun" w:hAnsi="SimSun" w:cs="SimSun"/>
          <w:spacing w:val="-2"/>
          <w:sz w:val="16"/>
          <w:szCs w:val="16"/>
        </w:rPr>
        <w:t>最近大流行驱动的波动之后</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37"/>
          <w:sz w:val="16"/>
          <w:szCs w:val="16"/>
        </w:rPr>
        <w:t xml:space="preserve"> </w:t>
      </w:r>
      <w:r>
        <w:rPr>
          <w:rFonts w:ascii="SimSun" w:eastAsia="SimSun" w:hAnsi="SimSun" w:cs="SimSun"/>
          <w:spacing w:val="-2"/>
          <w:sz w:val="16"/>
          <w:szCs w:val="16"/>
        </w:rPr>
        <w:t>经过长期的重组</w:t>
      </w:r>
      <w:r>
        <w:rPr>
          <w:rFonts w:ascii="SimSun" w:eastAsia="SimSun" w:hAnsi="SimSun" w:cs="SimSun"/>
          <w:spacing w:val="-24"/>
          <w:sz w:val="16"/>
          <w:szCs w:val="16"/>
        </w:rPr>
        <w:t xml:space="preserve"> </w:t>
      </w:r>
      <w:r>
        <w:rPr>
          <w:rFonts w:ascii="SimSun" w:eastAsia="SimSun" w:hAnsi="SimSun" w:cs="SimSun"/>
          <w:spacing w:val="-2"/>
          <w:sz w:val="16"/>
          <w:szCs w:val="16"/>
        </w:rPr>
        <w:t>，</w:t>
      </w:r>
      <w:r>
        <w:rPr>
          <w:rFonts w:ascii="SimSun" w:eastAsia="SimSun" w:hAnsi="SimSun" w:cs="SimSun"/>
          <w:spacing w:val="-35"/>
          <w:sz w:val="16"/>
          <w:szCs w:val="16"/>
        </w:rPr>
        <w:t xml:space="preserve"> </w:t>
      </w:r>
      <w:r>
        <w:rPr>
          <w:rFonts w:ascii="SimSun" w:eastAsia="SimSun" w:hAnsi="SimSun" w:cs="SimSun"/>
          <w:spacing w:val="-2"/>
          <w:sz w:val="16"/>
          <w:szCs w:val="16"/>
        </w:rPr>
        <w:t>该</w:t>
      </w:r>
      <w:r>
        <w:rPr>
          <w:rFonts w:ascii="SimSun" w:eastAsia="SimSun" w:hAnsi="SimSun" w:cs="SimSun"/>
          <w:spacing w:val="-3"/>
          <w:sz w:val="16"/>
          <w:szCs w:val="16"/>
        </w:rPr>
        <w:t>行业平均正在支付其股本成本。</w:t>
      </w:r>
    </w:p>
    <w:p>
      <w:pPr>
        <w:spacing w:before="172" w:line="258" w:lineRule="auto"/>
        <w:ind w:left="3416" w:right="1348"/>
        <w:rPr>
          <w:rFonts w:ascii="SimSun" w:eastAsia="SimSun" w:hAnsi="SimSun" w:cs="SimSun"/>
          <w:sz w:val="16"/>
          <w:szCs w:val="16"/>
        </w:rPr>
      </w:pPr>
      <w:r>
        <w:rPr>
          <w:rFonts w:ascii="SimSun" w:eastAsia="SimSun" w:hAnsi="SimSun" w:cs="SimSun"/>
          <w:spacing w:val="-3"/>
          <w:sz w:val="16"/>
          <w:szCs w:val="16"/>
        </w:rPr>
        <w:t>然而，平均数字不可避免地掩盖了性能的变化</w:t>
      </w:r>
      <w:r>
        <w:rPr>
          <w:rFonts w:ascii="SimSun" w:eastAsia="SimSun" w:hAnsi="SimSun" w:cs="SimSun"/>
          <w:spacing w:val="-29"/>
          <w:sz w:val="16"/>
          <w:szCs w:val="16"/>
        </w:rPr>
        <w:t xml:space="preserve"> </w:t>
      </w:r>
      <w:r>
        <w:rPr>
          <w:rFonts w:ascii="Calibri" w:eastAsia="Calibri" w:hAnsi="Calibri" w:cs="Calibri"/>
          <w:spacing w:val="-3"/>
          <w:sz w:val="16"/>
          <w:szCs w:val="16"/>
        </w:rPr>
        <w:t xml:space="preserve">- </w:t>
      </w:r>
      <w:r>
        <w:rPr>
          <w:rFonts w:ascii="SimSun" w:eastAsia="SimSun" w:hAnsi="SimSun" w:cs="SimSun"/>
          <w:spacing w:val="-3"/>
          <w:sz w:val="16"/>
          <w:szCs w:val="16"/>
        </w:rPr>
        <w:t>而且变化很大。</w:t>
      </w:r>
      <w:r>
        <w:rPr>
          <w:rFonts w:ascii="SimSun" w:eastAsia="SimSun" w:hAnsi="SimSun" w:cs="SimSun"/>
          <w:spacing w:val="32"/>
          <w:sz w:val="16"/>
          <w:szCs w:val="16"/>
        </w:rPr>
        <w:t xml:space="preserve"> </w:t>
      </w:r>
      <w:r>
        <w:rPr>
          <w:rFonts w:ascii="Calibri" w:eastAsia="Calibri" w:hAnsi="Calibri" w:cs="Calibri"/>
          <w:spacing w:val="-3"/>
          <w:sz w:val="16"/>
          <w:szCs w:val="16"/>
        </w:rPr>
        <w:t xml:space="preserve">2022 </w:t>
      </w:r>
      <w:r>
        <w:rPr>
          <w:rFonts w:ascii="SimSun" w:eastAsia="SimSun" w:hAnsi="SimSun" w:cs="SimSun"/>
          <w:spacing w:val="-3"/>
          <w:sz w:val="16"/>
          <w:szCs w:val="16"/>
        </w:rPr>
        <w:t xml:space="preserve">年，任何一个细分市场中表现最好的  </w:t>
      </w:r>
      <w:r>
        <w:rPr>
          <w:rFonts w:ascii="SimSun" w:eastAsia="SimSun" w:hAnsi="SimSun" w:cs="SimSun"/>
          <w:sz w:val="16"/>
          <w:szCs w:val="16"/>
        </w:rPr>
        <w:t>和表现最差的公司之间的</w:t>
      </w:r>
      <w:r>
        <w:rPr>
          <w:rFonts w:ascii="SimSun" w:eastAsia="SimSun" w:hAnsi="SimSun" w:cs="SimSun"/>
          <w:spacing w:val="-30"/>
          <w:sz w:val="16"/>
          <w:szCs w:val="16"/>
        </w:rPr>
        <w:t xml:space="preserve"> </w:t>
      </w:r>
      <w:r>
        <w:rPr>
          <w:rFonts w:ascii="Calibri" w:eastAsia="Calibri" w:hAnsi="Calibri" w:cs="Calibri"/>
          <w:sz w:val="16"/>
          <w:szCs w:val="16"/>
        </w:rPr>
        <w:t xml:space="preserve">ROE </w:t>
      </w:r>
      <w:r>
        <w:rPr>
          <w:rFonts w:ascii="SimSun" w:eastAsia="SimSun" w:hAnsi="SimSun" w:cs="SimSun"/>
          <w:sz w:val="16"/>
          <w:szCs w:val="16"/>
        </w:rPr>
        <w:t>利差超过</w:t>
      </w:r>
      <w:r>
        <w:rPr>
          <w:rFonts w:ascii="SimSun" w:eastAsia="SimSun" w:hAnsi="SimSun" w:cs="SimSun"/>
          <w:spacing w:val="-36"/>
          <w:sz w:val="16"/>
          <w:szCs w:val="16"/>
        </w:rPr>
        <w:t xml:space="preserve"> </w:t>
      </w:r>
      <w:r>
        <w:rPr>
          <w:rFonts w:ascii="Calibri" w:eastAsia="Calibri" w:hAnsi="Calibri" w:cs="Calibri"/>
          <w:sz w:val="16"/>
          <w:szCs w:val="16"/>
        </w:rPr>
        <w:t>70</w:t>
      </w:r>
      <w:r>
        <w:rPr>
          <w:rFonts w:ascii="Calibri" w:eastAsia="Calibri" w:hAnsi="Calibri" w:cs="Calibri"/>
          <w:spacing w:val="-1"/>
          <w:sz w:val="16"/>
          <w:szCs w:val="16"/>
        </w:rPr>
        <w:t xml:space="preserve">0 </w:t>
      </w:r>
      <w:r>
        <w:rPr>
          <w:rFonts w:ascii="SimSun" w:eastAsia="SimSun" w:hAnsi="SimSun" w:cs="SimSun"/>
          <w:spacing w:val="-1"/>
          <w:sz w:val="16"/>
          <w:szCs w:val="16"/>
        </w:rPr>
        <w:t>个基点，反映了该行业的潜在复杂性和每个组织的独特性。每</w:t>
      </w:r>
      <w:r>
        <w:rPr>
          <w:rFonts w:ascii="SimSun" w:eastAsia="SimSun" w:hAnsi="SimSun" w:cs="SimSun"/>
          <w:sz w:val="16"/>
          <w:szCs w:val="16"/>
        </w:rPr>
        <w:t xml:space="preserve">  </w:t>
      </w:r>
      <w:r>
        <w:rPr>
          <w:rFonts w:ascii="SimSun" w:eastAsia="SimSun" w:hAnsi="SimSun" w:cs="SimSun"/>
          <w:sz w:val="16"/>
          <w:szCs w:val="16"/>
        </w:rPr>
        <w:t>个组织都专注于一组特定的客户，集中在一组特定</w:t>
      </w:r>
      <w:r>
        <w:rPr>
          <w:rFonts w:ascii="SimSun" w:eastAsia="SimSun" w:hAnsi="SimSun" w:cs="SimSun"/>
          <w:spacing w:val="-1"/>
          <w:sz w:val="16"/>
          <w:szCs w:val="16"/>
        </w:rPr>
        <w:t xml:space="preserve">的地理位置，做出不同的产品组合选择，并对非银行在  </w:t>
      </w:r>
      <w:r>
        <w:rPr>
          <w:rFonts w:ascii="SimSun" w:eastAsia="SimSun" w:hAnsi="SimSun" w:cs="SimSun"/>
          <w:sz w:val="16"/>
          <w:szCs w:val="16"/>
        </w:rPr>
        <w:t>行业中构成的威胁做出不同的反应。即使是最具挑战性的组织也受益于其运营中</w:t>
      </w:r>
      <w:r>
        <w:rPr>
          <w:rFonts w:ascii="SimSun" w:eastAsia="SimSun" w:hAnsi="SimSun" w:cs="SimSun"/>
          <w:spacing w:val="-1"/>
          <w:sz w:val="16"/>
          <w:szCs w:val="16"/>
        </w:rPr>
        <w:t>的独特优势</w:t>
      </w:r>
      <w:r>
        <w:rPr>
          <w:rFonts w:ascii="SimSun" w:eastAsia="SimSun" w:hAnsi="SimSun" w:cs="SimSun"/>
          <w:spacing w:val="-39"/>
          <w:sz w:val="16"/>
          <w:szCs w:val="16"/>
        </w:rPr>
        <w:t xml:space="preserve"> </w:t>
      </w:r>
      <w:r>
        <w:rPr>
          <w:rFonts w:ascii="Calibri" w:eastAsia="Calibri" w:hAnsi="Calibri" w:cs="Calibri"/>
          <w:spacing w:val="-1"/>
          <w:sz w:val="16"/>
          <w:szCs w:val="16"/>
        </w:rPr>
        <w:t xml:space="preserve">- </w:t>
      </w:r>
      <w:r>
        <w:rPr>
          <w:rFonts w:ascii="SimSun" w:eastAsia="SimSun" w:hAnsi="SimSun" w:cs="SimSun"/>
          <w:spacing w:val="-1"/>
          <w:sz w:val="16"/>
          <w:szCs w:val="16"/>
        </w:rPr>
        <w:t>特定于公司的</w:t>
      </w:r>
      <w:r>
        <w:rPr>
          <w:rFonts w:ascii="SimSun" w:eastAsia="SimSun" w:hAnsi="SimSun" w:cs="SimSun"/>
          <w:sz w:val="16"/>
          <w:szCs w:val="16"/>
        </w:rPr>
        <w:t xml:space="preserve"> </w:t>
      </w:r>
      <w:r>
        <w:rPr>
          <w:rFonts w:ascii="SimSun" w:eastAsia="SimSun" w:hAnsi="SimSun" w:cs="SimSun"/>
          <w:spacing w:val="-1"/>
          <w:sz w:val="16"/>
          <w:szCs w:val="16"/>
        </w:rPr>
        <w:t>卓越优势</w:t>
      </w:r>
      <w:r>
        <w:rPr>
          <w:rFonts w:ascii="SimSun" w:eastAsia="SimSun" w:hAnsi="SimSun" w:cs="SimSun"/>
          <w:spacing w:val="-30"/>
          <w:sz w:val="16"/>
          <w:szCs w:val="16"/>
        </w:rPr>
        <w:t xml:space="preserve"> </w:t>
      </w:r>
      <w:r>
        <w:rPr>
          <w:rFonts w:ascii="Calibri" w:eastAsia="Calibri" w:hAnsi="Calibri" w:cs="Calibri"/>
          <w:spacing w:val="-1"/>
          <w:sz w:val="16"/>
          <w:szCs w:val="16"/>
        </w:rPr>
        <w:t xml:space="preserve">- </w:t>
      </w:r>
      <w:r>
        <w:rPr>
          <w:rFonts w:ascii="SimSun" w:eastAsia="SimSun" w:hAnsi="SimSun" w:cs="SimSun"/>
          <w:spacing w:val="-1"/>
          <w:sz w:val="16"/>
          <w:szCs w:val="16"/>
        </w:rPr>
        <w:t>作为未来可持续增长的基础。每个组织实际上都是一个组织的一部分。</w:t>
      </w:r>
    </w:p>
    <w:p>
      <w:pPr>
        <w:pStyle w:val="BodyText"/>
        <w:spacing w:line="263" w:lineRule="auto"/>
      </w:pPr>
    </w:p>
    <w:p>
      <w:pPr>
        <w:pStyle w:val="BodyText"/>
        <w:spacing w:line="264" w:lineRule="auto"/>
      </w:pPr>
    </w:p>
    <w:p>
      <w:pPr>
        <w:pStyle w:val="BodyText"/>
        <w:spacing w:line="264" w:lineRule="auto"/>
      </w:pPr>
    </w:p>
    <w:p>
      <w:pPr>
        <w:pStyle w:val="BodyText"/>
        <w:spacing w:line="264" w:lineRule="auto"/>
      </w:pPr>
    </w:p>
    <w:p>
      <w:pPr>
        <w:spacing w:before="39" w:line="219" w:lineRule="auto"/>
        <w:ind w:left="3413"/>
        <w:rPr>
          <w:rFonts w:ascii="SimSun" w:eastAsia="SimSun" w:hAnsi="SimSun" w:cs="SimSun"/>
          <w:sz w:val="12"/>
          <w:szCs w:val="12"/>
        </w:rPr>
      </w:pPr>
      <w:r>
        <w:rPr>
          <w:rFonts w:ascii="Calibri" w:eastAsia="Calibri" w:hAnsi="Calibri" w:cs="Calibri"/>
          <w:spacing w:val="-1"/>
          <w:position w:val="4"/>
          <w:sz w:val="8"/>
          <w:szCs w:val="8"/>
        </w:rPr>
        <w:t xml:space="preserve">2    </w:t>
      </w:r>
      <w:r>
        <w:rPr>
          <w:rFonts w:ascii="SimSun" w:eastAsia="SimSun" w:hAnsi="SimSun" w:cs="SimSun"/>
          <w:spacing w:val="-1"/>
          <w:sz w:val="12"/>
          <w:szCs w:val="12"/>
        </w:rPr>
        <w:t>基于麦肯锡和</w:t>
      </w:r>
      <w:r>
        <w:rPr>
          <w:rFonts w:ascii="SimSun" w:eastAsia="SimSun" w:hAnsi="SimSun" w:cs="SimSun"/>
          <w:spacing w:val="-32"/>
          <w:sz w:val="12"/>
          <w:szCs w:val="12"/>
        </w:rPr>
        <w:t xml:space="preserve"> </w:t>
      </w:r>
      <w:r>
        <w:rPr>
          <w:rFonts w:ascii="Calibri" w:eastAsia="Calibri" w:hAnsi="Calibri" w:cs="Calibri"/>
          <w:spacing w:val="-1"/>
          <w:sz w:val="12"/>
          <w:szCs w:val="12"/>
        </w:rPr>
        <w:t>Tricumen</w:t>
      </w:r>
      <w:r>
        <w:rPr>
          <w:rFonts w:ascii="Calibri" w:eastAsia="Calibri" w:hAnsi="Calibri" w:cs="Calibri"/>
          <w:spacing w:val="9"/>
          <w:sz w:val="12"/>
          <w:szCs w:val="12"/>
        </w:rPr>
        <w:t xml:space="preserve"> </w:t>
      </w:r>
      <w:r>
        <w:rPr>
          <w:rFonts w:ascii="SimSun" w:eastAsia="SimSun" w:hAnsi="SimSun" w:cs="SimSun"/>
          <w:spacing w:val="-1"/>
          <w:sz w:val="12"/>
          <w:szCs w:val="12"/>
        </w:rPr>
        <w:t>收入池中</w:t>
      </w:r>
      <w:r>
        <w:rPr>
          <w:rFonts w:ascii="SimSun" w:eastAsia="SimSun" w:hAnsi="SimSun" w:cs="SimSun"/>
          <w:spacing w:val="-31"/>
          <w:sz w:val="12"/>
          <w:szCs w:val="12"/>
        </w:rPr>
        <w:t xml:space="preserve"> </w:t>
      </w:r>
      <w:r>
        <w:rPr>
          <w:rFonts w:ascii="Calibri" w:eastAsia="Calibri" w:hAnsi="Calibri" w:cs="Calibri"/>
          <w:spacing w:val="-1"/>
          <w:sz w:val="12"/>
          <w:szCs w:val="12"/>
        </w:rPr>
        <w:t>40</w:t>
      </w:r>
      <w:r>
        <w:rPr>
          <w:rFonts w:ascii="Calibri" w:eastAsia="Calibri" w:hAnsi="Calibri" w:cs="Calibri"/>
          <w:spacing w:val="11"/>
          <w:w w:val="101"/>
          <w:sz w:val="12"/>
          <w:szCs w:val="12"/>
        </w:rPr>
        <w:t xml:space="preserve"> </w:t>
      </w:r>
      <w:r>
        <w:rPr>
          <w:rFonts w:ascii="SimSun" w:eastAsia="SimSun" w:hAnsi="SimSun" w:cs="SimSun"/>
          <w:spacing w:val="-1"/>
          <w:sz w:val="12"/>
          <w:szCs w:val="12"/>
        </w:rPr>
        <w:t>多家银行的样本进行分析</w:t>
      </w:r>
      <w:r>
        <w:rPr>
          <w:rFonts w:ascii="SimSun" w:eastAsia="SimSun" w:hAnsi="SimSun" w:cs="SimSun"/>
          <w:spacing w:val="-19"/>
          <w:sz w:val="12"/>
          <w:szCs w:val="12"/>
        </w:rPr>
        <w:t xml:space="preserve"> </w:t>
      </w:r>
      <w:r>
        <w:rPr>
          <w:rFonts w:ascii="SimSun" w:eastAsia="SimSun" w:hAnsi="SimSun" w:cs="SimSun"/>
          <w:spacing w:val="-1"/>
          <w:sz w:val="12"/>
          <w:szCs w:val="12"/>
        </w:rPr>
        <w:t>，</w:t>
      </w:r>
      <w:r>
        <w:rPr>
          <w:rFonts w:ascii="SimSun" w:eastAsia="SimSun" w:hAnsi="SimSun" w:cs="SimSun"/>
          <w:spacing w:val="-28"/>
          <w:sz w:val="12"/>
          <w:szCs w:val="12"/>
        </w:rPr>
        <w:t xml:space="preserve"> </w:t>
      </w:r>
      <w:r>
        <w:rPr>
          <w:rFonts w:ascii="SimSun" w:eastAsia="SimSun" w:hAnsi="SimSun" w:cs="SimSun"/>
          <w:spacing w:val="-1"/>
          <w:sz w:val="12"/>
          <w:szCs w:val="12"/>
        </w:rPr>
        <w:t>其中</w:t>
      </w:r>
      <w:r>
        <w:rPr>
          <w:rFonts w:ascii="SimSun" w:eastAsia="SimSun" w:hAnsi="SimSun" w:cs="SimSun"/>
          <w:spacing w:val="-27"/>
          <w:sz w:val="12"/>
          <w:szCs w:val="12"/>
        </w:rPr>
        <w:t xml:space="preserve"> </w:t>
      </w:r>
      <w:r>
        <w:rPr>
          <w:rFonts w:ascii="Calibri" w:eastAsia="Calibri" w:hAnsi="Calibri" w:cs="Calibri"/>
          <w:spacing w:val="-1"/>
          <w:sz w:val="12"/>
          <w:szCs w:val="12"/>
        </w:rPr>
        <w:t xml:space="preserve">CIB </w:t>
      </w:r>
      <w:r>
        <w:rPr>
          <w:rFonts w:ascii="SimSun" w:eastAsia="SimSun" w:hAnsi="SimSun" w:cs="SimSun"/>
          <w:spacing w:val="-1"/>
          <w:sz w:val="12"/>
          <w:szCs w:val="12"/>
        </w:rPr>
        <w:t>业</w:t>
      </w:r>
      <w:r>
        <w:rPr>
          <w:rFonts w:ascii="SimSun" w:eastAsia="SimSun" w:hAnsi="SimSun" w:cs="SimSun"/>
          <w:spacing w:val="-2"/>
          <w:sz w:val="12"/>
          <w:szCs w:val="12"/>
        </w:rPr>
        <w:t>绩可以被清晰地分解。</w:t>
      </w:r>
    </w:p>
    <w:p>
      <w:pPr>
        <w:pStyle w:val="BodyText"/>
        <w:spacing w:line="246" w:lineRule="auto"/>
      </w:pPr>
    </w:p>
    <w:p>
      <w:pPr>
        <w:pStyle w:val="BodyText"/>
        <w:spacing w:line="246"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https://d.book118.com/118107016076006030</w:t>
        </w:r>
      </w:hyperlink>
    </w:p>
    <w:p>
      <w:pPr>
        <w:pStyle w:val="BodyText"/>
        <w:spacing w:line="246" w:lineRule="auto"/>
      </w:pPr>
    </w:p>
    <w:sectPr>
      <w:headerReference w:type="default" r:id="rId21"/>
      <w:pgSz w:w="12240" w:h="15840"/>
      <w:pgMar w:top="400" w:right="0" w:bottom="0" w:left="0" w:header="0" w:footer="0"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772400" cy="10058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772400" cy="100584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59264" behindDoc="1" locked="0" layoutInCell="0" allowOverlap="1">
          <wp:simplePos x="0" y="0"/>
          <wp:positionH relativeFrom="page">
            <wp:posOffset>0</wp:posOffset>
          </wp:positionH>
          <wp:positionV relativeFrom="page">
            <wp:posOffset>0</wp:posOffset>
          </wp:positionV>
          <wp:extent cx="7772400" cy="10058400"/>
          <wp:effectExtent l="0" t="0" r="0" b="0"/>
          <wp:wrapNone/>
          <wp:docPr id="1709255840" name="IM 2"/>
          <wp:cNvGraphicFramePr/>
          <a:graphic xmlns:a="http://schemas.openxmlformats.org/drawingml/2006/main">
            <a:graphicData uri="http://schemas.openxmlformats.org/drawingml/2006/picture">
              <pic:pic xmlns:pic="http://schemas.openxmlformats.org/drawingml/2006/picture">
                <pic:nvPicPr>
                  <pic:cNvPr id="1709255840" name="IM 2"/>
                  <pic:cNvPicPr/>
                </pic:nvPicPr>
                <pic:blipFill>
                  <a:blip xmlns:r="http://schemas.openxmlformats.org/officeDocument/2006/relationships" r:embed="rId1"/>
                  <a:stretch>
                    <a:fillRect/>
                  </a:stretch>
                </pic:blipFill>
                <pic:spPr>
                  <a:xfrm>
                    <a:off x="0" y="0"/>
                    <a:ext cx="7772400" cy="100584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49" style="width:612pt;height:11in;margin-top:0;margin-left:0;mso-position-horizontal-relative:page;mso-position-vertical-relative:page;position:absolute;z-index:251660288" o:allowincell="f" filled="t" fillcolor="#051c2c" stroked="f"/>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0" style="width:612pt;height:11in;margin-top:0;margin-left:0;mso-position-horizontal-relative:page;mso-position-vertical-relative:page;position:absolute;z-index:251661312" o:allowincell="f" filled="t" fillcolor="#051c2c"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62336" behindDoc="0" locked="0" layoutInCell="0" allowOverlap="1">
          <wp:simplePos x="0" y="0"/>
          <wp:positionH relativeFrom="page">
            <wp:posOffset>0</wp:posOffset>
          </wp:positionH>
          <wp:positionV relativeFrom="page">
            <wp:posOffset>0</wp:posOffset>
          </wp:positionV>
          <wp:extent cx="7772400" cy="10058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7772400" cy="10058400"/>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63360" behindDoc="0" locked="0" layoutInCell="0" allowOverlap="1">
          <wp:simplePos x="0" y="0"/>
          <wp:positionH relativeFrom="page">
            <wp:posOffset>0</wp:posOffset>
          </wp:positionH>
          <wp:positionV relativeFrom="page">
            <wp:posOffset>0</wp:posOffset>
          </wp:positionV>
          <wp:extent cx="7772400" cy="10058400"/>
          <wp:effectExtent l="0" t="0" r="0" b="0"/>
          <wp:wrapNone/>
          <wp:docPr id="31819634" name="IM 10"/>
          <wp:cNvGraphicFramePr/>
          <a:graphic xmlns:a="http://schemas.openxmlformats.org/drawingml/2006/main">
            <a:graphicData uri="http://schemas.openxmlformats.org/drawingml/2006/picture">
              <pic:pic xmlns:pic="http://schemas.openxmlformats.org/drawingml/2006/picture">
                <pic:nvPicPr>
                  <pic:cNvPr id="31819634" name="IM 10"/>
                  <pic:cNvPicPr/>
                </pic:nvPicPr>
                <pic:blipFill>
                  <a:blip xmlns:r="http://schemas.openxmlformats.org/officeDocument/2006/relationships" r:embed="rId1"/>
                  <a:stretch>
                    <a:fillRect/>
                  </a:stretch>
                </pic:blipFill>
                <pic:spPr>
                  <a:xfrm>
                    <a:off x="0" y="0"/>
                    <a:ext cx="7772400" cy="10058400"/>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64384" behindDoc="0" locked="0" layoutInCell="0" allowOverlap="1">
          <wp:simplePos x="0" y="0"/>
          <wp:positionH relativeFrom="page">
            <wp:posOffset>0</wp:posOffset>
          </wp:positionH>
          <wp:positionV relativeFrom="page">
            <wp:posOffset>2303995</wp:posOffset>
          </wp:positionV>
          <wp:extent cx="7772400" cy="775440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7772400" cy="7754404"/>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65408" behindDoc="0" locked="0" layoutInCell="0" allowOverlap="1">
          <wp:simplePos x="0" y="0"/>
          <wp:positionH relativeFrom="page">
            <wp:posOffset>0</wp:posOffset>
          </wp:positionH>
          <wp:positionV relativeFrom="page">
            <wp:posOffset>2303995</wp:posOffset>
          </wp:positionV>
          <wp:extent cx="7772400" cy="7754404"/>
          <wp:effectExtent l="0" t="0" r="0" b="0"/>
          <wp:wrapNone/>
          <wp:docPr id="519183341" name="IM 12"/>
          <wp:cNvGraphicFramePr/>
          <a:graphic xmlns:a="http://schemas.openxmlformats.org/drawingml/2006/main">
            <a:graphicData uri="http://schemas.openxmlformats.org/drawingml/2006/picture">
              <pic:pic xmlns:pic="http://schemas.openxmlformats.org/drawingml/2006/picture">
                <pic:nvPicPr>
                  <pic:cNvPr id="519183341" name="IM 12"/>
                  <pic:cNvPicPr/>
                </pic:nvPicPr>
                <pic:blipFill>
                  <a:blip xmlns:r="http://schemas.openxmlformats.org/officeDocument/2006/relationships" r:embed="rId1"/>
                  <a:stretch>
                    <a:fillRect/>
                  </a:stretch>
                </pic:blipFill>
                <pic:spPr>
                  <a:xfrm>
                    <a:off x="0" y="0"/>
                    <a:ext cx="7772400" cy="7754404"/>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Calibri" w:eastAsia="Calibri" w:hAnsi="Calibri" w:cs="Calibri"/>
      <w:sz w:val="13"/>
      <w:szCs w:val="13"/>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hyperlink" Target="https://d.book118.com/118107016076006030" TargetMode="External" /><Relationship Id="rId21" Type="http://schemas.openxmlformats.org/officeDocument/2006/relationships/header" Target="header13.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image" Target="media/image2.png"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5.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s>
</file>

<file path=word/_rels/header11.xml.rels><?xml version="1.0" encoding="utf-8" standalone="yes"?><Relationships xmlns="http://schemas.openxmlformats.org/package/2006/relationships"><Relationship Id="rId1" Type="http://schemas.openxmlformats.org/officeDocument/2006/relationships/image" Target="media/image6.jpeg" /></Relationships>
</file>

<file path=word/_rels/header12.xml.rels><?xml version="1.0" encoding="utf-8" standalone="yes"?><Relationships xmlns="http://schemas.openxmlformats.org/package/2006/relationships"><Relationship Id="rId1"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2024-01-23T11:16:26Z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2024-01-23T13:17:38Z</vt:filetime>
  </property>
  <property fmtid="{D5CDD505-2E9C-101B-9397-08002B2CF9AE}" pid="3" name="CRO">
    <vt:lpwstr>wqlLaW5nc29mdCBQREYgdG8gV1BTIDkw</vt:lpwstr>
  </property>
</Properties>
</file>