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保险箱项目规划设计蓝图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64" w:history="1">
        <w:r>
          <w:rPr>
            <w:rFonts w:ascii="仿宋" w:eastAsia="仿宋" w:hAnsi="仿宋" w:cs="仿宋" w:hint="eastAsia"/>
            <w:lang w:eastAsia="zh-CN"/>
          </w:rPr>
          <w:t>概论</w:t>
        </w:r>
        <w:r>
          <w:tab/>
        </w:r>
        <w:r>
          <w:fldChar w:fldCharType="begin"/>
        </w:r>
        <w:r>
          <w:instrText xml:space="preserve"> PAGEREF _Toc30564 \h </w:instrText>
        </w:r>
        <w:r>
          <w:fldChar w:fldCharType="separate"/>
        </w:r>
        <w:r>
          <w:t>3</w:t>
        </w:r>
        <w:r>
          <w:fldChar w:fldCharType="end"/>
        </w:r>
      </w:hyperlink>
    </w:p>
    <w:p>
      <w:pPr>
        <w:pStyle w:val="TOC1"/>
        <w:tabs>
          <w:tab w:val="right" w:leader="dot" w:pos="8306"/>
        </w:tabs>
      </w:pPr>
      <w:hyperlink w:anchor="_Toc28910" w:history="1">
        <w:r>
          <w:rPr>
            <w:rFonts w:ascii="仿宋" w:eastAsia="仿宋" w:hAnsi="仿宋" w:cs="仿宋" w:hint="eastAsia"/>
            <w:lang w:eastAsia="zh-CN"/>
          </w:rPr>
          <w:t>一、工艺说明</w:t>
        </w:r>
        <w:r>
          <w:tab/>
        </w:r>
        <w:r>
          <w:fldChar w:fldCharType="begin"/>
        </w:r>
        <w:r>
          <w:instrText xml:space="preserve"> PAGEREF _Toc28910 \h </w:instrText>
        </w:r>
        <w:r>
          <w:fldChar w:fldCharType="separate"/>
        </w:r>
        <w:r>
          <w:t>3</w:t>
        </w:r>
        <w:r>
          <w:fldChar w:fldCharType="end"/>
        </w:r>
      </w:hyperlink>
    </w:p>
    <w:p>
      <w:pPr>
        <w:pStyle w:val="TOC2"/>
        <w:tabs>
          <w:tab w:val="right" w:leader="dot" w:pos="8306"/>
        </w:tabs>
      </w:pPr>
      <w:hyperlink w:anchor="_Toc7903" w:history="1">
        <w:r>
          <w:rPr>
            <w:rFonts w:ascii="仿宋" w:eastAsia="仿宋" w:hAnsi="仿宋" w:cs="仿宋" w:hint="eastAsia"/>
            <w:lang w:eastAsia="zh-CN"/>
          </w:rPr>
          <w:t>(一)、技术管理特点</w:t>
        </w:r>
        <w:r>
          <w:tab/>
        </w:r>
        <w:r>
          <w:fldChar w:fldCharType="begin"/>
        </w:r>
        <w:r>
          <w:instrText xml:space="preserve"> PAGEREF _Toc7903 \h </w:instrText>
        </w:r>
        <w:r>
          <w:fldChar w:fldCharType="separate"/>
        </w:r>
        <w:r>
          <w:t>3</w:t>
        </w:r>
        <w:r>
          <w:fldChar w:fldCharType="end"/>
        </w:r>
      </w:hyperlink>
    </w:p>
    <w:p>
      <w:pPr>
        <w:pStyle w:val="TOC2"/>
        <w:tabs>
          <w:tab w:val="right" w:leader="dot" w:pos="8306"/>
        </w:tabs>
      </w:pPr>
      <w:hyperlink w:anchor="_Toc4045" w:history="1">
        <w:r>
          <w:rPr>
            <w:rFonts w:ascii="仿宋" w:eastAsia="仿宋" w:hAnsi="仿宋" w:cs="仿宋" w:hint="eastAsia"/>
            <w:lang w:eastAsia="zh-CN"/>
          </w:rPr>
          <w:t>(二)、保险箱项目工艺技术设计方案</w:t>
        </w:r>
        <w:r>
          <w:tab/>
        </w:r>
        <w:r>
          <w:fldChar w:fldCharType="begin"/>
        </w:r>
        <w:r>
          <w:instrText xml:space="preserve"> PAGEREF _Toc4045 \h </w:instrText>
        </w:r>
        <w:r>
          <w:fldChar w:fldCharType="separate"/>
        </w:r>
        <w:r>
          <w:t>4</w:t>
        </w:r>
        <w:r>
          <w:fldChar w:fldCharType="end"/>
        </w:r>
      </w:hyperlink>
    </w:p>
    <w:p>
      <w:pPr>
        <w:pStyle w:val="TOC2"/>
        <w:tabs>
          <w:tab w:val="right" w:leader="dot" w:pos="8306"/>
        </w:tabs>
      </w:pPr>
      <w:hyperlink w:anchor="_Toc11635" w:history="1">
        <w:r>
          <w:rPr>
            <w:rFonts w:ascii="仿宋" w:eastAsia="仿宋" w:hAnsi="仿宋" w:cs="仿宋" w:hint="eastAsia"/>
            <w:lang w:eastAsia="zh-CN"/>
          </w:rPr>
          <w:t>(三)、设备选型方案</w:t>
        </w:r>
        <w:r>
          <w:tab/>
        </w:r>
        <w:r>
          <w:fldChar w:fldCharType="begin"/>
        </w:r>
        <w:r>
          <w:instrText xml:space="preserve"> PAGEREF _Toc11635 \h </w:instrText>
        </w:r>
        <w:r>
          <w:fldChar w:fldCharType="separate"/>
        </w:r>
        <w:r>
          <w:t>5</w:t>
        </w:r>
        <w:r>
          <w:fldChar w:fldCharType="end"/>
        </w:r>
      </w:hyperlink>
    </w:p>
    <w:p>
      <w:pPr>
        <w:pStyle w:val="TOC1"/>
        <w:tabs>
          <w:tab w:val="right" w:leader="dot" w:pos="8306"/>
        </w:tabs>
      </w:pPr>
      <w:hyperlink w:anchor="_Toc8484" w:history="1">
        <w:r>
          <w:rPr>
            <w:rFonts w:ascii="仿宋" w:eastAsia="仿宋" w:hAnsi="仿宋" w:cs="仿宋" w:hint="eastAsia"/>
            <w:lang w:eastAsia="zh-CN"/>
          </w:rPr>
          <w:t>二、保险箱项目可持续发展</w:t>
        </w:r>
        <w:r>
          <w:tab/>
        </w:r>
        <w:r>
          <w:fldChar w:fldCharType="begin"/>
        </w:r>
        <w:r>
          <w:instrText xml:space="preserve"> PAGEREF _Toc8484 \h </w:instrText>
        </w:r>
        <w:r>
          <w:fldChar w:fldCharType="separate"/>
        </w:r>
        <w:r>
          <w:t>7</w:t>
        </w:r>
        <w:r>
          <w:fldChar w:fldCharType="end"/>
        </w:r>
      </w:hyperlink>
    </w:p>
    <w:p>
      <w:pPr>
        <w:pStyle w:val="TOC2"/>
        <w:tabs>
          <w:tab w:val="right" w:leader="dot" w:pos="8306"/>
        </w:tabs>
      </w:pPr>
      <w:hyperlink w:anchor="_Toc18006" w:history="1">
        <w:r>
          <w:rPr>
            <w:rFonts w:ascii="仿宋" w:eastAsia="仿宋" w:hAnsi="仿宋" w:cs="仿宋" w:hint="eastAsia"/>
            <w:lang w:eastAsia="zh-CN"/>
          </w:rPr>
          <w:t>(一)、可持续战略与实践</w:t>
        </w:r>
        <w:r>
          <w:tab/>
        </w:r>
        <w:r>
          <w:fldChar w:fldCharType="begin"/>
        </w:r>
        <w:r>
          <w:instrText xml:space="preserve"> PAGEREF _Toc18006 \h </w:instrText>
        </w:r>
        <w:r>
          <w:fldChar w:fldCharType="separate"/>
        </w:r>
        <w:r>
          <w:t>7</w:t>
        </w:r>
        <w:r>
          <w:fldChar w:fldCharType="end"/>
        </w:r>
      </w:hyperlink>
    </w:p>
    <w:p>
      <w:pPr>
        <w:pStyle w:val="TOC2"/>
        <w:tabs>
          <w:tab w:val="right" w:leader="dot" w:pos="8306"/>
        </w:tabs>
      </w:pPr>
      <w:hyperlink w:anchor="_Toc25441" w:history="1">
        <w:r>
          <w:rPr>
            <w:rFonts w:ascii="仿宋" w:eastAsia="仿宋" w:hAnsi="仿宋" w:cs="仿宋" w:hint="eastAsia"/>
            <w:lang w:eastAsia="zh-CN"/>
          </w:rPr>
          <w:t>(二)、环保与社会责任</w:t>
        </w:r>
        <w:r>
          <w:tab/>
        </w:r>
        <w:r>
          <w:fldChar w:fldCharType="begin"/>
        </w:r>
        <w:r>
          <w:instrText xml:space="preserve"> PAGEREF _Toc25441 \h </w:instrText>
        </w:r>
        <w:r>
          <w:fldChar w:fldCharType="separate"/>
        </w:r>
        <w:r>
          <w:t>7</w:t>
        </w:r>
        <w:r>
          <w:fldChar w:fldCharType="end"/>
        </w:r>
      </w:hyperlink>
    </w:p>
    <w:p>
      <w:pPr>
        <w:pStyle w:val="TOC1"/>
        <w:tabs>
          <w:tab w:val="right" w:leader="dot" w:pos="8306"/>
        </w:tabs>
      </w:pPr>
      <w:hyperlink w:anchor="_Toc32267" w:history="1">
        <w:r>
          <w:rPr>
            <w:rFonts w:ascii="仿宋" w:eastAsia="仿宋" w:hAnsi="仿宋" w:cs="仿宋" w:hint="eastAsia"/>
            <w:lang w:eastAsia="zh-CN"/>
          </w:rPr>
          <w:t>三、保险箱项目土建工程</w:t>
        </w:r>
        <w:r>
          <w:tab/>
        </w:r>
        <w:r>
          <w:fldChar w:fldCharType="begin"/>
        </w:r>
        <w:r>
          <w:instrText xml:space="preserve"> PAGEREF _Toc32267 \h </w:instrText>
        </w:r>
        <w:r>
          <w:fldChar w:fldCharType="separate"/>
        </w:r>
        <w:r>
          <w:t>8</w:t>
        </w:r>
        <w:r>
          <w:fldChar w:fldCharType="end"/>
        </w:r>
      </w:hyperlink>
    </w:p>
    <w:p>
      <w:pPr>
        <w:pStyle w:val="TOC2"/>
        <w:tabs>
          <w:tab w:val="right" w:leader="dot" w:pos="8306"/>
        </w:tabs>
      </w:pPr>
      <w:hyperlink w:anchor="_Toc20897" w:history="1">
        <w:r>
          <w:rPr>
            <w:rFonts w:ascii="仿宋" w:eastAsia="仿宋" w:hAnsi="仿宋" w:cs="仿宋" w:hint="eastAsia"/>
            <w:lang w:eastAsia="zh-CN"/>
          </w:rPr>
          <w:t>(一)、建筑工程设计原则</w:t>
        </w:r>
        <w:r>
          <w:tab/>
        </w:r>
        <w:r>
          <w:fldChar w:fldCharType="begin"/>
        </w:r>
        <w:r>
          <w:instrText xml:space="preserve"> PAGEREF _Toc20897 \h </w:instrText>
        </w:r>
        <w:r>
          <w:fldChar w:fldCharType="separate"/>
        </w:r>
        <w:r>
          <w:t>8</w:t>
        </w:r>
        <w:r>
          <w:fldChar w:fldCharType="end"/>
        </w:r>
      </w:hyperlink>
    </w:p>
    <w:p>
      <w:pPr>
        <w:pStyle w:val="TOC2"/>
        <w:tabs>
          <w:tab w:val="right" w:leader="dot" w:pos="8306"/>
        </w:tabs>
      </w:pPr>
      <w:hyperlink w:anchor="_Toc16724" w:history="1">
        <w:r>
          <w:rPr>
            <w:rFonts w:ascii="仿宋" w:eastAsia="仿宋" w:hAnsi="仿宋" w:cs="仿宋" w:hint="eastAsia"/>
            <w:lang w:eastAsia="zh-CN"/>
          </w:rPr>
          <w:t>(二)、土建工程设计年限及安全等级</w:t>
        </w:r>
        <w:r>
          <w:tab/>
        </w:r>
        <w:r>
          <w:fldChar w:fldCharType="begin"/>
        </w:r>
        <w:r>
          <w:instrText xml:space="preserve"> PAGEREF _Toc16724 \h </w:instrText>
        </w:r>
        <w:r>
          <w:fldChar w:fldCharType="separate"/>
        </w:r>
        <w:r>
          <w:t>9</w:t>
        </w:r>
        <w:r>
          <w:fldChar w:fldCharType="end"/>
        </w:r>
      </w:hyperlink>
    </w:p>
    <w:p>
      <w:pPr>
        <w:pStyle w:val="TOC2"/>
        <w:tabs>
          <w:tab w:val="right" w:leader="dot" w:pos="8306"/>
        </w:tabs>
      </w:pPr>
      <w:hyperlink w:anchor="_Toc29514" w:history="1">
        <w:r>
          <w:rPr>
            <w:rFonts w:ascii="仿宋" w:eastAsia="仿宋" w:hAnsi="仿宋" w:cs="仿宋" w:hint="eastAsia"/>
            <w:lang w:eastAsia="zh-CN"/>
          </w:rPr>
          <w:t>(三)、建筑工程设计总体要求</w:t>
        </w:r>
        <w:r>
          <w:tab/>
        </w:r>
        <w:r>
          <w:fldChar w:fldCharType="begin"/>
        </w:r>
        <w:r>
          <w:instrText xml:space="preserve"> PAGEREF _Toc29514 \h </w:instrText>
        </w:r>
        <w:r>
          <w:fldChar w:fldCharType="separate"/>
        </w:r>
        <w:r>
          <w:t>11</w:t>
        </w:r>
        <w:r>
          <w:fldChar w:fldCharType="end"/>
        </w:r>
      </w:hyperlink>
    </w:p>
    <w:p>
      <w:pPr>
        <w:pStyle w:val="TOC2"/>
        <w:tabs>
          <w:tab w:val="right" w:leader="dot" w:pos="8306"/>
        </w:tabs>
      </w:pPr>
      <w:hyperlink w:anchor="_Toc22760" w:history="1">
        <w:r>
          <w:rPr>
            <w:rFonts w:ascii="仿宋" w:eastAsia="仿宋" w:hAnsi="仿宋" w:cs="仿宋" w:hint="eastAsia"/>
            <w:lang w:eastAsia="zh-CN"/>
          </w:rPr>
          <w:t>(四)、土建工程建设指标</w:t>
        </w:r>
        <w:r>
          <w:tab/>
        </w:r>
        <w:r>
          <w:fldChar w:fldCharType="begin"/>
        </w:r>
        <w:r>
          <w:instrText xml:space="preserve"> PAGEREF _Toc22760 \h </w:instrText>
        </w:r>
        <w:r>
          <w:fldChar w:fldCharType="separate"/>
        </w:r>
        <w:r>
          <w:t>11</w:t>
        </w:r>
        <w:r>
          <w:fldChar w:fldCharType="end"/>
        </w:r>
      </w:hyperlink>
    </w:p>
    <w:p>
      <w:pPr>
        <w:pStyle w:val="TOC1"/>
        <w:tabs>
          <w:tab w:val="right" w:leader="dot" w:pos="8306"/>
        </w:tabs>
      </w:pPr>
      <w:hyperlink w:anchor="_Toc31101" w:history="1">
        <w:r>
          <w:rPr>
            <w:rFonts w:ascii="仿宋" w:eastAsia="仿宋" w:hAnsi="仿宋" w:cs="仿宋" w:hint="eastAsia"/>
            <w:lang w:eastAsia="zh-CN"/>
          </w:rPr>
          <w:t>四、保险箱项目绩效评估</w:t>
        </w:r>
        <w:r>
          <w:tab/>
        </w:r>
        <w:r>
          <w:fldChar w:fldCharType="begin"/>
        </w:r>
        <w:r>
          <w:instrText xml:space="preserve"> PAGEREF _Toc31101 \h </w:instrText>
        </w:r>
        <w:r>
          <w:fldChar w:fldCharType="separate"/>
        </w:r>
        <w:r>
          <w:t>12</w:t>
        </w:r>
        <w:r>
          <w:fldChar w:fldCharType="end"/>
        </w:r>
      </w:hyperlink>
    </w:p>
    <w:p>
      <w:pPr>
        <w:pStyle w:val="TOC2"/>
        <w:tabs>
          <w:tab w:val="right" w:leader="dot" w:pos="8306"/>
        </w:tabs>
      </w:pPr>
      <w:hyperlink w:anchor="_Toc6048" w:history="1">
        <w:r>
          <w:rPr>
            <w:rFonts w:ascii="仿宋" w:eastAsia="仿宋" w:hAnsi="仿宋" w:cs="仿宋" w:hint="eastAsia"/>
            <w:lang w:eastAsia="zh-CN"/>
          </w:rPr>
          <w:t>(一)、绩效评估指标</w:t>
        </w:r>
        <w:r>
          <w:tab/>
        </w:r>
        <w:r>
          <w:fldChar w:fldCharType="begin"/>
        </w:r>
        <w:r>
          <w:instrText xml:space="preserve"> PAGEREF _Toc6048 \h </w:instrText>
        </w:r>
        <w:r>
          <w:fldChar w:fldCharType="separate"/>
        </w:r>
        <w:r>
          <w:t>12</w:t>
        </w:r>
        <w:r>
          <w:fldChar w:fldCharType="end"/>
        </w:r>
      </w:hyperlink>
    </w:p>
    <w:p>
      <w:pPr>
        <w:pStyle w:val="TOC2"/>
        <w:tabs>
          <w:tab w:val="right" w:leader="dot" w:pos="8306"/>
        </w:tabs>
      </w:pPr>
      <w:hyperlink w:anchor="_Toc8448" w:history="1">
        <w:r>
          <w:rPr>
            <w:rFonts w:ascii="仿宋" w:eastAsia="仿宋" w:hAnsi="仿宋" w:cs="仿宋" w:hint="eastAsia"/>
            <w:lang w:eastAsia="zh-CN"/>
          </w:rPr>
          <w:t>(二)、绩效评估方法</w:t>
        </w:r>
        <w:r>
          <w:tab/>
        </w:r>
        <w:r>
          <w:fldChar w:fldCharType="begin"/>
        </w:r>
        <w:r>
          <w:instrText xml:space="preserve"> PAGEREF _Toc8448 \h </w:instrText>
        </w:r>
        <w:r>
          <w:fldChar w:fldCharType="separate"/>
        </w:r>
        <w:r>
          <w:t>13</w:t>
        </w:r>
        <w:r>
          <w:fldChar w:fldCharType="end"/>
        </w:r>
      </w:hyperlink>
    </w:p>
    <w:p>
      <w:pPr>
        <w:pStyle w:val="TOC2"/>
        <w:tabs>
          <w:tab w:val="right" w:leader="dot" w:pos="8306"/>
        </w:tabs>
      </w:pPr>
      <w:hyperlink w:anchor="_Toc28467" w:history="1">
        <w:r>
          <w:rPr>
            <w:rFonts w:ascii="仿宋" w:eastAsia="仿宋" w:hAnsi="仿宋" w:cs="仿宋" w:hint="eastAsia"/>
            <w:lang w:eastAsia="zh-CN"/>
          </w:rPr>
          <w:t>(三)、绩效评估周期</w:t>
        </w:r>
        <w:r>
          <w:tab/>
        </w:r>
        <w:r>
          <w:fldChar w:fldCharType="begin"/>
        </w:r>
        <w:r>
          <w:instrText xml:space="preserve"> PAGEREF _Toc28467 \h </w:instrText>
        </w:r>
        <w:r>
          <w:fldChar w:fldCharType="separate"/>
        </w:r>
        <w:r>
          <w:t>14</w:t>
        </w:r>
        <w:r>
          <w:fldChar w:fldCharType="end"/>
        </w:r>
      </w:hyperlink>
    </w:p>
    <w:p>
      <w:pPr>
        <w:pStyle w:val="TOC1"/>
        <w:tabs>
          <w:tab w:val="right" w:leader="dot" w:pos="8306"/>
        </w:tabs>
      </w:pPr>
      <w:hyperlink w:anchor="_Toc17554" w:history="1">
        <w:r>
          <w:rPr>
            <w:rFonts w:ascii="仿宋" w:eastAsia="仿宋" w:hAnsi="仿宋" w:cs="仿宋" w:hint="eastAsia"/>
            <w:lang w:eastAsia="zh-CN"/>
          </w:rPr>
          <w:t>五、保险箱项目概论</w:t>
        </w:r>
        <w:r>
          <w:tab/>
        </w:r>
        <w:r>
          <w:fldChar w:fldCharType="begin"/>
        </w:r>
        <w:r>
          <w:instrText xml:space="preserve"> PAGEREF _Toc17554 \h </w:instrText>
        </w:r>
        <w:r>
          <w:fldChar w:fldCharType="separate"/>
        </w:r>
        <w:r>
          <w:t>15</w:t>
        </w:r>
        <w:r>
          <w:fldChar w:fldCharType="end"/>
        </w:r>
      </w:hyperlink>
    </w:p>
    <w:p>
      <w:pPr>
        <w:pStyle w:val="TOC2"/>
        <w:tabs>
          <w:tab w:val="right" w:leader="dot" w:pos="8306"/>
        </w:tabs>
      </w:pPr>
      <w:hyperlink w:anchor="_Toc18367" w:history="1">
        <w:r>
          <w:rPr>
            <w:rFonts w:ascii="仿宋" w:eastAsia="仿宋" w:hAnsi="仿宋" w:cs="仿宋" w:hint="eastAsia"/>
            <w:lang w:eastAsia="zh-CN"/>
          </w:rPr>
          <w:t>(一)、保险箱项目概况</w:t>
        </w:r>
        <w:r>
          <w:tab/>
        </w:r>
        <w:r>
          <w:fldChar w:fldCharType="begin"/>
        </w:r>
        <w:r>
          <w:instrText xml:space="preserve"> PAGEREF _Toc18367 \h </w:instrText>
        </w:r>
        <w:r>
          <w:fldChar w:fldCharType="separate"/>
        </w:r>
        <w:r>
          <w:t>15</w:t>
        </w:r>
        <w:r>
          <w:fldChar w:fldCharType="end"/>
        </w:r>
      </w:hyperlink>
    </w:p>
    <w:p>
      <w:pPr>
        <w:pStyle w:val="TOC2"/>
        <w:tabs>
          <w:tab w:val="right" w:leader="dot" w:pos="8306"/>
        </w:tabs>
      </w:pPr>
      <w:hyperlink w:anchor="_Toc10951" w:history="1">
        <w:r>
          <w:rPr>
            <w:rFonts w:ascii="仿宋" w:eastAsia="仿宋" w:hAnsi="仿宋" w:cs="仿宋" w:hint="eastAsia"/>
            <w:lang w:eastAsia="zh-CN"/>
          </w:rPr>
          <w:t>(二)、保险箱项目目标</w:t>
        </w:r>
        <w:r>
          <w:tab/>
        </w:r>
        <w:r>
          <w:fldChar w:fldCharType="begin"/>
        </w:r>
        <w:r>
          <w:instrText xml:space="preserve"> PAGEREF _Toc10951 \h </w:instrText>
        </w:r>
        <w:r>
          <w:fldChar w:fldCharType="separate"/>
        </w:r>
        <w:r>
          <w:t>17</w:t>
        </w:r>
        <w:r>
          <w:fldChar w:fldCharType="end"/>
        </w:r>
      </w:hyperlink>
    </w:p>
    <w:p>
      <w:pPr>
        <w:pStyle w:val="TOC2"/>
        <w:tabs>
          <w:tab w:val="right" w:leader="dot" w:pos="8306"/>
        </w:tabs>
      </w:pPr>
      <w:hyperlink w:anchor="_Toc6321" w:history="1">
        <w:r>
          <w:rPr>
            <w:rFonts w:ascii="仿宋" w:eastAsia="仿宋" w:hAnsi="仿宋" w:cs="仿宋" w:hint="eastAsia"/>
            <w:lang w:eastAsia="zh-CN"/>
          </w:rPr>
          <w:t>(三)、保险箱项目提出的理由</w:t>
        </w:r>
        <w:r>
          <w:tab/>
        </w:r>
        <w:r>
          <w:fldChar w:fldCharType="begin"/>
        </w:r>
        <w:r>
          <w:instrText xml:space="preserve"> PAGEREF _Toc6321 \h </w:instrText>
        </w:r>
        <w:r>
          <w:fldChar w:fldCharType="separate"/>
        </w:r>
        <w:r>
          <w:t>18</w:t>
        </w:r>
        <w:r>
          <w:fldChar w:fldCharType="end"/>
        </w:r>
      </w:hyperlink>
    </w:p>
    <w:p>
      <w:pPr>
        <w:pStyle w:val="TOC2"/>
        <w:tabs>
          <w:tab w:val="right" w:leader="dot" w:pos="8306"/>
        </w:tabs>
      </w:pPr>
      <w:hyperlink w:anchor="_Toc13279" w:history="1">
        <w:r>
          <w:rPr>
            <w:rFonts w:ascii="仿宋" w:eastAsia="仿宋" w:hAnsi="仿宋" w:cs="仿宋" w:hint="eastAsia"/>
            <w:lang w:eastAsia="zh-CN"/>
          </w:rPr>
          <w:t>(四)、保险箱项目意义</w:t>
        </w:r>
        <w:r>
          <w:tab/>
        </w:r>
        <w:r>
          <w:fldChar w:fldCharType="begin"/>
        </w:r>
        <w:r>
          <w:instrText xml:space="preserve"> PAGEREF _Toc13279 \h </w:instrText>
        </w:r>
        <w:r>
          <w:fldChar w:fldCharType="separate"/>
        </w:r>
        <w:r>
          <w:t>19</w:t>
        </w:r>
        <w:r>
          <w:fldChar w:fldCharType="end"/>
        </w:r>
      </w:hyperlink>
    </w:p>
    <w:p>
      <w:pPr>
        <w:pStyle w:val="TOC2"/>
        <w:tabs>
          <w:tab w:val="right" w:leader="dot" w:pos="8306"/>
        </w:tabs>
      </w:pPr>
      <w:hyperlink w:anchor="_Toc30150" w:history="1">
        <w:r>
          <w:rPr>
            <w:rFonts w:ascii="仿宋" w:eastAsia="仿宋" w:hAnsi="仿宋" w:cs="仿宋" w:hint="eastAsia"/>
            <w:lang w:eastAsia="zh-CN"/>
          </w:rPr>
          <w:t>(五)、保险箱项目背景</w:t>
        </w:r>
        <w:r>
          <w:tab/>
        </w:r>
        <w:r>
          <w:fldChar w:fldCharType="begin"/>
        </w:r>
        <w:r>
          <w:instrText xml:space="preserve"> PAGEREF _Toc30150 \h </w:instrText>
        </w:r>
        <w:r>
          <w:fldChar w:fldCharType="separate"/>
        </w:r>
        <w:r>
          <w:t>20</w:t>
        </w:r>
        <w:r>
          <w:fldChar w:fldCharType="end"/>
        </w:r>
      </w:hyperlink>
    </w:p>
    <w:p>
      <w:pPr>
        <w:pStyle w:val="TOC1"/>
        <w:tabs>
          <w:tab w:val="right" w:leader="dot" w:pos="8306"/>
        </w:tabs>
      </w:pPr>
      <w:hyperlink w:anchor="_Toc28466" w:history="1">
        <w:r>
          <w:rPr>
            <w:rFonts w:ascii="仿宋" w:eastAsia="仿宋" w:hAnsi="仿宋" w:cs="仿宋" w:hint="eastAsia"/>
            <w:lang w:eastAsia="zh-CN"/>
          </w:rPr>
          <w:t>六、保险箱项目文档管理</w:t>
        </w:r>
        <w:r>
          <w:tab/>
        </w:r>
        <w:r>
          <w:fldChar w:fldCharType="begin"/>
        </w:r>
        <w:r>
          <w:instrText xml:space="preserve"> PAGEREF _Toc28466 \h </w:instrText>
        </w:r>
        <w:r>
          <w:fldChar w:fldCharType="separate"/>
        </w:r>
        <w:r>
          <w:t>21</w:t>
        </w:r>
        <w:r>
          <w:fldChar w:fldCharType="end"/>
        </w:r>
      </w:hyperlink>
    </w:p>
    <w:p>
      <w:pPr>
        <w:pStyle w:val="TOC2"/>
        <w:tabs>
          <w:tab w:val="right" w:leader="dot" w:pos="8306"/>
        </w:tabs>
      </w:pPr>
      <w:hyperlink w:anchor="_Toc6459" w:history="1">
        <w:r>
          <w:rPr>
            <w:rFonts w:ascii="仿宋" w:eastAsia="仿宋" w:hAnsi="仿宋" w:cs="仿宋" w:hint="eastAsia"/>
            <w:lang w:eastAsia="zh-CN"/>
          </w:rPr>
          <w:t>(一)、文档编制与审查</w:t>
        </w:r>
        <w:r>
          <w:tab/>
        </w:r>
        <w:r>
          <w:fldChar w:fldCharType="begin"/>
        </w:r>
        <w:r>
          <w:instrText xml:space="preserve"> PAGEREF _Toc6459 \h </w:instrText>
        </w:r>
        <w:r>
          <w:fldChar w:fldCharType="separate"/>
        </w:r>
        <w:r>
          <w:t>21</w:t>
        </w:r>
        <w:r>
          <w:fldChar w:fldCharType="end"/>
        </w:r>
      </w:hyperlink>
    </w:p>
    <w:p>
      <w:pPr>
        <w:pStyle w:val="TOC2"/>
        <w:tabs>
          <w:tab w:val="right" w:leader="dot" w:pos="8306"/>
        </w:tabs>
      </w:pPr>
      <w:hyperlink w:anchor="_Toc7466" w:history="1">
        <w:r>
          <w:rPr>
            <w:rFonts w:ascii="仿宋" w:eastAsia="仿宋" w:hAnsi="仿宋" w:cs="仿宋" w:hint="eastAsia"/>
            <w:lang w:eastAsia="zh-CN"/>
          </w:rPr>
          <w:t>(二)、文档发布与分发</w:t>
        </w:r>
        <w:r>
          <w:tab/>
        </w:r>
        <w:r>
          <w:fldChar w:fldCharType="begin"/>
        </w:r>
        <w:r>
          <w:instrText xml:space="preserve"> PAGEREF _Toc7466 \h </w:instrText>
        </w:r>
        <w:r>
          <w:fldChar w:fldCharType="separate"/>
        </w:r>
        <w:r>
          <w:t>22</w:t>
        </w:r>
        <w:r>
          <w:fldChar w:fldCharType="end"/>
        </w:r>
      </w:hyperlink>
    </w:p>
    <w:p>
      <w:pPr>
        <w:pStyle w:val="TOC2"/>
        <w:tabs>
          <w:tab w:val="right" w:leader="dot" w:pos="8306"/>
        </w:tabs>
      </w:pPr>
      <w:hyperlink w:anchor="_Toc31852" w:history="1">
        <w:r>
          <w:rPr>
            <w:rFonts w:ascii="仿宋" w:eastAsia="仿宋" w:hAnsi="仿宋" w:cs="仿宋" w:hint="eastAsia"/>
            <w:lang w:eastAsia="zh-CN"/>
          </w:rPr>
          <w:t>(三)、文档存档与归档</w:t>
        </w:r>
        <w:r>
          <w:tab/>
        </w:r>
        <w:r>
          <w:fldChar w:fldCharType="begin"/>
        </w:r>
        <w:r>
          <w:instrText xml:space="preserve"> PAGEREF _Toc31852 \h </w:instrText>
        </w:r>
        <w:r>
          <w:fldChar w:fldCharType="separate"/>
        </w:r>
        <w:r>
          <w:t>23</w:t>
        </w:r>
        <w:r>
          <w:fldChar w:fldCharType="end"/>
        </w:r>
      </w:hyperlink>
    </w:p>
    <w:p>
      <w:pPr>
        <w:pStyle w:val="TOC1"/>
        <w:tabs>
          <w:tab w:val="right" w:leader="dot" w:pos="8306"/>
        </w:tabs>
      </w:pPr>
      <w:hyperlink w:anchor="_Toc2533" w:history="1">
        <w:r>
          <w:rPr>
            <w:rFonts w:ascii="仿宋" w:eastAsia="仿宋" w:hAnsi="仿宋" w:cs="仿宋" w:hint="eastAsia"/>
            <w:lang w:eastAsia="zh-CN"/>
          </w:rPr>
          <w:t>七、保险箱项目风险管理</w:t>
        </w:r>
        <w:r>
          <w:tab/>
        </w:r>
        <w:r>
          <w:fldChar w:fldCharType="begin"/>
        </w:r>
        <w:r>
          <w:instrText xml:space="preserve"> PAGEREF _Toc2533 \h </w:instrText>
        </w:r>
        <w:r>
          <w:fldChar w:fldCharType="separate"/>
        </w:r>
        <w:r>
          <w:t>24</w:t>
        </w:r>
        <w:r>
          <w:fldChar w:fldCharType="end"/>
        </w:r>
      </w:hyperlink>
    </w:p>
    <w:p>
      <w:pPr>
        <w:pStyle w:val="TOC2"/>
        <w:tabs>
          <w:tab w:val="right" w:leader="dot" w:pos="8306"/>
        </w:tabs>
      </w:pPr>
      <w:hyperlink w:anchor="_Toc23150" w:history="1">
        <w:r>
          <w:rPr>
            <w:rFonts w:ascii="仿宋" w:eastAsia="仿宋" w:hAnsi="仿宋" w:cs="仿宋" w:hint="eastAsia"/>
            <w:lang w:eastAsia="zh-CN"/>
          </w:rPr>
          <w:t>(一)、风险识别与评估</w:t>
        </w:r>
        <w:r>
          <w:tab/>
        </w:r>
        <w:r>
          <w:fldChar w:fldCharType="begin"/>
        </w:r>
        <w:r>
          <w:instrText xml:space="preserve"> PAGEREF _Toc23150 \h </w:instrText>
        </w:r>
        <w:r>
          <w:fldChar w:fldCharType="separate"/>
        </w:r>
        <w:r>
          <w:t>24</w:t>
        </w:r>
        <w:r>
          <w:fldChar w:fldCharType="end"/>
        </w:r>
      </w:hyperlink>
    </w:p>
    <w:p>
      <w:pPr>
        <w:pStyle w:val="TOC2"/>
        <w:tabs>
          <w:tab w:val="right" w:leader="dot" w:pos="8306"/>
        </w:tabs>
      </w:pPr>
      <w:hyperlink w:anchor="_Toc19945" w:history="1">
        <w:r>
          <w:rPr>
            <w:rFonts w:ascii="仿宋" w:eastAsia="仿宋" w:hAnsi="仿宋" w:cs="仿宋" w:hint="eastAsia"/>
            <w:lang w:eastAsia="zh-CN"/>
          </w:rPr>
          <w:t>(二)、风险应对策略</w:t>
        </w:r>
        <w:r>
          <w:tab/>
        </w:r>
        <w:r>
          <w:fldChar w:fldCharType="begin"/>
        </w:r>
        <w:r>
          <w:instrText xml:space="preserve"> PAGEREF _Toc19945 \h </w:instrText>
        </w:r>
        <w:r>
          <w:fldChar w:fldCharType="separate"/>
        </w:r>
        <w:r>
          <w:t>26</w:t>
        </w:r>
        <w:r>
          <w:fldChar w:fldCharType="end"/>
        </w:r>
      </w:hyperlink>
    </w:p>
    <w:p>
      <w:pPr>
        <w:pStyle w:val="TOC2"/>
        <w:tabs>
          <w:tab w:val="right" w:leader="dot" w:pos="8306"/>
        </w:tabs>
      </w:pPr>
      <w:hyperlink w:anchor="_Toc5219" w:history="1">
        <w:r>
          <w:rPr>
            <w:rFonts w:ascii="仿宋" w:eastAsia="仿宋" w:hAnsi="仿宋" w:cs="仿宋" w:hint="eastAsia"/>
            <w:lang w:eastAsia="zh-CN"/>
          </w:rPr>
          <w:t>(三)、风险监控与控制</w:t>
        </w:r>
        <w:r>
          <w:tab/>
        </w:r>
        <w:r>
          <w:fldChar w:fldCharType="begin"/>
        </w:r>
        <w:r>
          <w:instrText xml:space="preserve"> PAGEREF _Toc5219 \h </w:instrText>
        </w:r>
        <w:r>
          <w:fldChar w:fldCharType="separate"/>
        </w:r>
        <w:r>
          <w:t>27</w:t>
        </w:r>
        <w:r>
          <w:fldChar w:fldCharType="end"/>
        </w:r>
      </w:hyperlink>
    </w:p>
    <w:p>
      <w:pPr>
        <w:pStyle w:val="TOC1"/>
        <w:tabs>
          <w:tab w:val="right" w:leader="dot" w:pos="8306"/>
        </w:tabs>
      </w:pPr>
      <w:hyperlink w:anchor="_Toc11678" w:history="1">
        <w:r>
          <w:rPr>
            <w:rFonts w:ascii="仿宋" w:eastAsia="仿宋" w:hAnsi="仿宋" w:cs="仿宋" w:hint="eastAsia"/>
            <w:lang w:eastAsia="zh-CN"/>
          </w:rPr>
          <w:t>八、保险箱项目环境影响分析</w:t>
        </w:r>
        <w:r>
          <w:tab/>
        </w:r>
        <w:r>
          <w:fldChar w:fldCharType="begin"/>
        </w:r>
        <w:r>
          <w:instrText xml:space="preserve"> PAGEREF _Toc11678 \h </w:instrText>
        </w:r>
        <w:r>
          <w:fldChar w:fldCharType="separate"/>
        </w:r>
        <w:r>
          <w:t>28</w:t>
        </w:r>
        <w:r>
          <w:fldChar w:fldCharType="end"/>
        </w:r>
      </w:hyperlink>
    </w:p>
    <w:p>
      <w:pPr>
        <w:pStyle w:val="TOC2"/>
        <w:tabs>
          <w:tab w:val="right" w:leader="dot" w:pos="8306"/>
        </w:tabs>
      </w:pPr>
      <w:hyperlink w:anchor="_Toc28067" w:history="1">
        <w:r>
          <w:rPr>
            <w:rFonts w:ascii="仿宋" w:eastAsia="仿宋" w:hAnsi="仿宋" w:cs="仿宋" w:hint="eastAsia"/>
            <w:lang w:eastAsia="zh-CN"/>
          </w:rPr>
          <w:t>(一)、建设区域环境质量现状</w:t>
        </w:r>
        <w:r>
          <w:tab/>
        </w:r>
        <w:r>
          <w:fldChar w:fldCharType="begin"/>
        </w:r>
        <w:r>
          <w:instrText xml:space="preserve"> PAGEREF _Toc28067 \h </w:instrText>
        </w:r>
        <w:r>
          <w:fldChar w:fldCharType="separate"/>
        </w:r>
        <w:r>
          <w:t>28</w:t>
        </w:r>
        <w:r>
          <w:fldChar w:fldCharType="end"/>
        </w:r>
      </w:hyperlink>
    </w:p>
    <w:p>
      <w:pPr>
        <w:pStyle w:val="TOC2"/>
        <w:tabs>
          <w:tab w:val="right" w:leader="dot" w:pos="8306"/>
        </w:tabs>
      </w:pPr>
      <w:hyperlink w:anchor="_Toc21859" w:history="1">
        <w:r>
          <w:rPr>
            <w:rFonts w:ascii="仿宋" w:eastAsia="仿宋" w:hAnsi="仿宋" w:cs="仿宋" w:hint="eastAsia"/>
            <w:lang w:eastAsia="zh-CN"/>
          </w:rPr>
          <w:t>(二)、建设期环境保护</w:t>
        </w:r>
        <w:r>
          <w:tab/>
        </w:r>
        <w:r>
          <w:fldChar w:fldCharType="begin"/>
        </w:r>
        <w:r>
          <w:instrText xml:space="preserve"> PAGEREF _Toc21859 \h </w:instrText>
        </w:r>
        <w:r>
          <w:fldChar w:fldCharType="separate"/>
        </w:r>
        <w:r>
          <w:t>30</w:t>
        </w:r>
        <w:r>
          <w:fldChar w:fldCharType="end"/>
        </w:r>
      </w:hyperlink>
    </w:p>
    <w:p>
      <w:pPr>
        <w:pStyle w:val="TOC2"/>
        <w:tabs>
          <w:tab w:val="right" w:leader="dot" w:pos="8306"/>
        </w:tabs>
      </w:pPr>
      <w:hyperlink w:anchor="_Toc1513" w:history="1">
        <w:r>
          <w:rPr>
            <w:rFonts w:ascii="仿宋" w:eastAsia="仿宋" w:hAnsi="仿宋" w:cs="仿宋" w:hint="eastAsia"/>
            <w:lang w:eastAsia="zh-CN"/>
          </w:rPr>
          <w:t>(三)、运营期环境保护</w:t>
        </w:r>
        <w:r>
          <w:tab/>
        </w:r>
        <w:r>
          <w:fldChar w:fldCharType="begin"/>
        </w:r>
        <w:r>
          <w:instrText xml:space="preserve"> PAGEREF _Toc1513 \h </w:instrText>
        </w:r>
        <w:r>
          <w:fldChar w:fldCharType="separate"/>
        </w:r>
        <w:r>
          <w:t>31</w:t>
        </w:r>
        <w:r>
          <w:fldChar w:fldCharType="end"/>
        </w:r>
      </w:hyperlink>
    </w:p>
    <w:p>
      <w:pPr>
        <w:pStyle w:val="TOC2"/>
        <w:tabs>
          <w:tab w:val="right" w:leader="dot" w:pos="8306"/>
        </w:tabs>
      </w:pPr>
      <w:hyperlink w:anchor="_Toc24439" w:history="1">
        <w:r>
          <w:rPr>
            <w:rFonts w:ascii="仿宋" w:eastAsia="仿宋" w:hAnsi="仿宋" w:cs="仿宋" w:hint="eastAsia"/>
            <w:lang w:eastAsia="zh-CN"/>
          </w:rPr>
          <w:t>(四)、保险箱项目建设对区域经济的影响</w:t>
        </w:r>
        <w:r>
          <w:tab/>
        </w:r>
        <w:r>
          <w:fldChar w:fldCharType="begin"/>
        </w:r>
        <w:r>
          <w:instrText xml:space="preserve"> PAGEREF _Toc24439 \h </w:instrText>
        </w:r>
        <w:r>
          <w:fldChar w:fldCharType="separate"/>
        </w:r>
        <w:r>
          <w:t>32</w:t>
        </w:r>
        <w:r>
          <w:fldChar w:fldCharType="end"/>
        </w:r>
      </w:hyperlink>
    </w:p>
    <w:p>
      <w:pPr>
        <w:pStyle w:val="TOC2"/>
        <w:tabs>
          <w:tab w:val="right" w:leader="dot" w:pos="8306"/>
        </w:tabs>
      </w:pPr>
      <w:hyperlink w:anchor="_Toc27169" w:history="1">
        <w:r>
          <w:rPr>
            <w:rFonts w:ascii="仿宋" w:eastAsia="仿宋" w:hAnsi="仿宋" w:cs="仿宋" w:hint="eastAsia"/>
            <w:lang w:eastAsia="zh-CN"/>
          </w:rPr>
          <w:t>(五)、废弃物处理</w:t>
        </w:r>
        <w:r>
          <w:tab/>
        </w:r>
        <w:r>
          <w:fldChar w:fldCharType="begin"/>
        </w:r>
        <w:r>
          <w:instrText xml:space="preserve"> PAGEREF _Toc27169 \h </w:instrText>
        </w:r>
        <w:r>
          <w:fldChar w:fldCharType="separate"/>
        </w:r>
        <w:r>
          <w:t>34</w:t>
        </w:r>
        <w:r>
          <w:fldChar w:fldCharType="end"/>
        </w:r>
      </w:hyperlink>
    </w:p>
    <w:p>
      <w:pPr>
        <w:pStyle w:val="TOC2"/>
        <w:tabs>
          <w:tab w:val="right" w:leader="dot" w:pos="8306"/>
        </w:tabs>
      </w:pPr>
      <w:hyperlink w:anchor="_Toc14867" w:history="1">
        <w:r>
          <w:rPr>
            <w:rFonts w:ascii="仿宋" w:eastAsia="仿宋" w:hAnsi="仿宋" w:cs="仿宋" w:hint="eastAsia"/>
            <w:lang w:eastAsia="zh-CN"/>
          </w:rPr>
          <w:t>(六)、特殊环境影响分析</w:t>
        </w:r>
        <w:r>
          <w:tab/>
        </w:r>
        <w:r>
          <w:fldChar w:fldCharType="begin"/>
        </w:r>
        <w:r>
          <w:instrText xml:space="preserve"> PAGEREF _Toc14867 \h </w:instrText>
        </w:r>
        <w:r>
          <w:fldChar w:fldCharType="separate"/>
        </w:r>
        <w:r>
          <w:t>35</w:t>
        </w:r>
        <w:r>
          <w:fldChar w:fldCharType="end"/>
        </w:r>
      </w:hyperlink>
    </w:p>
    <w:p>
      <w:pPr>
        <w:pStyle w:val="TOC2"/>
        <w:tabs>
          <w:tab w:val="right" w:leader="dot" w:pos="8306"/>
        </w:tabs>
      </w:pPr>
      <w:hyperlink w:anchor="_Toc6298" w:history="1">
        <w:r>
          <w:rPr>
            <w:rFonts w:ascii="仿宋" w:eastAsia="仿宋" w:hAnsi="仿宋" w:cs="仿宋" w:hint="eastAsia"/>
            <w:lang w:eastAsia="zh-CN"/>
          </w:rPr>
          <w:t>(七)、清洁生产</w:t>
        </w:r>
        <w:r>
          <w:tab/>
        </w:r>
        <w:r>
          <w:fldChar w:fldCharType="begin"/>
        </w:r>
        <w:r>
          <w:instrText xml:space="preserve"> PAGEREF _Toc6298 \h </w:instrText>
        </w:r>
        <w:r>
          <w:fldChar w:fldCharType="separate"/>
        </w:r>
        <w:r>
          <w:t>37</w:t>
        </w:r>
        <w:r>
          <w:fldChar w:fldCharType="end"/>
        </w:r>
      </w:hyperlink>
    </w:p>
    <w:p>
      <w:pPr>
        <w:pStyle w:val="TOC2"/>
        <w:tabs>
          <w:tab w:val="right" w:leader="dot" w:pos="8306"/>
        </w:tabs>
      </w:pPr>
      <w:hyperlink w:anchor="_Toc30565" w:history="1">
        <w:r>
          <w:rPr>
            <w:rFonts w:ascii="仿宋" w:eastAsia="仿宋" w:hAnsi="仿宋" w:cs="仿宋" w:hint="eastAsia"/>
            <w:lang w:eastAsia="zh-CN"/>
          </w:rPr>
          <w:t>(八)、环境保护综合评价</w:t>
        </w:r>
        <w:r>
          <w:tab/>
        </w:r>
        <w:r>
          <w:fldChar w:fldCharType="begin"/>
        </w:r>
        <w:r>
          <w:instrText xml:space="preserve"> PAGEREF _Toc30565 \h </w:instrText>
        </w:r>
        <w:r>
          <w:fldChar w:fldCharType="separate"/>
        </w:r>
        <w:r>
          <w:t>38</w:t>
        </w:r>
        <w:r>
          <w:fldChar w:fldCharType="end"/>
        </w:r>
      </w:hyperlink>
    </w:p>
    <w:p>
      <w:pPr>
        <w:pStyle w:val="TOC1"/>
        <w:tabs>
          <w:tab w:val="right" w:leader="dot" w:pos="8306"/>
        </w:tabs>
      </w:pPr>
      <w:hyperlink w:anchor="_Toc31634" w:history="1">
        <w:r>
          <w:rPr>
            <w:rFonts w:ascii="仿宋" w:eastAsia="仿宋" w:hAnsi="仿宋" w:cs="仿宋" w:hint="eastAsia"/>
            <w:lang w:eastAsia="zh-CN"/>
          </w:rPr>
          <w:t>九、保险箱项目人力资源培养与发展</w:t>
        </w:r>
        <w:r>
          <w:tab/>
        </w:r>
        <w:r>
          <w:fldChar w:fldCharType="begin"/>
        </w:r>
        <w:r>
          <w:instrText xml:space="preserve"> PAGEREF _Toc31634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57" w:history="1">
        <w:r>
          <w:rPr>
            <w:rFonts w:ascii="仿宋" w:eastAsia="仿宋" w:hAnsi="仿宋" w:cs="仿宋" w:hint="eastAsia"/>
            <w:lang w:eastAsia="zh-CN"/>
          </w:rPr>
          <w:t>(一)、人才需求与规划</w:t>
        </w:r>
        <w:r>
          <w:tab/>
        </w:r>
        <w:r>
          <w:fldChar w:fldCharType="begin"/>
        </w:r>
        <w:r>
          <w:instrText xml:space="preserve"> PAGEREF _Toc7757 \h </w:instrText>
        </w:r>
        <w:r>
          <w:fldChar w:fldCharType="separate"/>
        </w:r>
        <w:r>
          <w:t>39</w:t>
        </w:r>
        <w:r>
          <w:fldChar w:fldCharType="end"/>
        </w:r>
      </w:hyperlink>
    </w:p>
    <w:p>
      <w:pPr>
        <w:pStyle w:val="TOC2"/>
        <w:tabs>
          <w:tab w:val="right" w:leader="dot" w:pos="8306"/>
        </w:tabs>
      </w:pPr>
      <w:hyperlink w:anchor="_Toc13704" w:history="1">
        <w:r>
          <w:rPr>
            <w:rFonts w:ascii="仿宋" w:eastAsia="仿宋" w:hAnsi="仿宋" w:cs="仿宋" w:hint="eastAsia"/>
            <w:lang w:eastAsia="zh-CN"/>
          </w:rPr>
          <w:t>(二)、培训与发展计划</w:t>
        </w:r>
        <w:r>
          <w:tab/>
        </w:r>
        <w:r>
          <w:fldChar w:fldCharType="begin"/>
        </w:r>
        <w:r>
          <w:instrText xml:space="preserve"> PAGEREF _Toc13704 \h </w:instrText>
        </w:r>
        <w:r>
          <w:fldChar w:fldCharType="separate"/>
        </w:r>
        <w:r>
          <w:t>39</w:t>
        </w:r>
        <w:r>
          <w:fldChar w:fldCharType="end"/>
        </w:r>
      </w:hyperlink>
    </w:p>
    <w:p>
      <w:pPr>
        <w:pStyle w:val="TOC1"/>
        <w:tabs>
          <w:tab w:val="right" w:leader="dot" w:pos="8306"/>
        </w:tabs>
      </w:pPr>
      <w:hyperlink w:anchor="_Toc2565" w:history="1">
        <w:r>
          <w:rPr>
            <w:rFonts w:ascii="仿宋" w:eastAsia="仿宋" w:hAnsi="仿宋" w:cs="仿宋" w:hint="eastAsia"/>
            <w:lang w:eastAsia="zh-CN"/>
          </w:rPr>
          <w:t>十、保险箱项目计划安排</w:t>
        </w:r>
        <w:r>
          <w:tab/>
        </w:r>
        <w:r>
          <w:fldChar w:fldCharType="begin"/>
        </w:r>
        <w:r>
          <w:instrText xml:space="preserve"> PAGEREF _Toc2565 \h </w:instrText>
        </w:r>
        <w:r>
          <w:fldChar w:fldCharType="separate"/>
        </w:r>
        <w:r>
          <w:t>40</w:t>
        </w:r>
        <w:r>
          <w:fldChar w:fldCharType="end"/>
        </w:r>
      </w:hyperlink>
    </w:p>
    <w:p>
      <w:pPr>
        <w:pStyle w:val="TOC2"/>
        <w:tabs>
          <w:tab w:val="right" w:leader="dot" w:pos="8306"/>
        </w:tabs>
      </w:pPr>
      <w:hyperlink w:anchor="_Toc13492" w:history="1">
        <w:r>
          <w:rPr>
            <w:rFonts w:ascii="仿宋" w:eastAsia="仿宋" w:hAnsi="仿宋" w:cs="仿宋" w:hint="eastAsia"/>
            <w:lang w:eastAsia="zh-CN"/>
          </w:rPr>
          <w:t>(一)、建设周期</w:t>
        </w:r>
        <w:r>
          <w:tab/>
        </w:r>
        <w:r>
          <w:fldChar w:fldCharType="begin"/>
        </w:r>
        <w:r>
          <w:instrText xml:space="preserve"> PAGEREF _Toc13492 \h </w:instrText>
        </w:r>
        <w:r>
          <w:fldChar w:fldCharType="separate"/>
        </w:r>
        <w:r>
          <w:t>40</w:t>
        </w:r>
        <w:r>
          <w:fldChar w:fldCharType="end"/>
        </w:r>
      </w:hyperlink>
    </w:p>
    <w:p>
      <w:pPr>
        <w:pStyle w:val="TOC2"/>
        <w:tabs>
          <w:tab w:val="right" w:leader="dot" w:pos="8306"/>
        </w:tabs>
      </w:pPr>
      <w:hyperlink w:anchor="_Toc6180" w:history="1">
        <w:r>
          <w:rPr>
            <w:rFonts w:ascii="仿宋" w:eastAsia="仿宋" w:hAnsi="仿宋" w:cs="仿宋" w:hint="eastAsia"/>
            <w:lang w:eastAsia="zh-CN"/>
          </w:rPr>
          <w:t>(二)、建设进度</w:t>
        </w:r>
        <w:r>
          <w:tab/>
        </w:r>
        <w:r>
          <w:fldChar w:fldCharType="begin"/>
        </w:r>
        <w:r>
          <w:instrText xml:space="preserve"> PAGEREF _Toc6180 \h </w:instrText>
        </w:r>
        <w:r>
          <w:fldChar w:fldCharType="separate"/>
        </w:r>
        <w:r>
          <w:t>41</w:t>
        </w:r>
        <w:r>
          <w:fldChar w:fldCharType="end"/>
        </w:r>
      </w:hyperlink>
    </w:p>
    <w:p>
      <w:pPr>
        <w:pStyle w:val="TOC2"/>
        <w:tabs>
          <w:tab w:val="right" w:leader="dot" w:pos="8306"/>
        </w:tabs>
      </w:pPr>
      <w:hyperlink w:anchor="_Toc28557" w:history="1">
        <w:r>
          <w:rPr>
            <w:rFonts w:ascii="仿宋" w:eastAsia="仿宋" w:hAnsi="仿宋" w:cs="仿宋" w:hint="eastAsia"/>
            <w:lang w:eastAsia="zh-CN"/>
          </w:rPr>
          <w:t>(三)、进度安排注意事项</w:t>
        </w:r>
        <w:r>
          <w:tab/>
        </w:r>
        <w:r>
          <w:fldChar w:fldCharType="begin"/>
        </w:r>
        <w:r>
          <w:instrText xml:space="preserve"> PAGEREF _Toc28557 \h </w:instrText>
        </w:r>
        <w:r>
          <w:fldChar w:fldCharType="separate"/>
        </w:r>
        <w:r>
          <w:t>42</w:t>
        </w:r>
        <w:r>
          <w:fldChar w:fldCharType="end"/>
        </w:r>
      </w:hyperlink>
    </w:p>
    <w:p>
      <w:pPr>
        <w:pStyle w:val="TOC2"/>
        <w:tabs>
          <w:tab w:val="right" w:leader="dot" w:pos="8306"/>
        </w:tabs>
      </w:pPr>
      <w:hyperlink w:anchor="_Toc8088" w:history="1">
        <w:r>
          <w:rPr>
            <w:rFonts w:ascii="仿宋" w:eastAsia="仿宋" w:hAnsi="仿宋" w:cs="仿宋" w:hint="eastAsia"/>
            <w:lang w:eastAsia="zh-CN"/>
          </w:rPr>
          <w:t>(四)、人力资源配置</w:t>
        </w:r>
        <w:r>
          <w:tab/>
        </w:r>
        <w:r>
          <w:fldChar w:fldCharType="begin"/>
        </w:r>
        <w:r>
          <w:instrText xml:space="preserve"> PAGEREF _Toc8088 \h </w:instrText>
        </w:r>
        <w:r>
          <w:fldChar w:fldCharType="separate"/>
        </w:r>
        <w:r>
          <w:t>43</w:t>
        </w:r>
        <w:r>
          <w:fldChar w:fldCharType="end"/>
        </w:r>
      </w:hyperlink>
    </w:p>
    <w:p>
      <w:pPr>
        <w:pStyle w:val="TOC1"/>
        <w:tabs>
          <w:tab w:val="right" w:leader="dot" w:pos="8306"/>
        </w:tabs>
      </w:pPr>
      <w:hyperlink w:anchor="_Toc31313" w:history="1">
        <w:r>
          <w:rPr>
            <w:rFonts w:ascii="仿宋" w:eastAsia="仿宋" w:hAnsi="仿宋" w:cs="仿宋" w:hint="eastAsia"/>
            <w:lang w:eastAsia="zh-CN"/>
          </w:rPr>
          <w:t>十一、保险箱项目创新与研发</w:t>
        </w:r>
        <w:r>
          <w:tab/>
        </w:r>
        <w:r>
          <w:fldChar w:fldCharType="begin"/>
        </w:r>
        <w:r>
          <w:instrText xml:space="preserve"> PAGEREF _Toc31313 \h </w:instrText>
        </w:r>
        <w:r>
          <w:fldChar w:fldCharType="separate"/>
        </w:r>
        <w:r>
          <w:t>44</w:t>
        </w:r>
        <w:r>
          <w:fldChar w:fldCharType="end"/>
        </w:r>
      </w:hyperlink>
    </w:p>
    <w:p>
      <w:pPr>
        <w:pStyle w:val="TOC2"/>
        <w:tabs>
          <w:tab w:val="right" w:leader="dot" w:pos="8306"/>
        </w:tabs>
      </w:pPr>
      <w:hyperlink w:anchor="_Toc16522" w:history="1">
        <w:r>
          <w:rPr>
            <w:rFonts w:ascii="仿宋" w:eastAsia="仿宋" w:hAnsi="仿宋" w:cs="仿宋" w:hint="eastAsia"/>
            <w:lang w:eastAsia="zh-CN"/>
          </w:rPr>
          <w:t>(一)、创新策略与方向</w:t>
        </w:r>
        <w:r>
          <w:tab/>
        </w:r>
        <w:r>
          <w:fldChar w:fldCharType="begin"/>
        </w:r>
        <w:r>
          <w:instrText xml:space="preserve"> PAGEREF _Toc16522 \h </w:instrText>
        </w:r>
        <w:r>
          <w:fldChar w:fldCharType="separate"/>
        </w:r>
        <w:r>
          <w:t>44</w:t>
        </w:r>
        <w:r>
          <w:fldChar w:fldCharType="end"/>
        </w:r>
      </w:hyperlink>
    </w:p>
    <w:p>
      <w:pPr>
        <w:pStyle w:val="TOC2"/>
        <w:tabs>
          <w:tab w:val="right" w:leader="dot" w:pos="8306"/>
        </w:tabs>
      </w:pPr>
      <w:hyperlink w:anchor="_Toc26080" w:history="1">
        <w:r>
          <w:rPr>
            <w:rFonts w:ascii="仿宋" w:eastAsia="仿宋" w:hAnsi="仿宋" w:cs="仿宋" w:hint="eastAsia"/>
            <w:lang w:eastAsia="zh-CN"/>
          </w:rPr>
          <w:t>(二)、研发规划与投入</w:t>
        </w:r>
        <w:r>
          <w:tab/>
        </w:r>
        <w:r>
          <w:fldChar w:fldCharType="begin"/>
        </w:r>
        <w:r>
          <w:instrText xml:space="preserve"> PAGEREF _Toc26080 \h </w:instrText>
        </w:r>
        <w:r>
          <w:fldChar w:fldCharType="separate"/>
        </w:r>
        <w:r>
          <w:t>45</w:t>
        </w:r>
        <w:r>
          <w:fldChar w:fldCharType="end"/>
        </w:r>
      </w:hyperlink>
    </w:p>
    <w:p>
      <w:pPr>
        <w:pStyle w:val="TOC1"/>
        <w:tabs>
          <w:tab w:val="right" w:leader="dot" w:pos="8306"/>
        </w:tabs>
      </w:pPr>
      <w:hyperlink w:anchor="_Toc23627" w:history="1">
        <w:r>
          <w:rPr>
            <w:rFonts w:ascii="仿宋" w:eastAsia="仿宋" w:hAnsi="仿宋" w:cs="仿宋" w:hint="eastAsia"/>
            <w:lang w:eastAsia="zh-CN"/>
          </w:rPr>
          <w:t>十二、保险箱项目社会影响</w:t>
        </w:r>
        <w:r>
          <w:tab/>
        </w:r>
        <w:r>
          <w:fldChar w:fldCharType="begin"/>
        </w:r>
        <w:r>
          <w:instrText xml:space="preserve"> PAGEREF _Toc23627 \h </w:instrText>
        </w:r>
        <w:r>
          <w:fldChar w:fldCharType="separate"/>
        </w:r>
        <w:r>
          <w:t>47</w:t>
        </w:r>
        <w:r>
          <w:fldChar w:fldCharType="end"/>
        </w:r>
      </w:hyperlink>
    </w:p>
    <w:p>
      <w:pPr>
        <w:pStyle w:val="TOC2"/>
        <w:tabs>
          <w:tab w:val="right" w:leader="dot" w:pos="8306"/>
        </w:tabs>
      </w:pPr>
      <w:hyperlink w:anchor="_Toc6769" w:history="1">
        <w:r>
          <w:rPr>
            <w:rFonts w:ascii="仿宋" w:eastAsia="仿宋" w:hAnsi="仿宋" w:cs="仿宋" w:hint="eastAsia"/>
            <w:lang w:eastAsia="zh-CN"/>
          </w:rPr>
          <w:t>(一)、社会责任与义务</w:t>
        </w:r>
        <w:r>
          <w:tab/>
        </w:r>
        <w:r>
          <w:fldChar w:fldCharType="begin"/>
        </w:r>
        <w:r>
          <w:instrText xml:space="preserve"> PAGEREF _Toc6769 \h </w:instrText>
        </w:r>
        <w:r>
          <w:fldChar w:fldCharType="separate"/>
        </w:r>
        <w:r>
          <w:t>47</w:t>
        </w:r>
        <w:r>
          <w:fldChar w:fldCharType="end"/>
        </w:r>
      </w:hyperlink>
    </w:p>
    <w:p>
      <w:pPr>
        <w:pStyle w:val="TOC2"/>
        <w:tabs>
          <w:tab w:val="right" w:leader="dot" w:pos="8306"/>
        </w:tabs>
      </w:pPr>
      <w:hyperlink w:anchor="_Toc15801" w:history="1">
        <w:r>
          <w:rPr>
            <w:rFonts w:ascii="仿宋" w:eastAsia="仿宋" w:hAnsi="仿宋" w:cs="仿宋" w:hint="eastAsia"/>
            <w:lang w:eastAsia="zh-CN"/>
          </w:rPr>
          <w:t>(二)、社会参与与沟通</w:t>
        </w:r>
        <w:r>
          <w:tab/>
        </w:r>
        <w:r>
          <w:fldChar w:fldCharType="begin"/>
        </w:r>
        <w:r>
          <w:instrText xml:space="preserve"> PAGEREF _Toc15801 \h </w:instrText>
        </w:r>
        <w:r>
          <w:fldChar w:fldCharType="separate"/>
        </w:r>
        <w:r>
          <w:t>48</w:t>
        </w:r>
        <w:r>
          <w:fldChar w:fldCharType="end"/>
        </w:r>
      </w:hyperlink>
    </w:p>
    <w:p>
      <w:pPr>
        <w:pStyle w:val="TOC1"/>
        <w:tabs>
          <w:tab w:val="right" w:leader="dot" w:pos="8306"/>
        </w:tabs>
      </w:pPr>
      <w:hyperlink w:anchor="_Toc13543" w:history="1">
        <w:r>
          <w:rPr>
            <w:rFonts w:ascii="仿宋" w:eastAsia="仿宋" w:hAnsi="仿宋" w:cs="仿宋" w:hint="eastAsia"/>
            <w:lang w:eastAsia="zh-CN"/>
          </w:rPr>
          <w:t>十三、保险箱项目治理与监督</w:t>
        </w:r>
        <w:r>
          <w:tab/>
        </w:r>
        <w:r>
          <w:fldChar w:fldCharType="begin"/>
        </w:r>
        <w:r>
          <w:instrText xml:space="preserve"> PAGEREF _Toc13543 \h </w:instrText>
        </w:r>
        <w:r>
          <w:fldChar w:fldCharType="separate"/>
        </w:r>
        <w:r>
          <w:t>49</w:t>
        </w:r>
        <w:r>
          <w:fldChar w:fldCharType="end"/>
        </w:r>
      </w:hyperlink>
    </w:p>
    <w:p>
      <w:pPr>
        <w:pStyle w:val="TOC2"/>
        <w:tabs>
          <w:tab w:val="right" w:leader="dot" w:pos="8306"/>
        </w:tabs>
      </w:pPr>
      <w:hyperlink w:anchor="_Toc32189" w:history="1">
        <w:r>
          <w:rPr>
            <w:rFonts w:ascii="仿宋" w:eastAsia="仿宋" w:hAnsi="仿宋" w:cs="仿宋" w:hint="eastAsia"/>
            <w:lang w:eastAsia="zh-CN"/>
          </w:rPr>
          <w:t>(一)、保险箱项目治理结构</w:t>
        </w:r>
        <w:r>
          <w:tab/>
        </w:r>
        <w:r>
          <w:fldChar w:fldCharType="begin"/>
        </w:r>
        <w:r>
          <w:instrText xml:space="preserve"> PAGEREF _Toc32189 \h </w:instrText>
        </w:r>
        <w:r>
          <w:fldChar w:fldCharType="separate"/>
        </w:r>
        <w:r>
          <w:t>49</w:t>
        </w:r>
        <w:r>
          <w:fldChar w:fldCharType="end"/>
        </w:r>
      </w:hyperlink>
    </w:p>
    <w:p>
      <w:pPr>
        <w:pStyle w:val="TOC2"/>
        <w:tabs>
          <w:tab w:val="right" w:leader="dot" w:pos="8306"/>
        </w:tabs>
      </w:pPr>
      <w:hyperlink w:anchor="_Toc25550" w:history="1">
        <w:r>
          <w:rPr>
            <w:rFonts w:ascii="仿宋" w:eastAsia="仿宋" w:hAnsi="仿宋" w:cs="仿宋" w:hint="eastAsia"/>
            <w:lang w:eastAsia="zh-CN"/>
          </w:rPr>
          <w:t>(二)、监督与审计</w:t>
        </w:r>
        <w:r>
          <w:tab/>
        </w:r>
        <w:r>
          <w:fldChar w:fldCharType="begin"/>
        </w:r>
        <w:r>
          <w:instrText xml:space="preserve"> PAGEREF _Toc25550 \h </w:instrText>
        </w:r>
        <w:r>
          <w:fldChar w:fldCharType="separate"/>
        </w:r>
        <w:r>
          <w:t>50</w:t>
        </w:r>
        <w:r>
          <w:fldChar w:fldCharType="end"/>
        </w:r>
      </w:hyperlink>
    </w:p>
    <w:p>
      <w:pPr>
        <w:pStyle w:val="TOC1"/>
        <w:tabs>
          <w:tab w:val="right" w:leader="dot" w:pos="8306"/>
        </w:tabs>
      </w:pPr>
      <w:hyperlink w:anchor="_Toc19666" w:history="1">
        <w:r>
          <w:rPr>
            <w:rFonts w:ascii="仿宋" w:eastAsia="仿宋" w:hAnsi="仿宋" w:cs="仿宋" w:hint="eastAsia"/>
            <w:lang w:eastAsia="zh-CN"/>
          </w:rPr>
          <w:t>十四、风险识别与分类</w:t>
        </w:r>
        <w:r>
          <w:tab/>
        </w:r>
        <w:r>
          <w:fldChar w:fldCharType="begin"/>
        </w:r>
        <w:r>
          <w:instrText xml:space="preserve"> PAGEREF _Toc19666 \h </w:instrText>
        </w:r>
        <w:r>
          <w:fldChar w:fldCharType="separate"/>
        </w:r>
        <w:r>
          <w:t>51</w:t>
        </w:r>
        <w:r>
          <w:fldChar w:fldCharType="end"/>
        </w:r>
      </w:hyperlink>
    </w:p>
    <w:p>
      <w:pPr>
        <w:pStyle w:val="TOC2"/>
        <w:tabs>
          <w:tab w:val="right" w:leader="dot" w:pos="8306"/>
        </w:tabs>
      </w:pPr>
      <w:hyperlink w:anchor="_Toc26956" w:history="1">
        <w:r>
          <w:rPr>
            <w:rFonts w:ascii="仿宋" w:eastAsia="仿宋" w:hAnsi="仿宋" w:cs="仿宋" w:hint="eastAsia"/>
            <w:lang w:eastAsia="zh-CN"/>
          </w:rPr>
          <w:t>(一)、风险识别</w:t>
        </w:r>
        <w:r>
          <w:tab/>
        </w:r>
        <w:r>
          <w:fldChar w:fldCharType="begin"/>
        </w:r>
        <w:r>
          <w:instrText xml:space="preserve"> PAGEREF _Toc26956 \h </w:instrText>
        </w:r>
        <w:r>
          <w:fldChar w:fldCharType="separate"/>
        </w:r>
        <w:r>
          <w:t>51</w:t>
        </w:r>
        <w:r>
          <w:fldChar w:fldCharType="end"/>
        </w:r>
      </w:hyperlink>
    </w:p>
    <w:p>
      <w:pPr>
        <w:pStyle w:val="TOC2"/>
        <w:tabs>
          <w:tab w:val="right" w:leader="dot" w:pos="8306"/>
        </w:tabs>
      </w:pPr>
      <w:hyperlink w:anchor="_Toc20923" w:history="1">
        <w:r>
          <w:rPr>
            <w:rFonts w:ascii="仿宋" w:eastAsia="仿宋" w:hAnsi="仿宋" w:cs="仿宋" w:hint="eastAsia"/>
            <w:lang w:eastAsia="zh-CN"/>
          </w:rPr>
          <w:t>(二)、风险分类</w:t>
        </w:r>
        <w:r>
          <w:tab/>
        </w:r>
        <w:r>
          <w:fldChar w:fldCharType="begin"/>
        </w:r>
        <w:r>
          <w:instrText xml:space="preserve"> PAGEREF _Toc20923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91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90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的技术管理特点体现在其创新导向。通过引入最先进的技术趋势和解决方案，保险箱项目致力于提升科技含量、提高质量和效率水平。这意味着我们将采用最新的工具和方法，确保保险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保险箱项目技术管理的显著特征。通过整合不同领域的技术资源，我们实现了跨学科的协同工作。这有助于优化技术架构，提高整体效能。此外，整合性策略还促进了不同技术团队之间的紧密沟通和高效合作，确保保险箱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保险箱项目所采用的技术。通过不断优化技术方案，保险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保险箱项目团队将在保险箱项目初期识别可能的技术风险，并采取相应的预防和应对措施。通过建立健全的风险评估机制，保险箱项目能够在实施过程中及时发现并解决潜在的技术问题，保障保险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通过这些独特的技术管理特点，我们确信在保险箱项目中，技术将成为保险箱项目成功的有力支持。这一深度剖析揭示了技术管理在保险箱项目实施中的关键作用，为保险箱项目的技术基础奠定了坚实的基础。</w:t>
      </w:r>
    </w:p>
    <w:p>
      <w:pPr>
        <w:pStyle w:val="Heading2"/>
        <w:ind w:firstLine="560" w:firstLineChars="200"/>
        <w:rPr>
          <w:rFonts w:ascii="仿宋" w:eastAsia="仿宋" w:hAnsi="仿宋" w:cs="仿宋" w:hint="eastAsia"/>
          <w:sz w:val="28"/>
          <w:lang w:eastAsia="zh-CN"/>
        </w:rPr>
      </w:pPr>
      <w:bookmarkStart w:id="4" w:name="_Toc4045"/>
      <w:r>
        <w:rPr>
          <w:rFonts w:ascii="仿宋" w:eastAsia="仿宋" w:hAnsi="仿宋" w:cs="仿宋" w:hint="eastAsia"/>
          <w:sz w:val="28"/>
          <w:lang w:eastAsia="zh-CN"/>
        </w:rPr>
        <w:t>(二)、保险箱项目工艺技术设计方案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保险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保险箱项目将严格按照相关行业规范要求进行组织。通过有效控制产品质量，保险箱项目将致力于为顾客提供优质的保险箱项目产品和良好的服务。这体现了保险箱项目对于生产活动合规性和质量标准的高度重视，为保险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保险箱项目注重生态效益和清洁生产原则。保险箱项目建设将紧密结合地方特色经济发展，与社会经济发展规划和区域环境保护规划方案相协调一致。通过与当地区域自然生态系统的结合，保险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保险箱项目产品具有多样化的客户需求和个性化的特点。因此，保险箱项目产品规格品种多样，且单批生产数量较小。为满足这一特点，保险箱项目承办单位将建设先进的柔性制造生产线。通过广泛应用柔性制造技术，保险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保险箱项目采用的技术具有较高的技术含量和自动化水平，处于国内先进水平。这一技术选用不仅体现了对生产效率、质量和环境友好性的高标准要求，同时为保险箱项目的可持续发展奠定了坚实的基础。</w:t>
      </w:r>
    </w:p>
    <w:p>
      <w:pPr>
        <w:pStyle w:val="Heading2"/>
        <w:ind w:firstLine="560" w:firstLineChars="200"/>
        <w:rPr>
          <w:rFonts w:ascii="仿宋" w:eastAsia="仿宋" w:hAnsi="仿宋" w:cs="仿宋" w:hint="eastAsia"/>
          <w:sz w:val="28"/>
          <w:lang w:eastAsia="zh-CN"/>
        </w:rPr>
      </w:pPr>
      <w:bookmarkStart w:id="5" w:name="_Toc1163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为确保保险箱项目的高效生产和技术实施，我们制定了一套精心设计的设备选型方案，以满足保险箱项目生产、质量和环保的要求。该方案的主要特点如下：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保险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针对保险箱项目产品的多样性和小批量生产的特点，我们将建设柔性制造生产线。通过在设备选型中考虑柔性制造技术，可以灵活应对不同产品规格和生产需求，实现生产线的高度灵活性和适应性。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484"/>
      <w:r>
        <w:rPr>
          <w:rFonts w:ascii="仿宋" w:eastAsia="仿宋" w:hAnsi="仿宋" w:cs="仿宋" w:hint="eastAsia"/>
          <w:sz w:val="28"/>
          <w:lang w:eastAsia="zh-CN"/>
        </w:rPr>
        <w:t>二、保险箱项目可持续发展</w:t>
      </w:r>
      <w:bookmarkEnd w:id="6"/>
    </w:p>
    <w:p>
      <w:pPr>
        <w:pStyle w:val="Heading2"/>
        <w:rPr>
          <w:rFonts w:ascii="仿宋" w:eastAsia="仿宋" w:hAnsi="仿宋" w:cs="仿宋" w:hint="eastAsia"/>
          <w:lang w:eastAsia="zh-CN"/>
        </w:rPr>
      </w:pPr>
      <w:bookmarkStart w:id="7" w:name="_Toc1800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险箱项目中，保险箱项目团队着眼于未来，明确了可持续发展的战略方向。制定的具体可持续发展目标包括降低资源使用、采用环保技术、最大化社会效益等。这一步骤不仅有助于保险箱项目在环保和社会责任方面达到最高标准，也为未来提供了明确的指引，确保保险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可持续实践的融入保险箱项目管理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保险箱项目管理周期。从保险箱项目规划开始，保险箱项目团队就考虑了环境和社会的因素。在执行阶段，保险箱项目团队积极推动绿色技术的应用，优化资源利用。此外，关注员工的社会责任，通过培训和沟通活动提高员工对可持续发展的认知，使他们能够在日常工作中践行可持续实践。这些举措不仅为保险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544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扎根于保险箱项目的可持续发展理念，我们深信环保与社会责任是保险箱项目成功的关键支柱。在保险箱项目的每一步，我们都致力于通过创新和实践，履行对环境和社会的坚定责任。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团队通过引入先进的环保技术、建立高效的废物处理系统以及推动能源节约措施，积极履行环保责任。定期的环保监测和评估确保保险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不仅致力于自身可持续发展，还注重对社会的回馈。通过支持社区保险箱项目、参与慈善事业、提供培训机会等方式，保险箱项目积极履行社会责任。与当地社区建立积极互动，关注员工的工作与生活平衡，以及员工的身心健康，是保险箱项目在社会责任层面的关键举措。这样的实践不仅增强了保险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2267"/>
      <w:r>
        <w:rPr>
          <w:rFonts w:ascii="仿宋" w:eastAsia="仿宋" w:hAnsi="仿宋" w:cs="仿宋" w:hint="eastAsia"/>
          <w:sz w:val="28"/>
          <w:lang w:eastAsia="zh-CN"/>
        </w:rPr>
        <w:t>三、保险箱项目土建工程</w:t>
      </w:r>
      <w:bookmarkEnd w:id="9"/>
    </w:p>
    <w:p>
      <w:pPr>
        <w:pStyle w:val="Heading2"/>
        <w:rPr>
          <w:rFonts w:ascii="仿宋" w:eastAsia="仿宋" w:hAnsi="仿宋" w:cs="仿宋" w:hint="eastAsia"/>
          <w:lang w:eastAsia="zh-CN"/>
        </w:rPr>
      </w:pPr>
      <w:bookmarkStart w:id="10" w:name="_Toc2089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在保险箱项目的建筑工程设计中，我们将秉承一系列重要的设计原则，以确保保险箱项目建筑在功能、美观、可持续性等方面达到最佳效果。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首要原则是确保建筑的功能性得到最大化的发挥。我们将充分理解保险箱项目的实际需求，合理布局各个功能区域，保证建筑在满足业务需求的同时，提供高效的工作环境。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在建筑设计中，我们将综合考虑建设和运营成本。通过精细的经济效益分析，确保设计方案在高效利用资源的同时，对保险箱项目的长期盈利能力有积极的贡献。</w:t>
      </w:r>
    </w:p>
    <w:p>
      <w:pPr>
        <w:pStyle w:val="Heading2"/>
        <w:ind w:firstLine="560" w:firstLineChars="200"/>
        <w:rPr>
          <w:rFonts w:ascii="仿宋" w:eastAsia="仿宋" w:hAnsi="仿宋" w:cs="仿宋" w:hint="eastAsia"/>
          <w:sz w:val="28"/>
          <w:lang w:eastAsia="zh-CN"/>
        </w:rPr>
      </w:pPr>
      <w:bookmarkStart w:id="11" w:name="_Toc1672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保险箱项目的土建工程设计中，我们将精准设定设计年限，结合保险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保险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951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保险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保险箱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保险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2760"/>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本期工程保险箱项目预计总建筑面积XXX平方米，其中：计容建筑面积XXX平方米，计划建筑工程投资XX万元，占保险箱项目总投资的XX%。</w:t>
      </w:r>
    </w:p>
    <w:p>
      <w:pPr>
        <w:pStyle w:val="Heading1"/>
        <w:ind w:firstLine="560" w:firstLineChars="200"/>
        <w:rPr>
          <w:rFonts w:ascii="仿宋" w:eastAsia="仿宋" w:hAnsi="仿宋" w:cs="仿宋" w:hint="eastAsia"/>
          <w:sz w:val="28"/>
          <w:lang w:eastAsia="zh-CN"/>
        </w:rPr>
      </w:pPr>
      <w:bookmarkStart w:id="14" w:name="_Toc31101"/>
      <w:r>
        <w:rPr>
          <w:rFonts w:ascii="仿宋" w:eastAsia="仿宋" w:hAnsi="仿宋" w:cs="仿宋" w:hint="eastAsia"/>
          <w:sz w:val="28"/>
          <w:lang w:eastAsia="zh-CN"/>
        </w:rPr>
        <w:t>四、保险箱项目绩效评估</w:t>
      </w:r>
      <w:bookmarkEnd w:id="14"/>
    </w:p>
    <w:p>
      <w:pPr>
        <w:pStyle w:val="Heading2"/>
        <w:rPr>
          <w:rFonts w:ascii="仿宋" w:eastAsia="仿宋" w:hAnsi="仿宋" w:cs="仿宋" w:hint="eastAsia"/>
          <w:lang w:eastAsia="zh-CN"/>
        </w:rPr>
      </w:pPr>
      <w:bookmarkStart w:id="15" w:name="_Toc604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在保险箱项目中，我们设计了一套全面的绩效评估指标，以确保保险箱项目的可控和成功交付。这些指标跨足保险箱项目目标、成本、进度和质量等多个维度，为我们提供了全面洞察保险箱项目的健康状况。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目标达成率是我们关注的首要指标。我们设定了明确的目标，并通过定期监测和评估，迅速发现并应对潜在的目标偏差。这为保险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成本绩效是另一个核心关注点。通过实际成本与预算成本的对比分析，我们深入了解成本差异的原因，及时调整资源分配，保持保险箱项目在经济效益方面的合理水平。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进度作为关键的绩效指标之一，得到了精心的关注。我们制定了详细的保险箱项目进度计划，并设立了进度符合度指标，确保实际进度与计划进度保持一致。这使我们能够快速发现和解决潜在的进度问题，保持保险箱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保险箱项目绩效的不可或缺的一环。我们引入了一系列的质量标准和客户满意度指标，以确保保险箱项目交付的成果在质量上达到或超越预期水平。通过持续监测这些指标，我们努力提升保险箱项目整体质量水平，为保险箱项目的成功交付提供有力保障。通过这些科学且全面的绩效评估，我们能够更好地引导保险箱项目的持续改进，确保保险箱项目目标的顺利达成。</w:t>
      </w:r>
    </w:p>
    <w:p>
      <w:pPr>
        <w:pStyle w:val="Heading2"/>
        <w:ind w:firstLine="560" w:firstLineChars="200"/>
        <w:rPr>
          <w:rFonts w:ascii="仿宋" w:eastAsia="仿宋" w:hAnsi="仿宋" w:cs="仿宋" w:hint="eastAsia"/>
          <w:sz w:val="28"/>
          <w:lang w:eastAsia="zh-CN"/>
        </w:rPr>
      </w:pPr>
      <w:bookmarkStart w:id="16" w:name="_Toc844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绩效评估是保险箱项目中的关键环节，为确保保险箱项目达到预期目标，我们采用了多层次、多维度的绩效评估方法。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保险箱项目的战略目标对齐，确保每个决策和行动都与保险箱项目整体目标保持一致。团队会定期召开战略对齐会议，审视当前工作与保险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保险箱项目进度、质量、成本和风险等方面。这些指标通过数据收集和分析，为保险箱项目管理团队提供了客观的评估依据。例如，我们通过保险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绩效评估不仅仅停留在保险箱项目内部，还考虑了保险箱项目对外部环境的影响。我们定期进行干系人满意度调查，以了解各利益相关方对保险箱项目的期望和满意度，并及时做出调整。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这种多层次、多角度的绩效评估方法，使得我们能够全面了解保险箱项目的运行状态，及时做出调整，确保保险箱项目在不断变化的环境中保持稳健前行。</w:t>
      </w:r>
    </w:p>
    <w:p>
      <w:pPr>
        <w:pStyle w:val="Heading2"/>
        <w:ind w:firstLine="560" w:firstLineChars="200"/>
        <w:rPr>
          <w:rFonts w:ascii="仿宋" w:eastAsia="仿宋" w:hAnsi="仿宋" w:cs="仿宋" w:hint="eastAsia"/>
          <w:sz w:val="28"/>
          <w:lang w:eastAsia="zh-CN"/>
        </w:rPr>
      </w:pPr>
      <w:bookmarkStart w:id="17" w:name="_Toc2846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为了确保保险箱项目的有效管理和不断优化，我们采用了精心设计的绩效评估周期。这个周期旨在实现灵活、实时和全面的评估，以适应保险箱项目执行中的各种挑战。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保险箱项目的不同需求，分为短期、中期和长期。短期评估关注每个迭代或工作周期，以及时发现和解决当前任务中的问题。中期评估涵盖几个迭代，深入了解整体保险箱项目的趋势和性能。长期评估则着眼于整个保险箱项目阶段，确保保险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保险箱项目管理工具和协作平台，团队成员能够随时更新和分享保险箱项目数据。这种实时性的反馈机制使我们能够及时察觉潜在问题，快速调整，保持保险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保险箱项目的决策制定密不可分。每个周期的保险箱项目回顾会议成为集体总结经验、识别问题深层次原因并找到创新解决方案的平台。这种定期的反思与调整机制使保险箱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7554"/>
      <w:r>
        <w:rPr>
          <w:rFonts w:ascii="仿宋" w:eastAsia="仿宋" w:hAnsi="仿宋" w:cs="仿宋" w:hint="eastAsia"/>
          <w:sz w:val="28"/>
          <w:lang w:eastAsia="zh-CN"/>
        </w:rPr>
        <w:t>五、保险箱项目概论</w:t>
      </w:r>
      <w:bookmarkEnd w:id="18"/>
    </w:p>
    <w:p>
      <w:pPr>
        <w:pStyle w:val="Heading2"/>
        <w:rPr>
          <w:rFonts w:ascii="仿宋" w:eastAsia="仿宋" w:hAnsi="仿宋" w:cs="仿宋" w:hint="eastAsia"/>
          <w:lang w:eastAsia="zh-CN"/>
        </w:rPr>
      </w:pPr>
      <w:bookmarkStart w:id="19" w:name="_Toc18367"/>
      <w:r>
        <w:rPr>
          <w:rFonts w:ascii="仿宋" w:eastAsia="仿宋" w:hAnsi="仿宋" w:cs="仿宋" w:hint="eastAsia"/>
          <w:lang w:eastAsia="zh-CN"/>
        </w:rPr>
        <w:t>(一)、保险箱项目概况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的起源追溯至对市场的深入洞察。市场的不断演变与变革为保险箱项目提供了难得的机遇。当前市场存在的需求缺口和变革的大环境共同构成了保险箱项目的背景。这个保险箱项目旨在充分利用市场机遇，填补行业中尚未满足的需求，为客户提供全新的解决方案。市场的变革和需求的增长使得这个保险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保险箱项目名称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正式命名为保险箱。这个名称不仅仅是一个标识，更代表了保险箱项目的核心理念和愿景。它蕴含着保险箱项目所要解决问题的关键字，具有强烈的表达和辨识度，为保险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保险箱项目目标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保险箱项目的核心目标是提供一种全新、高效的解决方案，满足客户日益增长的需求。保险箱项目追求的不仅仅是满足市场需求，更是在市场中获得卓越的竞争优势。通过不断提升产品或服务的质量和创新水平，保险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保险箱项目范围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全面涵盖了产品研发、制造、市场推广和售后服务，确保从产品设计到最终用户体验的全方位关注。这一全面的保险箱项目范围是为了确保保险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保险箱项目时间表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保险箱项目计划在未来18个月内完成，包括研发、测试、市场试点和正式推出等不同阶段。这个时间表的合理设计是为了确保保险箱项目各个阶段的顺利推进，以便按时交付高质量的成果。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保险箱项目预算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保险箱项目总预算估算为XX百万美元，主要分配在研发、市场推广、人员培训和运营等方面。这一充足的预算为保险箱项目提供了充足的资源，确保保险箱项目在各个方面都能取得优异的表现。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保险箱项目风险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保险箱项目可能面临的风险包括市场接受度低、技术难题、竞争激烈等。保险箱项目团队已经制定了相应的风险应对计划，通过前瞻性的风险管理，确保保险箱项目在面对不确定性时能够迅速做出应对。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保险箱项目团队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保险箱项目汇聚了一支经验丰富、多领域专业素养的核心团队，确保保险箱项目在各个方面都能拥有高水平的执行力。团队的协同作战是保险箱项目成功的关键因素之一。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保险箱项目背景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https://d.book118.com/118111133050006025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75317B"/>
    <w:rsid w:val="287531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11113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2024-01-09T10:44:00Z</dcterms:created>
  <dcterms:modified xsi:type="dcterms:W3CDTF">2024-01-09T10:44:40Z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C1F3D000C8494D7DB57DFC7DA883F756_11</vt:lpwstr>
  </property>
  <property fmtid="{D5CDD505-2E9C-101B-9397-08002B2CF9AE}" pid="3" name="KSOProductBuildVer">
    <vt:lpwstr>2052-12.1.0.16120</vt:lpwstr>
  </property>
</Properties>
</file>