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微波器件及电路项目计划设计方案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04" w:history="1">
        <w:r>
          <w:rPr>
            <w:rFonts w:ascii="仿宋" w:eastAsia="仿宋" w:hAnsi="仿宋" w:cs="仿宋" w:hint="eastAsia"/>
            <w:lang w:eastAsia="zh-CN"/>
          </w:rPr>
          <w:t>前言</w:t>
        </w:r>
        <w:r>
          <w:tab/>
        </w:r>
        <w:r>
          <w:fldChar w:fldCharType="begin"/>
        </w:r>
        <w:r>
          <w:instrText xml:space="preserve"> PAGEREF _Toc16404 \h </w:instrText>
        </w:r>
        <w:r>
          <w:fldChar w:fldCharType="separate"/>
        </w:r>
        <w:r>
          <w:t>3</w:t>
        </w:r>
        <w:r>
          <w:fldChar w:fldCharType="end"/>
        </w:r>
      </w:hyperlink>
    </w:p>
    <w:p>
      <w:pPr>
        <w:pStyle w:val="TOC1"/>
        <w:tabs>
          <w:tab w:val="right" w:leader="dot" w:pos="8306"/>
        </w:tabs>
      </w:pPr>
      <w:hyperlink w:anchor="_Toc25085" w:history="1">
        <w:r>
          <w:rPr>
            <w:rFonts w:ascii="仿宋" w:eastAsia="仿宋" w:hAnsi="仿宋" w:cs="仿宋" w:hint="eastAsia"/>
            <w:lang w:eastAsia="zh-CN"/>
          </w:rPr>
          <w:t>一、微波器件及电路项目危机管理</w:t>
        </w:r>
        <w:r>
          <w:tab/>
        </w:r>
        <w:r>
          <w:fldChar w:fldCharType="begin"/>
        </w:r>
        <w:r>
          <w:instrText xml:space="preserve"> PAGEREF _Toc25085 \h </w:instrText>
        </w:r>
        <w:r>
          <w:fldChar w:fldCharType="separate"/>
        </w:r>
        <w:r>
          <w:t>3</w:t>
        </w:r>
        <w:r>
          <w:fldChar w:fldCharType="end"/>
        </w:r>
      </w:hyperlink>
    </w:p>
    <w:p>
      <w:pPr>
        <w:pStyle w:val="TOC2"/>
        <w:tabs>
          <w:tab w:val="right" w:leader="dot" w:pos="8306"/>
        </w:tabs>
      </w:pPr>
      <w:hyperlink w:anchor="_Toc14474" w:history="1">
        <w:r>
          <w:rPr>
            <w:rFonts w:ascii="仿宋" w:eastAsia="仿宋" w:hAnsi="仿宋" w:cs="仿宋" w:hint="eastAsia"/>
            <w:lang w:eastAsia="zh-CN"/>
          </w:rPr>
          <w:t>(一)、危机预警与识别</w:t>
        </w:r>
        <w:r>
          <w:tab/>
        </w:r>
        <w:r>
          <w:fldChar w:fldCharType="begin"/>
        </w:r>
        <w:r>
          <w:instrText xml:space="preserve"> PAGEREF _Toc14474 \h </w:instrText>
        </w:r>
        <w:r>
          <w:fldChar w:fldCharType="separate"/>
        </w:r>
        <w:r>
          <w:t>3</w:t>
        </w:r>
        <w:r>
          <w:fldChar w:fldCharType="end"/>
        </w:r>
      </w:hyperlink>
    </w:p>
    <w:p>
      <w:pPr>
        <w:pStyle w:val="TOC2"/>
        <w:tabs>
          <w:tab w:val="right" w:leader="dot" w:pos="8306"/>
        </w:tabs>
      </w:pPr>
      <w:hyperlink w:anchor="_Toc20921" w:history="1">
        <w:r>
          <w:rPr>
            <w:rFonts w:ascii="仿宋" w:eastAsia="仿宋" w:hAnsi="仿宋" w:cs="仿宋" w:hint="eastAsia"/>
            <w:lang w:eastAsia="zh-CN"/>
          </w:rPr>
          <w:t>(二)、危机应对与恢复</w:t>
        </w:r>
        <w:r>
          <w:tab/>
        </w:r>
        <w:r>
          <w:fldChar w:fldCharType="begin"/>
        </w:r>
        <w:r>
          <w:instrText xml:space="preserve"> PAGEREF _Toc20921 \h </w:instrText>
        </w:r>
        <w:r>
          <w:fldChar w:fldCharType="separate"/>
        </w:r>
        <w:r>
          <w:t>4</w:t>
        </w:r>
        <w:r>
          <w:fldChar w:fldCharType="end"/>
        </w:r>
      </w:hyperlink>
    </w:p>
    <w:p>
      <w:pPr>
        <w:pStyle w:val="TOC1"/>
        <w:tabs>
          <w:tab w:val="right" w:leader="dot" w:pos="8306"/>
        </w:tabs>
      </w:pPr>
      <w:hyperlink w:anchor="_Toc31385" w:history="1">
        <w:r>
          <w:rPr>
            <w:rFonts w:ascii="仿宋" w:eastAsia="仿宋" w:hAnsi="仿宋" w:cs="仿宋" w:hint="eastAsia"/>
            <w:lang w:eastAsia="zh-CN"/>
          </w:rPr>
          <w:t>二、微波器件及电路项目建设背景及必要性分析</w:t>
        </w:r>
        <w:r>
          <w:tab/>
        </w:r>
        <w:r>
          <w:fldChar w:fldCharType="begin"/>
        </w:r>
        <w:r>
          <w:instrText xml:space="preserve"> PAGEREF _Toc31385 \h </w:instrText>
        </w:r>
        <w:r>
          <w:fldChar w:fldCharType="separate"/>
        </w:r>
        <w:r>
          <w:t>6</w:t>
        </w:r>
        <w:r>
          <w:fldChar w:fldCharType="end"/>
        </w:r>
      </w:hyperlink>
    </w:p>
    <w:p>
      <w:pPr>
        <w:pStyle w:val="TOC2"/>
        <w:tabs>
          <w:tab w:val="right" w:leader="dot" w:pos="8306"/>
        </w:tabs>
      </w:pPr>
      <w:hyperlink w:anchor="_Toc479" w:history="1">
        <w:r>
          <w:rPr>
            <w:rFonts w:ascii="仿宋" w:eastAsia="仿宋" w:hAnsi="仿宋" w:cs="仿宋" w:hint="eastAsia"/>
            <w:lang w:eastAsia="zh-CN"/>
          </w:rPr>
          <w:t>(一)、微波器件及电路项目背景分析</w:t>
        </w:r>
        <w:r>
          <w:tab/>
        </w:r>
        <w:r>
          <w:fldChar w:fldCharType="begin"/>
        </w:r>
        <w:r>
          <w:instrText xml:space="preserve"> PAGEREF _Toc479 \h </w:instrText>
        </w:r>
        <w:r>
          <w:fldChar w:fldCharType="separate"/>
        </w:r>
        <w:r>
          <w:t>6</w:t>
        </w:r>
        <w:r>
          <w:fldChar w:fldCharType="end"/>
        </w:r>
      </w:hyperlink>
    </w:p>
    <w:p>
      <w:pPr>
        <w:pStyle w:val="TOC2"/>
        <w:tabs>
          <w:tab w:val="right" w:leader="dot" w:pos="8306"/>
        </w:tabs>
      </w:pPr>
      <w:hyperlink w:anchor="_Toc2253" w:history="1">
        <w:r>
          <w:rPr>
            <w:rFonts w:ascii="仿宋" w:eastAsia="仿宋" w:hAnsi="仿宋" w:cs="仿宋" w:hint="eastAsia"/>
            <w:lang w:eastAsia="zh-CN"/>
          </w:rPr>
          <w:t>(二)、微波器件及电路项目建设必要性分析</w:t>
        </w:r>
        <w:r>
          <w:tab/>
        </w:r>
        <w:r>
          <w:fldChar w:fldCharType="begin"/>
        </w:r>
        <w:r>
          <w:instrText xml:space="preserve"> PAGEREF _Toc2253 \h </w:instrText>
        </w:r>
        <w:r>
          <w:fldChar w:fldCharType="separate"/>
        </w:r>
        <w:r>
          <w:t>7</w:t>
        </w:r>
        <w:r>
          <w:fldChar w:fldCharType="end"/>
        </w:r>
      </w:hyperlink>
    </w:p>
    <w:p>
      <w:pPr>
        <w:pStyle w:val="TOC1"/>
        <w:tabs>
          <w:tab w:val="right" w:leader="dot" w:pos="8306"/>
        </w:tabs>
      </w:pPr>
      <w:hyperlink w:anchor="_Toc30327" w:history="1">
        <w:r>
          <w:rPr>
            <w:rFonts w:ascii="仿宋" w:eastAsia="仿宋" w:hAnsi="仿宋" w:cs="仿宋" w:hint="eastAsia"/>
            <w:lang w:eastAsia="zh-CN"/>
          </w:rPr>
          <w:t>三、市场分析、调研</w:t>
        </w:r>
        <w:r>
          <w:tab/>
        </w:r>
        <w:r>
          <w:fldChar w:fldCharType="begin"/>
        </w:r>
        <w:r>
          <w:instrText xml:space="preserve"> PAGEREF _Toc30327 \h </w:instrText>
        </w:r>
        <w:r>
          <w:fldChar w:fldCharType="separate"/>
        </w:r>
        <w:r>
          <w:t>9</w:t>
        </w:r>
        <w:r>
          <w:fldChar w:fldCharType="end"/>
        </w:r>
      </w:hyperlink>
    </w:p>
    <w:p>
      <w:pPr>
        <w:pStyle w:val="TOC2"/>
        <w:tabs>
          <w:tab w:val="right" w:leader="dot" w:pos="8306"/>
        </w:tabs>
      </w:pPr>
      <w:hyperlink w:anchor="_Toc23563" w:history="1">
        <w:r>
          <w:rPr>
            <w:rFonts w:ascii="仿宋" w:eastAsia="仿宋" w:hAnsi="仿宋" w:cs="仿宋" w:hint="eastAsia"/>
            <w:lang w:eastAsia="zh-CN"/>
          </w:rPr>
          <w:t>(一)、微波器件及电路行业分析</w:t>
        </w:r>
        <w:r>
          <w:tab/>
        </w:r>
        <w:r>
          <w:fldChar w:fldCharType="begin"/>
        </w:r>
        <w:r>
          <w:instrText xml:space="preserve"> PAGEREF _Toc23563 \h </w:instrText>
        </w:r>
        <w:r>
          <w:fldChar w:fldCharType="separate"/>
        </w:r>
        <w:r>
          <w:t>9</w:t>
        </w:r>
        <w:r>
          <w:fldChar w:fldCharType="end"/>
        </w:r>
      </w:hyperlink>
    </w:p>
    <w:p>
      <w:pPr>
        <w:pStyle w:val="TOC2"/>
        <w:tabs>
          <w:tab w:val="right" w:leader="dot" w:pos="8306"/>
        </w:tabs>
      </w:pPr>
      <w:hyperlink w:anchor="_Toc15818" w:history="1">
        <w:r>
          <w:rPr>
            <w:rFonts w:ascii="仿宋" w:eastAsia="仿宋" w:hAnsi="仿宋" w:cs="仿宋" w:hint="eastAsia"/>
            <w:lang w:eastAsia="zh-CN"/>
          </w:rPr>
          <w:t>(二)、微波器件及电路市场分析预测</w:t>
        </w:r>
        <w:r>
          <w:tab/>
        </w:r>
        <w:r>
          <w:fldChar w:fldCharType="begin"/>
        </w:r>
        <w:r>
          <w:instrText xml:space="preserve"> PAGEREF _Toc15818 \h </w:instrText>
        </w:r>
        <w:r>
          <w:fldChar w:fldCharType="separate"/>
        </w:r>
        <w:r>
          <w:t>9</w:t>
        </w:r>
        <w:r>
          <w:fldChar w:fldCharType="end"/>
        </w:r>
      </w:hyperlink>
    </w:p>
    <w:p>
      <w:pPr>
        <w:pStyle w:val="TOC1"/>
        <w:tabs>
          <w:tab w:val="right" w:leader="dot" w:pos="8306"/>
        </w:tabs>
      </w:pPr>
      <w:hyperlink w:anchor="_Toc18060" w:history="1">
        <w:r>
          <w:rPr>
            <w:rFonts w:ascii="仿宋" w:eastAsia="仿宋" w:hAnsi="仿宋" w:cs="仿宋" w:hint="eastAsia"/>
            <w:lang w:eastAsia="zh-CN"/>
          </w:rPr>
          <w:t>四、产品规划分析</w:t>
        </w:r>
        <w:r>
          <w:tab/>
        </w:r>
        <w:r>
          <w:fldChar w:fldCharType="begin"/>
        </w:r>
        <w:r>
          <w:instrText xml:space="preserve"> PAGEREF _Toc18060 \h </w:instrText>
        </w:r>
        <w:r>
          <w:fldChar w:fldCharType="separate"/>
        </w:r>
        <w:r>
          <w:t>10</w:t>
        </w:r>
        <w:r>
          <w:fldChar w:fldCharType="end"/>
        </w:r>
      </w:hyperlink>
    </w:p>
    <w:p>
      <w:pPr>
        <w:pStyle w:val="TOC2"/>
        <w:tabs>
          <w:tab w:val="right" w:leader="dot" w:pos="8306"/>
        </w:tabs>
      </w:pPr>
      <w:hyperlink w:anchor="_Toc12789" w:history="1">
        <w:r>
          <w:rPr>
            <w:rFonts w:ascii="仿宋" w:eastAsia="仿宋" w:hAnsi="仿宋" w:cs="仿宋" w:hint="eastAsia"/>
            <w:lang w:eastAsia="zh-CN"/>
          </w:rPr>
          <w:t>(一)、产品规划</w:t>
        </w:r>
        <w:r>
          <w:tab/>
        </w:r>
        <w:r>
          <w:fldChar w:fldCharType="begin"/>
        </w:r>
        <w:r>
          <w:instrText xml:space="preserve"> PAGEREF _Toc12789 \h </w:instrText>
        </w:r>
        <w:r>
          <w:fldChar w:fldCharType="separate"/>
        </w:r>
        <w:r>
          <w:t>10</w:t>
        </w:r>
        <w:r>
          <w:fldChar w:fldCharType="end"/>
        </w:r>
      </w:hyperlink>
    </w:p>
    <w:p>
      <w:pPr>
        <w:pStyle w:val="TOC2"/>
        <w:tabs>
          <w:tab w:val="right" w:leader="dot" w:pos="8306"/>
        </w:tabs>
      </w:pPr>
      <w:hyperlink w:anchor="_Toc28573" w:history="1">
        <w:r>
          <w:rPr>
            <w:rFonts w:ascii="仿宋" w:eastAsia="仿宋" w:hAnsi="仿宋" w:cs="仿宋" w:hint="eastAsia"/>
            <w:lang w:eastAsia="zh-CN"/>
          </w:rPr>
          <w:t>(二)、建设规模</w:t>
        </w:r>
        <w:r>
          <w:tab/>
        </w:r>
        <w:r>
          <w:fldChar w:fldCharType="begin"/>
        </w:r>
        <w:r>
          <w:instrText xml:space="preserve"> PAGEREF _Toc28573 \h </w:instrText>
        </w:r>
        <w:r>
          <w:fldChar w:fldCharType="separate"/>
        </w:r>
        <w:r>
          <w:t>11</w:t>
        </w:r>
        <w:r>
          <w:fldChar w:fldCharType="end"/>
        </w:r>
      </w:hyperlink>
    </w:p>
    <w:p>
      <w:pPr>
        <w:pStyle w:val="TOC1"/>
        <w:tabs>
          <w:tab w:val="right" w:leader="dot" w:pos="8306"/>
        </w:tabs>
      </w:pPr>
      <w:hyperlink w:anchor="_Toc17456" w:history="1">
        <w:r>
          <w:rPr>
            <w:rFonts w:ascii="仿宋" w:eastAsia="仿宋" w:hAnsi="仿宋" w:cs="仿宋" w:hint="eastAsia"/>
            <w:lang w:eastAsia="zh-CN"/>
          </w:rPr>
          <w:t>五、微波器件及电路项目绩效评估</w:t>
        </w:r>
        <w:r>
          <w:tab/>
        </w:r>
        <w:r>
          <w:fldChar w:fldCharType="begin"/>
        </w:r>
        <w:r>
          <w:instrText xml:space="preserve"> PAGEREF _Toc17456 \h </w:instrText>
        </w:r>
        <w:r>
          <w:fldChar w:fldCharType="separate"/>
        </w:r>
        <w:r>
          <w:t>12</w:t>
        </w:r>
        <w:r>
          <w:fldChar w:fldCharType="end"/>
        </w:r>
      </w:hyperlink>
    </w:p>
    <w:p>
      <w:pPr>
        <w:pStyle w:val="TOC2"/>
        <w:tabs>
          <w:tab w:val="right" w:leader="dot" w:pos="8306"/>
        </w:tabs>
      </w:pPr>
      <w:hyperlink w:anchor="_Toc13891" w:history="1">
        <w:r>
          <w:rPr>
            <w:rFonts w:ascii="仿宋" w:eastAsia="仿宋" w:hAnsi="仿宋" w:cs="仿宋" w:hint="eastAsia"/>
            <w:lang w:eastAsia="zh-CN"/>
          </w:rPr>
          <w:t>(一)、绩效评估指标</w:t>
        </w:r>
        <w:r>
          <w:tab/>
        </w:r>
        <w:r>
          <w:fldChar w:fldCharType="begin"/>
        </w:r>
        <w:r>
          <w:instrText xml:space="preserve"> PAGEREF _Toc13891 \h </w:instrText>
        </w:r>
        <w:r>
          <w:fldChar w:fldCharType="separate"/>
        </w:r>
        <w:r>
          <w:t>12</w:t>
        </w:r>
        <w:r>
          <w:fldChar w:fldCharType="end"/>
        </w:r>
      </w:hyperlink>
    </w:p>
    <w:p>
      <w:pPr>
        <w:pStyle w:val="TOC2"/>
        <w:tabs>
          <w:tab w:val="right" w:leader="dot" w:pos="8306"/>
        </w:tabs>
      </w:pPr>
      <w:hyperlink w:anchor="_Toc1874" w:history="1">
        <w:r>
          <w:rPr>
            <w:rFonts w:ascii="仿宋" w:eastAsia="仿宋" w:hAnsi="仿宋" w:cs="仿宋" w:hint="eastAsia"/>
            <w:lang w:eastAsia="zh-CN"/>
          </w:rPr>
          <w:t>(二)、绩效评估方法</w:t>
        </w:r>
        <w:r>
          <w:tab/>
        </w:r>
        <w:r>
          <w:fldChar w:fldCharType="begin"/>
        </w:r>
        <w:r>
          <w:instrText xml:space="preserve"> PAGEREF _Toc1874 \h </w:instrText>
        </w:r>
        <w:r>
          <w:fldChar w:fldCharType="separate"/>
        </w:r>
        <w:r>
          <w:t>13</w:t>
        </w:r>
        <w:r>
          <w:fldChar w:fldCharType="end"/>
        </w:r>
      </w:hyperlink>
    </w:p>
    <w:p>
      <w:pPr>
        <w:pStyle w:val="TOC2"/>
        <w:tabs>
          <w:tab w:val="right" w:leader="dot" w:pos="8306"/>
        </w:tabs>
      </w:pPr>
      <w:hyperlink w:anchor="_Toc31297" w:history="1">
        <w:r>
          <w:rPr>
            <w:rFonts w:ascii="仿宋" w:eastAsia="仿宋" w:hAnsi="仿宋" w:cs="仿宋" w:hint="eastAsia"/>
            <w:lang w:eastAsia="zh-CN"/>
          </w:rPr>
          <w:t>(三)、绩效评估周期</w:t>
        </w:r>
        <w:r>
          <w:tab/>
        </w:r>
        <w:r>
          <w:fldChar w:fldCharType="begin"/>
        </w:r>
        <w:r>
          <w:instrText xml:space="preserve"> PAGEREF _Toc31297 \h </w:instrText>
        </w:r>
        <w:r>
          <w:fldChar w:fldCharType="separate"/>
        </w:r>
        <w:r>
          <w:t>14</w:t>
        </w:r>
        <w:r>
          <w:fldChar w:fldCharType="end"/>
        </w:r>
      </w:hyperlink>
    </w:p>
    <w:p>
      <w:pPr>
        <w:pStyle w:val="TOC1"/>
        <w:tabs>
          <w:tab w:val="right" w:leader="dot" w:pos="8306"/>
        </w:tabs>
      </w:pPr>
      <w:hyperlink w:anchor="_Toc6988" w:history="1">
        <w:r>
          <w:rPr>
            <w:rFonts w:ascii="仿宋" w:eastAsia="仿宋" w:hAnsi="仿宋" w:cs="仿宋" w:hint="eastAsia"/>
            <w:lang w:eastAsia="zh-CN"/>
          </w:rPr>
          <w:t>六、微波器件及电路项目建设单位说明</w:t>
        </w:r>
        <w:r>
          <w:tab/>
        </w:r>
        <w:r>
          <w:fldChar w:fldCharType="begin"/>
        </w:r>
        <w:r>
          <w:instrText xml:space="preserve"> PAGEREF _Toc6988 \h </w:instrText>
        </w:r>
        <w:r>
          <w:fldChar w:fldCharType="separate"/>
        </w:r>
        <w:r>
          <w:t>16</w:t>
        </w:r>
        <w:r>
          <w:fldChar w:fldCharType="end"/>
        </w:r>
      </w:hyperlink>
    </w:p>
    <w:p>
      <w:pPr>
        <w:pStyle w:val="TOC2"/>
        <w:tabs>
          <w:tab w:val="right" w:leader="dot" w:pos="8306"/>
        </w:tabs>
      </w:pPr>
      <w:hyperlink w:anchor="_Toc1555" w:history="1">
        <w:r>
          <w:rPr>
            <w:rFonts w:ascii="仿宋" w:eastAsia="仿宋" w:hAnsi="仿宋" w:cs="仿宋" w:hint="eastAsia"/>
            <w:lang w:eastAsia="zh-CN"/>
          </w:rPr>
          <w:t>(一)、微波器件及电路项目承办单位基本情况</w:t>
        </w:r>
        <w:r>
          <w:tab/>
        </w:r>
        <w:r>
          <w:fldChar w:fldCharType="begin"/>
        </w:r>
        <w:r>
          <w:instrText xml:space="preserve"> PAGEREF _Toc1555 \h </w:instrText>
        </w:r>
        <w:r>
          <w:fldChar w:fldCharType="separate"/>
        </w:r>
        <w:r>
          <w:t>16</w:t>
        </w:r>
        <w:r>
          <w:fldChar w:fldCharType="end"/>
        </w:r>
      </w:hyperlink>
    </w:p>
    <w:p>
      <w:pPr>
        <w:pStyle w:val="TOC2"/>
        <w:tabs>
          <w:tab w:val="right" w:leader="dot" w:pos="8306"/>
        </w:tabs>
      </w:pPr>
      <w:hyperlink w:anchor="_Toc27065" w:history="1">
        <w:r>
          <w:rPr>
            <w:rFonts w:ascii="仿宋" w:eastAsia="仿宋" w:hAnsi="仿宋" w:cs="仿宋" w:hint="eastAsia"/>
            <w:lang w:eastAsia="zh-CN"/>
          </w:rPr>
          <w:t>(二)、公司经济效益分析</w:t>
        </w:r>
        <w:r>
          <w:tab/>
        </w:r>
        <w:r>
          <w:fldChar w:fldCharType="begin"/>
        </w:r>
        <w:r>
          <w:instrText xml:space="preserve"> PAGEREF _Toc27065 \h </w:instrText>
        </w:r>
        <w:r>
          <w:fldChar w:fldCharType="separate"/>
        </w:r>
        <w:r>
          <w:t>16</w:t>
        </w:r>
        <w:r>
          <w:fldChar w:fldCharType="end"/>
        </w:r>
      </w:hyperlink>
    </w:p>
    <w:p>
      <w:pPr>
        <w:pStyle w:val="TOC1"/>
        <w:tabs>
          <w:tab w:val="right" w:leader="dot" w:pos="8306"/>
        </w:tabs>
      </w:pPr>
      <w:hyperlink w:anchor="_Toc27084" w:history="1">
        <w:r>
          <w:rPr>
            <w:rFonts w:ascii="仿宋" w:eastAsia="仿宋" w:hAnsi="仿宋" w:cs="仿宋" w:hint="eastAsia"/>
            <w:lang w:eastAsia="zh-CN"/>
          </w:rPr>
          <w:t>七、微波器件及电路项目经营效益</w:t>
        </w:r>
        <w:r>
          <w:tab/>
        </w:r>
        <w:r>
          <w:fldChar w:fldCharType="begin"/>
        </w:r>
        <w:r>
          <w:instrText xml:space="preserve"> PAGEREF _Toc27084 \h </w:instrText>
        </w:r>
        <w:r>
          <w:fldChar w:fldCharType="separate"/>
        </w:r>
        <w:r>
          <w:t>17</w:t>
        </w:r>
        <w:r>
          <w:fldChar w:fldCharType="end"/>
        </w:r>
      </w:hyperlink>
    </w:p>
    <w:p>
      <w:pPr>
        <w:pStyle w:val="TOC2"/>
        <w:tabs>
          <w:tab w:val="right" w:leader="dot" w:pos="8306"/>
        </w:tabs>
      </w:pPr>
      <w:hyperlink w:anchor="_Toc25524" w:history="1">
        <w:r>
          <w:rPr>
            <w:rFonts w:ascii="仿宋" w:eastAsia="仿宋" w:hAnsi="仿宋" w:cs="仿宋" w:hint="eastAsia"/>
            <w:lang w:eastAsia="zh-CN"/>
          </w:rPr>
          <w:t>(一)、经济评价财务测算</w:t>
        </w:r>
        <w:r>
          <w:tab/>
        </w:r>
        <w:r>
          <w:fldChar w:fldCharType="begin"/>
        </w:r>
        <w:r>
          <w:instrText xml:space="preserve"> PAGEREF _Toc25524 \h </w:instrText>
        </w:r>
        <w:r>
          <w:fldChar w:fldCharType="separate"/>
        </w:r>
        <w:r>
          <w:t>17</w:t>
        </w:r>
        <w:r>
          <w:fldChar w:fldCharType="end"/>
        </w:r>
      </w:hyperlink>
    </w:p>
    <w:p>
      <w:pPr>
        <w:pStyle w:val="TOC2"/>
        <w:tabs>
          <w:tab w:val="right" w:leader="dot" w:pos="8306"/>
        </w:tabs>
      </w:pPr>
      <w:hyperlink w:anchor="_Toc22025" w:history="1">
        <w:r>
          <w:rPr>
            <w:rFonts w:ascii="仿宋" w:eastAsia="仿宋" w:hAnsi="仿宋" w:cs="仿宋" w:hint="eastAsia"/>
            <w:lang w:eastAsia="zh-CN"/>
          </w:rPr>
          <w:t>(二)、微波器件及电路项目盈利能力分析</w:t>
        </w:r>
        <w:r>
          <w:tab/>
        </w:r>
        <w:r>
          <w:fldChar w:fldCharType="begin"/>
        </w:r>
        <w:r>
          <w:instrText xml:space="preserve"> PAGEREF _Toc22025 \h </w:instrText>
        </w:r>
        <w:r>
          <w:fldChar w:fldCharType="separate"/>
        </w:r>
        <w:r>
          <w:t>19</w:t>
        </w:r>
        <w:r>
          <w:fldChar w:fldCharType="end"/>
        </w:r>
      </w:hyperlink>
    </w:p>
    <w:p>
      <w:pPr>
        <w:pStyle w:val="TOC1"/>
        <w:tabs>
          <w:tab w:val="right" w:leader="dot" w:pos="8306"/>
        </w:tabs>
      </w:pPr>
      <w:hyperlink w:anchor="_Toc13200" w:history="1">
        <w:r>
          <w:rPr>
            <w:rFonts w:ascii="仿宋" w:eastAsia="仿宋" w:hAnsi="仿宋" w:cs="仿宋" w:hint="eastAsia"/>
            <w:lang w:eastAsia="zh-CN"/>
          </w:rPr>
          <w:t>八、微波器件及电路项目环境影响分析</w:t>
        </w:r>
        <w:r>
          <w:tab/>
        </w:r>
        <w:r>
          <w:fldChar w:fldCharType="begin"/>
        </w:r>
        <w:r>
          <w:instrText xml:space="preserve"> PAGEREF _Toc13200 \h </w:instrText>
        </w:r>
        <w:r>
          <w:fldChar w:fldCharType="separate"/>
        </w:r>
        <w:r>
          <w:t>19</w:t>
        </w:r>
        <w:r>
          <w:fldChar w:fldCharType="end"/>
        </w:r>
      </w:hyperlink>
    </w:p>
    <w:p>
      <w:pPr>
        <w:pStyle w:val="TOC2"/>
        <w:tabs>
          <w:tab w:val="right" w:leader="dot" w:pos="8306"/>
        </w:tabs>
      </w:pPr>
      <w:hyperlink w:anchor="_Toc16212" w:history="1">
        <w:r>
          <w:rPr>
            <w:rFonts w:ascii="仿宋" w:eastAsia="仿宋" w:hAnsi="仿宋" w:cs="仿宋" w:hint="eastAsia"/>
            <w:lang w:eastAsia="zh-CN"/>
          </w:rPr>
          <w:t>(一)、建设区域环境质量现状</w:t>
        </w:r>
        <w:r>
          <w:tab/>
        </w:r>
        <w:r>
          <w:fldChar w:fldCharType="begin"/>
        </w:r>
        <w:r>
          <w:instrText xml:space="preserve"> PAGEREF _Toc16212 \h </w:instrText>
        </w:r>
        <w:r>
          <w:fldChar w:fldCharType="separate"/>
        </w:r>
        <w:r>
          <w:t>19</w:t>
        </w:r>
        <w:r>
          <w:fldChar w:fldCharType="end"/>
        </w:r>
      </w:hyperlink>
    </w:p>
    <w:p>
      <w:pPr>
        <w:pStyle w:val="TOC2"/>
        <w:tabs>
          <w:tab w:val="right" w:leader="dot" w:pos="8306"/>
        </w:tabs>
      </w:pPr>
      <w:hyperlink w:anchor="_Toc10541" w:history="1">
        <w:r>
          <w:rPr>
            <w:rFonts w:ascii="仿宋" w:eastAsia="仿宋" w:hAnsi="仿宋" w:cs="仿宋" w:hint="eastAsia"/>
            <w:lang w:eastAsia="zh-CN"/>
          </w:rPr>
          <w:t>(二)、建设期环境保护</w:t>
        </w:r>
        <w:r>
          <w:tab/>
        </w:r>
        <w:r>
          <w:fldChar w:fldCharType="begin"/>
        </w:r>
        <w:r>
          <w:instrText xml:space="preserve"> PAGEREF _Toc10541 \h </w:instrText>
        </w:r>
        <w:r>
          <w:fldChar w:fldCharType="separate"/>
        </w:r>
        <w:r>
          <w:t>21</w:t>
        </w:r>
        <w:r>
          <w:fldChar w:fldCharType="end"/>
        </w:r>
      </w:hyperlink>
    </w:p>
    <w:p>
      <w:pPr>
        <w:pStyle w:val="TOC2"/>
        <w:tabs>
          <w:tab w:val="right" w:leader="dot" w:pos="8306"/>
        </w:tabs>
      </w:pPr>
      <w:hyperlink w:anchor="_Toc5539" w:history="1">
        <w:r>
          <w:rPr>
            <w:rFonts w:ascii="仿宋" w:eastAsia="仿宋" w:hAnsi="仿宋" w:cs="仿宋" w:hint="eastAsia"/>
            <w:lang w:eastAsia="zh-CN"/>
          </w:rPr>
          <w:t>(三)、运营期环境保护</w:t>
        </w:r>
        <w:r>
          <w:tab/>
        </w:r>
        <w:r>
          <w:fldChar w:fldCharType="begin"/>
        </w:r>
        <w:r>
          <w:instrText xml:space="preserve"> PAGEREF _Toc5539 \h </w:instrText>
        </w:r>
        <w:r>
          <w:fldChar w:fldCharType="separate"/>
        </w:r>
        <w:r>
          <w:t>22</w:t>
        </w:r>
        <w:r>
          <w:fldChar w:fldCharType="end"/>
        </w:r>
      </w:hyperlink>
    </w:p>
    <w:p>
      <w:pPr>
        <w:pStyle w:val="TOC2"/>
        <w:tabs>
          <w:tab w:val="right" w:leader="dot" w:pos="8306"/>
        </w:tabs>
      </w:pPr>
      <w:hyperlink w:anchor="_Toc7666" w:history="1">
        <w:r>
          <w:rPr>
            <w:rFonts w:ascii="仿宋" w:eastAsia="仿宋" w:hAnsi="仿宋" w:cs="仿宋" w:hint="eastAsia"/>
            <w:lang w:eastAsia="zh-CN"/>
          </w:rPr>
          <w:t>(四)、微波器件及电路项目建设对区域经济的影响</w:t>
        </w:r>
        <w:r>
          <w:tab/>
        </w:r>
        <w:r>
          <w:fldChar w:fldCharType="begin"/>
        </w:r>
        <w:r>
          <w:instrText xml:space="preserve"> PAGEREF _Toc7666 \h </w:instrText>
        </w:r>
        <w:r>
          <w:fldChar w:fldCharType="separate"/>
        </w:r>
        <w:r>
          <w:t>24</w:t>
        </w:r>
        <w:r>
          <w:fldChar w:fldCharType="end"/>
        </w:r>
      </w:hyperlink>
    </w:p>
    <w:p>
      <w:pPr>
        <w:pStyle w:val="TOC2"/>
        <w:tabs>
          <w:tab w:val="right" w:leader="dot" w:pos="8306"/>
        </w:tabs>
      </w:pPr>
      <w:hyperlink w:anchor="_Toc30941" w:history="1">
        <w:r>
          <w:rPr>
            <w:rFonts w:ascii="仿宋" w:eastAsia="仿宋" w:hAnsi="仿宋" w:cs="仿宋" w:hint="eastAsia"/>
            <w:lang w:eastAsia="zh-CN"/>
          </w:rPr>
          <w:t>(五)、废弃物处理</w:t>
        </w:r>
        <w:r>
          <w:tab/>
        </w:r>
        <w:r>
          <w:fldChar w:fldCharType="begin"/>
        </w:r>
        <w:r>
          <w:instrText xml:space="preserve"> PAGEREF _Toc30941 \h </w:instrText>
        </w:r>
        <w:r>
          <w:fldChar w:fldCharType="separate"/>
        </w:r>
        <w:r>
          <w:t>25</w:t>
        </w:r>
        <w:r>
          <w:fldChar w:fldCharType="end"/>
        </w:r>
      </w:hyperlink>
    </w:p>
    <w:p>
      <w:pPr>
        <w:pStyle w:val="TOC2"/>
        <w:tabs>
          <w:tab w:val="right" w:leader="dot" w:pos="8306"/>
        </w:tabs>
      </w:pPr>
      <w:hyperlink w:anchor="_Toc13762" w:history="1">
        <w:r>
          <w:rPr>
            <w:rFonts w:ascii="仿宋" w:eastAsia="仿宋" w:hAnsi="仿宋" w:cs="仿宋" w:hint="eastAsia"/>
            <w:lang w:eastAsia="zh-CN"/>
          </w:rPr>
          <w:t>(六)、特殊环境影响分析</w:t>
        </w:r>
        <w:r>
          <w:tab/>
        </w:r>
        <w:r>
          <w:fldChar w:fldCharType="begin"/>
        </w:r>
        <w:r>
          <w:instrText xml:space="preserve"> PAGEREF _Toc13762 \h </w:instrText>
        </w:r>
        <w:r>
          <w:fldChar w:fldCharType="separate"/>
        </w:r>
        <w:r>
          <w:t>27</w:t>
        </w:r>
        <w:r>
          <w:fldChar w:fldCharType="end"/>
        </w:r>
      </w:hyperlink>
    </w:p>
    <w:p>
      <w:pPr>
        <w:pStyle w:val="TOC2"/>
        <w:tabs>
          <w:tab w:val="right" w:leader="dot" w:pos="8306"/>
        </w:tabs>
      </w:pPr>
      <w:hyperlink w:anchor="_Toc23184" w:history="1">
        <w:r>
          <w:rPr>
            <w:rFonts w:ascii="仿宋" w:eastAsia="仿宋" w:hAnsi="仿宋" w:cs="仿宋" w:hint="eastAsia"/>
            <w:lang w:eastAsia="zh-CN"/>
          </w:rPr>
          <w:t>(七)、清洁生产</w:t>
        </w:r>
        <w:r>
          <w:tab/>
        </w:r>
        <w:r>
          <w:fldChar w:fldCharType="begin"/>
        </w:r>
        <w:r>
          <w:instrText xml:space="preserve"> PAGEREF _Toc23184 \h </w:instrText>
        </w:r>
        <w:r>
          <w:fldChar w:fldCharType="separate"/>
        </w:r>
        <w:r>
          <w:t>28</w:t>
        </w:r>
        <w:r>
          <w:fldChar w:fldCharType="end"/>
        </w:r>
      </w:hyperlink>
    </w:p>
    <w:p>
      <w:pPr>
        <w:pStyle w:val="TOC2"/>
        <w:tabs>
          <w:tab w:val="right" w:leader="dot" w:pos="8306"/>
        </w:tabs>
      </w:pPr>
      <w:hyperlink w:anchor="_Toc19552" w:history="1">
        <w:r>
          <w:rPr>
            <w:rFonts w:ascii="仿宋" w:eastAsia="仿宋" w:hAnsi="仿宋" w:cs="仿宋" w:hint="eastAsia"/>
            <w:lang w:eastAsia="zh-CN"/>
          </w:rPr>
          <w:t>(八)、环境保护综合评价</w:t>
        </w:r>
        <w:r>
          <w:tab/>
        </w:r>
        <w:r>
          <w:fldChar w:fldCharType="begin"/>
        </w:r>
        <w:r>
          <w:instrText xml:space="preserve"> PAGEREF _Toc19552 \h </w:instrText>
        </w:r>
        <w:r>
          <w:fldChar w:fldCharType="separate"/>
        </w:r>
        <w:r>
          <w:t>29</w:t>
        </w:r>
        <w:r>
          <w:fldChar w:fldCharType="end"/>
        </w:r>
      </w:hyperlink>
    </w:p>
    <w:p>
      <w:pPr>
        <w:pStyle w:val="TOC1"/>
        <w:tabs>
          <w:tab w:val="right" w:leader="dot" w:pos="8306"/>
        </w:tabs>
      </w:pPr>
      <w:hyperlink w:anchor="_Toc15925" w:history="1">
        <w:r>
          <w:rPr>
            <w:rFonts w:ascii="仿宋" w:eastAsia="仿宋" w:hAnsi="仿宋" w:cs="仿宋" w:hint="eastAsia"/>
            <w:lang w:eastAsia="zh-CN"/>
          </w:rPr>
          <w:t>九、微波器件及电路项目风险管理</w:t>
        </w:r>
        <w:r>
          <w:tab/>
        </w:r>
        <w:r>
          <w:fldChar w:fldCharType="begin"/>
        </w:r>
        <w:r>
          <w:instrText xml:space="preserve"> PAGEREF _Toc15925 \h </w:instrText>
        </w:r>
        <w:r>
          <w:fldChar w:fldCharType="separate"/>
        </w:r>
        <w:r>
          <w:t>30</w:t>
        </w:r>
        <w:r>
          <w:fldChar w:fldCharType="end"/>
        </w:r>
      </w:hyperlink>
    </w:p>
    <w:p>
      <w:pPr>
        <w:pStyle w:val="TOC2"/>
        <w:tabs>
          <w:tab w:val="right" w:leader="dot" w:pos="8306"/>
        </w:tabs>
      </w:pPr>
      <w:hyperlink w:anchor="_Toc6936" w:history="1">
        <w:r>
          <w:rPr>
            <w:rFonts w:ascii="仿宋" w:eastAsia="仿宋" w:hAnsi="仿宋" w:cs="仿宋" w:hint="eastAsia"/>
            <w:lang w:eastAsia="zh-CN"/>
          </w:rPr>
          <w:t>(一)、风险识别与评估</w:t>
        </w:r>
        <w:r>
          <w:tab/>
        </w:r>
        <w:r>
          <w:fldChar w:fldCharType="begin"/>
        </w:r>
        <w:r>
          <w:instrText xml:space="preserve"> PAGEREF _Toc6936 \h </w:instrText>
        </w:r>
        <w:r>
          <w:fldChar w:fldCharType="separate"/>
        </w:r>
        <w:r>
          <w:t>30</w:t>
        </w:r>
        <w:r>
          <w:fldChar w:fldCharType="end"/>
        </w:r>
      </w:hyperlink>
    </w:p>
    <w:p>
      <w:pPr>
        <w:pStyle w:val="TOC2"/>
        <w:tabs>
          <w:tab w:val="right" w:leader="dot" w:pos="8306"/>
        </w:tabs>
      </w:pPr>
      <w:hyperlink w:anchor="_Toc5304" w:history="1">
        <w:r>
          <w:rPr>
            <w:rFonts w:ascii="仿宋" w:eastAsia="仿宋" w:hAnsi="仿宋" w:cs="仿宋" w:hint="eastAsia"/>
            <w:lang w:eastAsia="zh-CN"/>
          </w:rPr>
          <w:t>(二)、风险应对策略</w:t>
        </w:r>
        <w:r>
          <w:tab/>
        </w:r>
        <w:r>
          <w:fldChar w:fldCharType="begin"/>
        </w:r>
        <w:r>
          <w:instrText xml:space="preserve"> PAGEREF _Toc5304 \h </w:instrText>
        </w:r>
        <w:r>
          <w:fldChar w:fldCharType="separate"/>
        </w:r>
        <w:r>
          <w:t>31</w:t>
        </w:r>
        <w:r>
          <w:fldChar w:fldCharType="end"/>
        </w:r>
      </w:hyperlink>
    </w:p>
    <w:p>
      <w:pPr>
        <w:pStyle w:val="TOC2"/>
        <w:tabs>
          <w:tab w:val="right" w:leader="dot" w:pos="8306"/>
        </w:tabs>
      </w:pPr>
      <w:hyperlink w:anchor="_Toc16563" w:history="1">
        <w:r>
          <w:rPr>
            <w:rFonts w:ascii="仿宋" w:eastAsia="仿宋" w:hAnsi="仿宋" w:cs="仿宋" w:hint="eastAsia"/>
            <w:lang w:eastAsia="zh-CN"/>
          </w:rPr>
          <w:t>(三)、风险监控与控制</w:t>
        </w:r>
        <w:r>
          <w:tab/>
        </w:r>
        <w:r>
          <w:fldChar w:fldCharType="begin"/>
        </w:r>
        <w:r>
          <w:instrText xml:space="preserve"> PAGEREF _Toc16563 \h </w:instrText>
        </w:r>
        <w:r>
          <w:fldChar w:fldCharType="separate"/>
        </w:r>
        <w:r>
          <w:t>33</w:t>
        </w:r>
        <w:r>
          <w:fldChar w:fldCharType="end"/>
        </w:r>
      </w:hyperlink>
    </w:p>
    <w:p>
      <w:pPr>
        <w:pStyle w:val="TOC1"/>
        <w:tabs>
          <w:tab w:val="right" w:leader="dot" w:pos="8306"/>
        </w:tabs>
      </w:pPr>
      <w:hyperlink w:anchor="_Toc21789" w:history="1">
        <w:r>
          <w:rPr>
            <w:rFonts w:ascii="仿宋" w:eastAsia="仿宋" w:hAnsi="仿宋" w:cs="仿宋" w:hint="eastAsia"/>
            <w:lang w:eastAsia="zh-CN"/>
          </w:rPr>
          <w:t>十、微波器件及电路项目人力资源培养与发展</w:t>
        </w:r>
        <w:r>
          <w:tab/>
        </w:r>
        <w:r>
          <w:fldChar w:fldCharType="begin"/>
        </w:r>
        <w:r>
          <w:instrText xml:space="preserve"> PAGEREF _Toc21789 \h </w:instrText>
        </w:r>
        <w:r>
          <w:fldChar w:fldCharType="separate"/>
        </w:r>
        <w:r>
          <w:t>34</w:t>
        </w:r>
        <w:r>
          <w:fldChar w:fldCharType="end"/>
        </w:r>
      </w:hyperlink>
    </w:p>
    <w:p>
      <w:pPr>
        <w:pStyle w:val="TOC2"/>
        <w:tabs>
          <w:tab w:val="right" w:leader="dot" w:pos="8306"/>
        </w:tabs>
      </w:pPr>
      <w:hyperlink w:anchor="_Toc26108" w:history="1">
        <w:r>
          <w:rPr>
            <w:rFonts w:ascii="仿宋" w:eastAsia="仿宋" w:hAnsi="仿宋" w:cs="仿宋" w:hint="eastAsia"/>
            <w:lang w:eastAsia="zh-CN"/>
          </w:rPr>
          <w:t>(一)、人才需求与规划</w:t>
        </w:r>
        <w:r>
          <w:tab/>
        </w:r>
        <w:r>
          <w:fldChar w:fldCharType="begin"/>
        </w:r>
        <w:r>
          <w:instrText xml:space="preserve"> PAGEREF _Toc26108 \h </w:instrText>
        </w:r>
        <w:r>
          <w:fldChar w:fldCharType="separate"/>
        </w:r>
        <w:r>
          <w:t>34</w:t>
        </w:r>
        <w:r>
          <w:fldChar w:fldCharType="end"/>
        </w:r>
      </w:hyperlink>
    </w:p>
    <w:p>
      <w:pPr>
        <w:pStyle w:val="TOC2"/>
        <w:tabs>
          <w:tab w:val="right" w:leader="dot" w:pos="8306"/>
        </w:tabs>
      </w:pPr>
      <w:hyperlink w:anchor="_Toc17276" w:history="1">
        <w:r>
          <w:rPr>
            <w:rFonts w:ascii="仿宋" w:eastAsia="仿宋" w:hAnsi="仿宋" w:cs="仿宋" w:hint="eastAsia"/>
            <w:lang w:eastAsia="zh-CN"/>
          </w:rPr>
          <w:t>(二)、培训与发展计划</w:t>
        </w:r>
        <w:r>
          <w:tab/>
        </w:r>
        <w:r>
          <w:fldChar w:fldCharType="begin"/>
        </w:r>
        <w:r>
          <w:instrText xml:space="preserve"> PAGEREF _Toc17276 \h </w:instrText>
        </w:r>
        <w:r>
          <w:fldChar w:fldCharType="separate"/>
        </w:r>
        <w:r>
          <w:t>35</w:t>
        </w:r>
        <w:r>
          <w:fldChar w:fldCharType="end"/>
        </w:r>
      </w:hyperlink>
    </w:p>
    <w:p>
      <w:pPr>
        <w:pStyle w:val="TOC1"/>
        <w:tabs>
          <w:tab w:val="right" w:leader="dot" w:pos="8306"/>
        </w:tabs>
      </w:pPr>
      <w:hyperlink w:anchor="_Toc19285" w:history="1">
        <w:r>
          <w:rPr>
            <w:rFonts w:ascii="仿宋" w:eastAsia="仿宋" w:hAnsi="仿宋" w:cs="仿宋" w:hint="eastAsia"/>
            <w:lang w:eastAsia="zh-CN"/>
          </w:rPr>
          <w:t>十一、微波器件及电路项目财务管理</w:t>
        </w:r>
        <w:r>
          <w:tab/>
        </w:r>
        <w:r>
          <w:fldChar w:fldCharType="begin"/>
        </w:r>
        <w:r>
          <w:instrText xml:space="preserve"> PAGEREF _Toc19285 \h </w:instrText>
        </w:r>
        <w:r>
          <w:fldChar w:fldCharType="separate"/>
        </w:r>
        <w:r>
          <w:t>35</w:t>
        </w:r>
        <w:r>
          <w:fldChar w:fldCharType="end"/>
        </w:r>
      </w:hyperlink>
    </w:p>
    <w:p>
      <w:pPr>
        <w:pStyle w:val="TOC2"/>
        <w:tabs>
          <w:tab w:val="right" w:leader="dot" w:pos="8306"/>
        </w:tabs>
      </w:pPr>
      <w:hyperlink w:anchor="_Toc8361" w:history="1">
        <w:r>
          <w:rPr>
            <w:rFonts w:ascii="仿宋" w:eastAsia="仿宋" w:hAnsi="仿宋" w:cs="仿宋" w:hint="eastAsia"/>
            <w:lang w:eastAsia="zh-CN"/>
          </w:rPr>
          <w:t>(一)、资金需求大</w:t>
        </w:r>
        <w:r>
          <w:tab/>
        </w:r>
        <w:r>
          <w:fldChar w:fldCharType="begin"/>
        </w:r>
        <w:r>
          <w:instrText xml:space="preserve"> PAGEREF _Toc8361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50" w:history="1">
        <w:r>
          <w:rPr>
            <w:rFonts w:ascii="仿宋" w:eastAsia="仿宋" w:hAnsi="仿宋" w:cs="仿宋" w:hint="eastAsia"/>
            <w:lang w:eastAsia="zh-CN"/>
          </w:rPr>
          <w:t>(二)、研发周期长</w:t>
        </w:r>
        <w:r>
          <w:tab/>
        </w:r>
        <w:r>
          <w:fldChar w:fldCharType="begin"/>
        </w:r>
        <w:r>
          <w:instrText xml:space="preserve"> PAGEREF _Toc12350 \h </w:instrText>
        </w:r>
        <w:r>
          <w:fldChar w:fldCharType="separate"/>
        </w:r>
        <w:r>
          <w:t>36</w:t>
        </w:r>
        <w:r>
          <w:fldChar w:fldCharType="end"/>
        </w:r>
      </w:hyperlink>
    </w:p>
    <w:p>
      <w:pPr>
        <w:pStyle w:val="TOC2"/>
        <w:tabs>
          <w:tab w:val="right" w:leader="dot" w:pos="8306"/>
        </w:tabs>
      </w:pPr>
      <w:hyperlink w:anchor="_Toc4159" w:history="1">
        <w:r>
          <w:rPr>
            <w:rFonts w:ascii="仿宋" w:eastAsia="仿宋" w:hAnsi="仿宋" w:cs="仿宋" w:hint="eastAsia"/>
            <w:lang w:eastAsia="zh-CN"/>
          </w:rPr>
          <w:t>(三)、市场风险大</w:t>
        </w:r>
        <w:r>
          <w:tab/>
        </w:r>
        <w:r>
          <w:fldChar w:fldCharType="begin"/>
        </w:r>
        <w:r>
          <w:instrText xml:space="preserve"> PAGEREF _Toc4159 \h </w:instrText>
        </w:r>
        <w:r>
          <w:fldChar w:fldCharType="separate"/>
        </w:r>
        <w:r>
          <w:t>38</w:t>
        </w:r>
        <w:r>
          <w:fldChar w:fldCharType="end"/>
        </w:r>
      </w:hyperlink>
    </w:p>
    <w:p>
      <w:pPr>
        <w:pStyle w:val="TOC2"/>
        <w:tabs>
          <w:tab w:val="right" w:leader="dot" w:pos="8306"/>
        </w:tabs>
      </w:pPr>
      <w:hyperlink w:anchor="_Toc19377" w:history="1">
        <w:r>
          <w:rPr>
            <w:rFonts w:ascii="仿宋" w:eastAsia="仿宋" w:hAnsi="仿宋" w:cs="仿宋" w:hint="eastAsia"/>
            <w:lang w:eastAsia="zh-CN"/>
          </w:rPr>
          <w:t>(四)、利润率高</w:t>
        </w:r>
        <w:r>
          <w:tab/>
        </w:r>
        <w:r>
          <w:fldChar w:fldCharType="begin"/>
        </w:r>
        <w:r>
          <w:instrText xml:space="preserve"> PAGEREF _Toc19377 \h </w:instrText>
        </w:r>
        <w:r>
          <w:fldChar w:fldCharType="separate"/>
        </w:r>
        <w:r>
          <w:t>40</w:t>
        </w:r>
        <w:r>
          <w:fldChar w:fldCharType="end"/>
        </w:r>
      </w:hyperlink>
    </w:p>
    <w:p>
      <w:pPr>
        <w:pStyle w:val="TOC1"/>
        <w:tabs>
          <w:tab w:val="right" w:leader="dot" w:pos="8306"/>
        </w:tabs>
      </w:pPr>
      <w:hyperlink w:anchor="_Toc12266" w:history="1">
        <w:r>
          <w:rPr>
            <w:rFonts w:ascii="仿宋" w:eastAsia="仿宋" w:hAnsi="仿宋" w:cs="仿宋" w:hint="eastAsia"/>
            <w:lang w:eastAsia="zh-CN"/>
          </w:rPr>
          <w:t>十二、微波器件及电路项目技术管理</w:t>
        </w:r>
        <w:r>
          <w:tab/>
        </w:r>
        <w:r>
          <w:fldChar w:fldCharType="begin"/>
        </w:r>
        <w:r>
          <w:instrText xml:space="preserve"> PAGEREF _Toc12266 \h </w:instrText>
        </w:r>
        <w:r>
          <w:fldChar w:fldCharType="separate"/>
        </w:r>
        <w:r>
          <w:t>43</w:t>
        </w:r>
        <w:r>
          <w:fldChar w:fldCharType="end"/>
        </w:r>
      </w:hyperlink>
    </w:p>
    <w:p>
      <w:pPr>
        <w:pStyle w:val="TOC2"/>
        <w:tabs>
          <w:tab w:val="right" w:leader="dot" w:pos="8306"/>
        </w:tabs>
      </w:pPr>
      <w:hyperlink w:anchor="_Toc1218" w:history="1">
        <w:r>
          <w:rPr>
            <w:rFonts w:ascii="仿宋" w:eastAsia="仿宋" w:hAnsi="仿宋" w:cs="仿宋" w:hint="eastAsia"/>
            <w:lang w:eastAsia="zh-CN"/>
          </w:rPr>
          <w:t>(一)、技术方案选用方向</w:t>
        </w:r>
        <w:r>
          <w:tab/>
        </w:r>
        <w:r>
          <w:fldChar w:fldCharType="begin"/>
        </w:r>
        <w:r>
          <w:instrText xml:space="preserve"> PAGEREF _Toc1218 \h </w:instrText>
        </w:r>
        <w:r>
          <w:fldChar w:fldCharType="separate"/>
        </w:r>
        <w:r>
          <w:t>43</w:t>
        </w:r>
        <w:r>
          <w:fldChar w:fldCharType="end"/>
        </w:r>
      </w:hyperlink>
    </w:p>
    <w:p>
      <w:pPr>
        <w:pStyle w:val="TOC2"/>
        <w:tabs>
          <w:tab w:val="right" w:leader="dot" w:pos="8306"/>
        </w:tabs>
      </w:pPr>
      <w:hyperlink w:anchor="_Toc29221" w:history="1">
        <w:r>
          <w:rPr>
            <w:rFonts w:ascii="仿宋" w:eastAsia="仿宋" w:hAnsi="仿宋" w:cs="仿宋" w:hint="eastAsia"/>
            <w:lang w:eastAsia="zh-CN"/>
          </w:rPr>
          <w:t>(二)、工艺技术方案选用原则</w:t>
        </w:r>
        <w:r>
          <w:tab/>
        </w:r>
        <w:r>
          <w:fldChar w:fldCharType="begin"/>
        </w:r>
        <w:r>
          <w:instrText xml:space="preserve"> PAGEREF _Toc29221 \h </w:instrText>
        </w:r>
        <w:r>
          <w:fldChar w:fldCharType="separate"/>
        </w:r>
        <w:r>
          <w:t>44</w:t>
        </w:r>
        <w:r>
          <w:fldChar w:fldCharType="end"/>
        </w:r>
      </w:hyperlink>
    </w:p>
    <w:p>
      <w:pPr>
        <w:pStyle w:val="TOC2"/>
        <w:tabs>
          <w:tab w:val="right" w:leader="dot" w:pos="8306"/>
        </w:tabs>
      </w:pPr>
      <w:hyperlink w:anchor="_Toc21736" w:history="1">
        <w:r>
          <w:rPr>
            <w:rFonts w:ascii="仿宋" w:eastAsia="仿宋" w:hAnsi="仿宋" w:cs="仿宋" w:hint="eastAsia"/>
            <w:lang w:eastAsia="zh-CN"/>
          </w:rPr>
          <w:t>(三)、工艺技术方案要求</w:t>
        </w:r>
        <w:r>
          <w:tab/>
        </w:r>
        <w:r>
          <w:fldChar w:fldCharType="begin"/>
        </w:r>
        <w:r>
          <w:instrText xml:space="preserve"> PAGEREF _Toc21736 \h </w:instrText>
        </w:r>
        <w:r>
          <w:fldChar w:fldCharType="separate"/>
        </w:r>
        <w:r>
          <w:t>47</w:t>
        </w:r>
        <w:r>
          <w:fldChar w:fldCharType="end"/>
        </w:r>
      </w:hyperlink>
    </w:p>
    <w:p>
      <w:pPr>
        <w:pStyle w:val="TOC1"/>
        <w:tabs>
          <w:tab w:val="right" w:leader="dot" w:pos="8306"/>
        </w:tabs>
      </w:pPr>
      <w:hyperlink w:anchor="_Toc8138" w:history="1">
        <w:r>
          <w:rPr>
            <w:rFonts w:ascii="仿宋" w:eastAsia="仿宋" w:hAnsi="仿宋" w:cs="仿宋" w:hint="eastAsia"/>
            <w:lang w:eastAsia="zh-CN"/>
          </w:rPr>
          <w:t>十三、质量管理体系</w:t>
        </w:r>
        <w:r>
          <w:tab/>
        </w:r>
        <w:r>
          <w:fldChar w:fldCharType="begin"/>
        </w:r>
        <w:r>
          <w:instrText xml:space="preserve"> PAGEREF _Toc8138 \h </w:instrText>
        </w:r>
        <w:r>
          <w:fldChar w:fldCharType="separate"/>
        </w:r>
        <w:r>
          <w:t>49</w:t>
        </w:r>
        <w:r>
          <w:fldChar w:fldCharType="end"/>
        </w:r>
      </w:hyperlink>
    </w:p>
    <w:p>
      <w:pPr>
        <w:pStyle w:val="TOC2"/>
        <w:tabs>
          <w:tab w:val="right" w:leader="dot" w:pos="8306"/>
        </w:tabs>
      </w:pPr>
      <w:hyperlink w:anchor="_Toc18900" w:history="1">
        <w:r>
          <w:rPr>
            <w:rFonts w:ascii="仿宋" w:eastAsia="仿宋" w:hAnsi="仿宋" w:cs="仿宋" w:hint="eastAsia"/>
            <w:lang w:eastAsia="zh-CN"/>
          </w:rPr>
          <w:t>(一)、质量目标与方针</w:t>
        </w:r>
        <w:r>
          <w:tab/>
        </w:r>
        <w:r>
          <w:fldChar w:fldCharType="begin"/>
        </w:r>
        <w:r>
          <w:instrText xml:space="preserve"> PAGEREF _Toc18900 \h </w:instrText>
        </w:r>
        <w:r>
          <w:fldChar w:fldCharType="separate"/>
        </w:r>
        <w:r>
          <w:t>49</w:t>
        </w:r>
        <w:r>
          <w:fldChar w:fldCharType="end"/>
        </w:r>
      </w:hyperlink>
    </w:p>
    <w:p>
      <w:pPr>
        <w:pStyle w:val="TOC2"/>
        <w:tabs>
          <w:tab w:val="right" w:leader="dot" w:pos="8306"/>
        </w:tabs>
      </w:pPr>
      <w:hyperlink w:anchor="_Toc16154" w:history="1">
        <w:r>
          <w:rPr>
            <w:rFonts w:ascii="仿宋" w:eastAsia="仿宋" w:hAnsi="仿宋" w:cs="仿宋" w:hint="eastAsia"/>
            <w:lang w:eastAsia="zh-CN"/>
          </w:rPr>
          <w:t>(二)、质量管理责任</w:t>
        </w:r>
        <w:r>
          <w:tab/>
        </w:r>
        <w:r>
          <w:fldChar w:fldCharType="begin"/>
        </w:r>
        <w:r>
          <w:instrText xml:space="preserve"> PAGEREF _Toc16154 \h </w:instrText>
        </w:r>
        <w:r>
          <w:fldChar w:fldCharType="separate"/>
        </w:r>
        <w:r>
          <w:t>50</w:t>
        </w:r>
        <w:r>
          <w:fldChar w:fldCharType="end"/>
        </w:r>
      </w:hyperlink>
    </w:p>
    <w:p>
      <w:pPr>
        <w:pStyle w:val="TOC2"/>
        <w:tabs>
          <w:tab w:val="right" w:leader="dot" w:pos="8306"/>
        </w:tabs>
      </w:pPr>
      <w:hyperlink w:anchor="_Toc2758" w:history="1">
        <w:r>
          <w:rPr>
            <w:rFonts w:ascii="仿宋" w:eastAsia="仿宋" w:hAnsi="仿宋" w:cs="仿宋" w:hint="eastAsia"/>
            <w:lang w:eastAsia="zh-CN"/>
          </w:rPr>
          <w:t>(三)、质量管理体系文件</w:t>
        </w:r>
        <w:r>
          <w:tab/>
        </w:r>
        <w:r>
          <w:fldChar w:fldCharType="begin"/>
        </w:r>
        <w:r>
          <w:instrText xml:space="preserve"> PAGEREF _Toc2758 \h </w:instrText>
        </w:r>
        <w:r>
          <w:fldChar w:fldCharType="separate"/>
        </w:r>
        <w:r>
          <w:t>51</w:t>
        </w:r>
        <w:r>
          <w:fldChar w:fldCharType="end"/>
        </w:r>
      </w:hyperlink>
    </w:p>
    <w:p>
      <w:pPr>
        <w:pStyle w:val="TOC2"/>
        <w:tabs>
          <w:tab w:val="right" w:leader="dot" w:pos="8306"/>
        </w:tabs>
      </w:pPr>
      <w:hyperlink w:anchor="_Toc21558" w:history="1">
        <w:r>
          <w:rPr>
            <w:rFonts w:ascii="仿宋" w:eastAsia="仿宋" w:hAnsi="仿宋" w:cs="仿宋" w:hint="eastAsia"/>
            <w:lang w:eastAsia="zh-CN"/>
          </w:rPr>
          <w:t>(四)、质量培训与教育</w:t>
        </w:r>
        <w:r>
          <w:tab/>
        </w:r>
        <w:r>
          <w:fldChar w:fldCharType="begin"/>
        </w:r>
        <w:r>
          <w:instrText xml:space="preserve"> PAGEREF _Toc21558 \h </w:instrText>
        </w:r>
        <w:r>
          <w:fldChar w:fldCharType="separate"/>
        </w:r>
        <w:r>
          <w:t>53</w:t>
        </w:r>
        <w:r>
          <w:fldChar w:fldCharType="end"/>
        </w:r>
      </w:hyperlink>
    </w:p>
    <w:p>
      <w:pPr>
        <w:pStyle w:val="TOC2"/>
        <w:tabs>
          <w:tab w:val="right" w:leader="dot" w:pos="8306"/>
        </w:tabs>
      </w:pPr>
      <w:hyperlink w:anchor="_Toc9660" w:history="1">
        <w:r>
          <w:rPr>
            <w:rFonts w:ascii="仿宋" w:eastAsia="仿宋" w:hAnsi="仿宋" w:cs="仿宋" w:hint="eastAsia"/>
            <w:lang w:eastAsia="zh-CN"/>
          </w:rPr>
          <w:t>(五)、质量审核与评价</w:t>
        </w:r>
        <w:r>
          <w:tab/>
        </w:r>
        <w:r>
          <w:fldChar w:fldCharType="begin"/>
        </w:r>
        <w:r>
          <w:instrText xml:space="preserve"> PAGEREF _Toc9660 \h </w:instrText>
        </w:r>
        <w:r>
          <w:fldChar w:fldCharType="separate"/>
        </w:r>
        <w:r>
          <w:t>55</w:t>
        </w:r>
        <w:r>
          <w:fldChar w:fldCharType="end"/>
        </w:r>
      </w:hyperlink>
    </w:p>
    <w:p>
      <w:pPr>
        <w:pStyle w:val="TOC2"/>
        <w:tabs>
          <w:tab w:val="right" w:leader="dot" w:pos="8306"/>
        </w:tabs>
      </w:pPr>
      <w:hyperlink w:anchor="_Toc19991" w:history="1">
        <w:r>
          <w:rPr>
            <w:rFonts w:ascii="仿宋" w:eastAsia="仿宋" w:hAnsi="仿宋" w:cs="仿宋" w:hint="eastAsia"/>
            <w:lang w:eastAsia="zh-CN"/>
          </w:rPr>
          <w:t>(六)、不符合与纠正措施</w:t>
        </w:r>
        <w:r>
          <w:tab/>
        </w:r>
        <w:r>
          <w:fldChar w:fldCharType="begin"/>
        </w:r>
        <w:r>
          <w:instrText xml:space="preserve"> PAGEREF _Toc19991 \h </w:instrText>
        </w:r>
        <w:r>
          <w:fldChar w:fldCharType="separate"/>
        </w:r>
        <w:r>
          <w:t>56</w:t>
        </w:r>
        <w:r>
          <w:fldChar w:fldCharType="end"/>
        </w:r>
      </w:hyperlink>
    </w:p>
    <w:p>
      <w:pPr>
        <w:pStyle w:val="TOC1"/>
        <w:tabs>
          <w:tab w:val="right" w:leader="dot" w:pos="8306"/>
        </w:tabs>
      </w:pPr>
      <w:hyperlink w:anchor="_Toc19188" w:history="1">
        <w:r>
          <w:rPr>
            <w:rFonts w:ascii="仿宋" w:eastAsia="仿宋" w:hAnsi="仿宋" w:cs="仿宋" w:hint="eastAsia"/>
            <w:lang w:eastAsia="zh-CN"/>
          </w:rPr>
          <w:t>十四、供应链管理</w:t>
        </w:r>
        <w:r>
          <w:tab/>
        </w:r>
        <w:r>
          <w:fldChar w:fldCharType="begin"/>
        </w:r>
        <w:r>
          <w:instrText xml:space="preserve"> PAGEREF _Toc19188 \h </w:instrText>
        </w:r>
        <w:r>
          <w:fldChar w:fldCharType="separate"/>
        </w:r>
        <w:r>
          <w:t>57</w:t>
        </w:r>
        <w:r>
          <w:fldChar w:fldCharType="end"/>
        </w:r>
      </w:hyperlink>
    </w:p>
    <w:p>
      <w:pPr>
        <w:pStyle w:val="TOC2"/>
        <w:tabs>
          <w:tab w:val="right" w:leader="dot" w:pos="8306"/>
        </w:tabs>
      </w:pPr>
      <w:hyperlink w:anchor="_Toc19587" w:history="1">
        <w:r>
          <w:rPr>
            <w:rFonts w:ascii="仿宋" w:eastAsia="仿宋" w:hAnsi="仿宋" w:cs="仿宋" w:hint="eastAsia"/>
            <w:lang w:eastAsia="zh-CN"/>
          </w:rPr>
          <w:t>(一)、供应链战略规划</w:t>
        </w:r>
        <w:r>
          <w:tab/>
        </w:r>
        <w:r>
          <w:fldChar w:fldCharType="begin"/>
        </w:r>
        <w:r>
          <w:instrText xml:space="preserve"> PAGEREF _Toc19587 \h </w:instrText>
        </w:r>
        <w:r>
          <w:fldChar w:fldCharType="separate"/>
        </w:r>
        <w:r>
          <w:t>57</w:t>
        </w:r>
        <w:r>
          <w:fldChar w:fldCharType="end"/>
        </w:r>
      </w:hyperlink>
    </w:p>
    <w:p>
      <w:pPr>
        <w:pStyle w:val="TOC2"/>
        <w:tabs>
          <w:tab w:val="right" w:leader="dot" w:pos="8306"/>
        </w:tabs>
      </w:pPr>
      <w:hyperlink w:anchor="_Toc4498" w:history="1">
        <w:r>
          <w:rPr>
            <w:rFonts w:ascii="仿宋" w:eastAsia="仿宋" w:hAnsi="仿宋" w:cs="仿宋" w:hint="eastAsia"/>
            <w:lang w:eastAsia="zh-CN"/>
          </w:rPr>
          <w:t>(二)、供应商选择与合作</w:t>
        </w:r>
        <w:r>
          <w:tab/>
        </w:r>
        <w:r>
          <w:fldChar w:fldCharType="begin"/>
        </w:r>
        <w:r>
          <w:instrText xml:space="preserve"> PAGEREF _Toc4498 \h </w:instrText>
        </w:r>
        <w:r>
          <w:fldChar w:fldCharType="separate"/>
        </w:r>
        <w:r>
          <w:t>58</w:t>
        </w:r>
        <w:r>
          <w:fldChar w:fldCharType="end"/>
        </w:r>
      </w:hyperlink>
    </w:p>
    <w:p>
      <w:pPr>
        <w:pStyle w:val="TOC2"/>
        <w:tabs>
          <w:tab w:val="right" w:leader="dot" w:pos="8306"/>
        </w:tabs>
      </w:pPr>
      <w:hyperlink w:anchor="_Toc3744" w:history="1">
        <w:r>
          <w:rPr>
            <w:rFonts w:ascii="仿宋" w:eastAsia="仿宋" w:hAnsi="仿宋" w:cs="仿宋" w:hint="eastAsia"/>
            <w:lang w:eastAsia="zh-CN"/>
          </w:rPr>
          <w:t>(三)、物流与库存管理</w:t>
        </w:r>
        <w:r>
          <w:tab/>
        </w:r>
        <w:r>
          <w:fldChar w:fldCharType="begin"/>
        </w:r>
        <w:r>
          <w:instrText xml:space="preserve"> PAGEREF _Toc3744 \h </w:instrText>
        </w:r>
        <w:r>
          <w:fldChar w:fldCharType="separate"/>
        </w:r>
        <w:r>
          <w:t>60</w:t>
        </w:r>
        <w:r>
          <w:fldChar w:fldCharType="end"/>
        </w:r>
      </w:hyperlink>
    </w:p>
    <w:p>
      <w:pPr>
        <w:pStyle w:val="TOC1"/>
        <w:tabs>
          <w:tab w:val="right" w:leader="dot" w:pos="8306"/>
        </w:tabs>
      </w:pPr>
      <w:hyperlink w:anchor="_Toc30319" w:history="1">
        <w:r>
          <w:rPr>
            <w:rFonts w:ascii="仿宋" w:eastAsia="仿宋" w:hAnsi="仿宋" w:cs="仿宋" w:hint="eastAsia"/>
            <w:lang w:eastAsia="zh-CN"/>
          </w:rPr>
          <w:t>十五、微波器件及电路项目实施时间节点</w:t>
        </w:r>
        <w:r>
          <w:tab/>
        </w:r>
        <w:r>
          <w:fldChar w:fldCharType="begin"/>
        </w:r>
        <w:r>
          <w:instrText xml:space="preserve"> PAGEREF _Toc30319 \h </w:instrText>
        </w:r>
        <w:r>
          <w:fldChar w:fldCharType="separate"/>
        </w:r>
        <w:r>
          <w:t>61</w:t>
        </w:r>
        <w:r>
          <w:fldChar w:fldCharType="end"/>
        </w:r>
      </w:hyperlink>
    </w:p>
    <w:p>
      <w:pPr>
        <w:pStyle w:val="TOC2"/>
        <w:tabs>
          <w:tab w:val="right" w:leader="dot" w:pos="8306"/>
        </w:tabs>
      </w:pPr>
      <w:hyperlink w:anchor="_Toc5898" w:history="1">
        <w:r>
          <w:rPr>
            <w:rFonts w:ascii="仿宋" w:eastAsia="仿宋" w:hAnsi="仿宋" w:cs="仿宋" w:hint="eastAsia"/>
            <w:lang w:eastAsia="zh-CN"/>
          </w:rPr>
          <w:t>(一)、微波器件及电路项目启动阶段时间节点</w:t>
        </w:r>
        <w:r>
          <w:tab/>
        </w:r>
        <w:r>
          <w:fldChar w:fldCharType="begin"/>
        </w:r>
        <w:r>
          <w:instrText xml:space="preserve"> PAGEREF _Toc5898 \h </w:instrText>
        </w:r>
        <w:r>
          <w:fldChar w:fldCharType="separate"/>
        </w:r>
        <w:r>
          <w:t>61</w:t>
        </w:r>
        <w:r>
          <w:fldChar w:fldCharType="end"/>
        </w:r>
      </w:hyperlink>
    </w:p>
    <w:p>
      <w:pPr>
        <w:pStyle w:val="TOC2"/>
        <w:tabs>
          <w:tab w:val="right" w:leader="dot" w:pos="8306"/>
        </w:tabs>
      </w:pPr>
      <w:hyperlink w:anchor="_Toc3668" w:history="1">
        <w:r>
          <w:rPr>
            <w:rFonts w:ascii="仿宋" w:eastAsia="仿宋" w:hAnsi="仿宋" w:cs="仿宋" w:hint="eastAsia"/>
            <w:lang w:eastAsia="zh-CN"/>
          </w:rPr>
          <w:t>(二)、微波器件及电路项目执行阶段时间节点</w:t>
        </w:r>
        <w:r>
          <w:tab/>
        </w:r>
        <w:r>
          <w:fldChar w:fldCharType="begin"/>
        </w:r>
        <w:r>
          <w:instrText xml:space="preserve"> PAGEREF _Toc3668 \h </w:instrText>
        </w:r>
        <w:r>
          <w:fldChar w:fldCharType="separate"/>
        </w:r>
        <w:r>
          <w:t>62</w:t>
        </w:r>
        <w:r>
          <w:fldChar w:fldCharType="end"/>
        </w:r>
      </w:hyperlink>
    </w:p>
    <w:p>
      <w:pPr>
        <w:pStyle w:val="TOC2"/>
        <w:tabs>
          <w:tab w:val="right" w:leader="dot" w:pos="8306"/>
        </w:tabs>
      </w:pPr>
      <w:hyperlink w:anchor="_Toc14738" w:history="1">
        <w:r>
          <w:rPr>
            <w:rFonts w:ascii="仿宋" w:eastAsia="仿宋" w:hAnsi="仿宋" w:cs="仿宋" w:hint="eastAsia"/>
            <w:lang w:eastAsia="zh-CN"/>
          </w:rPr>
          <w:t>(三)、微波器件及电路项目完成阶段时间节点</w:t>
        </w:r>
        <w:r>
          <w:tab/>
        </w:r>
        <w:r>
          <w:fldChar w:fldCharType="begin"/>
        </w:r>
        <w:r>
          <w:instrText xml:space="preserve"> PAGEREF _Toc14738 \h </w:instrText>
        </w:r>
        <w:r>
          <w:fldChar w:fldCharType="separate"/>
        </w:r>
        <w:r>
          <w:t>63</w:t>
        </w:r>
        <w:r>
          <w:fldChar w:fldCharType="end"/>
        </w:r>
      </w:hyperlink>
    </w:p>
    <w:p>
      <w:pPr>
        <w:pStyle w:val="TOC1"/>
        <w:tabs>
          <w:tab w:val="right" w:leader="dot" w:pos="8306"/>
        </w:tabs>
      </w:pPr>
      <w:hyperlink w:anchor="_Toc28472" w:history="1">
        <w:r>
          <w:rPr>
            <w:rFonts w:ascii="仿宋" w:eastAsia="仿宋" w:hAnsi="仿宋" w:cs="仿宋" w:hint="eastAsia"/>
            <w:lang w:eastAsia="zh-CN"/>
          </w:rPr>
          <w:t>十六、微波器件及电路项目变更管理</w:t>
        </w:r>
        <w:r>
          <w:tab/>
        </w:r>
        <w:r>
          <w:fldChar w:fldCharType="begin"/>
        </w:r>
        <w:r>
          <w:instrText xml:space="preserve"> PAGEREF _Toc28472 \h </w:instrText>
        </w:r>
        <w:r>
          <w:fldChar w:fldCharType="separate"/>
        </w:r>
        <w:r>
          <w:t>64</w:t>
        </w:r>
        <w:r>
          <w:fldChar w:fldCharType="end"/>
        </w:r>
      </w:hyperlink>
    </w:p>
    <w:p>
      <w:pPr>
        <w:pStyle w:val="TOC2"/>
        <w:tabs>
          <w:tab w:val="right" w:leader="dot" w:pos="8306"/>
        </w:tabs>
      </w:pPr>
      <w:hyperlink w:anchor="_Toc10262" w:history="1">
        <w:r>
          <w:rPr>
            <w:rFonts w:ascii="仿宋" w:eastAsia="仿宋" w:hAnsi="仿宋" w:cs="仿宋" w:hint="eastAsia"/>
            <w:lang w:eastAsia="zh-CN"/>
          </w:rPr>
          <w:t>(一)、变更申请与评估</w:t>
        </w:r>
        <w:r>
          <w:tab/>
        </w:r>
        <w:r>
          <w:fldChar w:fldCharType="begin"/>
        </w:r>
        <w:r>
          <w:instrText xml:space="preserve"> PAGEREF _Toc10262 \h </w:instrText>
        </w:r>
        <w:r>
          <w:fldChar w:fldCharType="separate"/>
        </w:r>
        <w:r>
          <w:t>64</w:t>
        </w:r>
        <w:r>
          <w:fldChar w:fldCharType="end"/>
        </w:r>
      </w:hyperlink>
    </w:p>
    <w:p>
      <w:pPr>
        <w:pStyle w:val="TOC2"/>
        <w:tabs>
          <w:tab w:val="right" w:leader="dot" w:pos="8306"/>
        </w:tabs>
      </w:pPr>
      <w:hyperlink w:anchor="_Toc12342" w:history="1">
        <w:r>
          <w:rPr>
            <w:rFonts w:ascii="仿宋" w:eastAsia="仿宋" w:hAnsi="仿宋" w:cs="仿宋" w:hint="eastAsia"/>
            <w:lang w:eastAsia="zh-CN"/>
          </w:rPr>
          <w:t>(二)、变更实施与控制</w:t>
        </w:r>
        <w:r>
          <w:tab/>
        </w:r>
        <w:r>
          <w:fldChar w:fldCharType="begin"/>
        </w:r>
        <w:r>
          <w:instrText xml:space="preserve"> PAGEREF _Toc12342 \h </w:instrText>
        </w:r>
        <w:r>
          <w:fldChar w:fldCharType="separate"/>
        </w:r>
        <w:r>
          <w:t>65</w:t>
        </w:r>
        <w:r>
          <w:fldChar w:fldCharType="end"/>
        </w:r>
      </w:hyperlink>
    </w:p>
    <w:p>
      <w:pPr>
        <w:pStyle w:val="TOC1"/>
        <w:tabs>
          <w:tab w:val="right" w:leader="dot" w:pos="8306"/>
        </w:tabs>
      </w:pPr>
      <w:hyperlink w:anchor="_Toc32539" w:history="1">
        <w:r>
          <w:rPr>
            <w:rFonts w:ascii="仿宋" w:eastAsia="仿宋" w:hAnsi="仿宋" w:cs="仿宋" w:hint="eastAsia"/>
            <w:lang w:eastAsia="zh-CN"/>
          </w:rPr>
          <w:t>十七、微波器件及电路项目工程方案分析</w:t>
        </w:r>
        <w:r>
          <w:tab/>
        </w:r>
        <w:r>
          <w:fldChar w:fldCharType="begin"/>
        </w:r>
        <w:r>
          <w:instrText xml:space="preserve"> PAGEREF _Toc32539 \h </w:instrText>
        </w:r>
        <w:r>
          <w:fldChar w:fldCharType="separate"/>
        </w:r>
        <w:r>
          <w:t>66</w:t>
        </w:r>
        <w:r>
          <w:fldChar w:fldCharType="end"/>
        </w:r>
      </w:hyperlink>
    </w:p>
    <w:p>
      <w:pPr>
        <w:pStyle w:val="TOC2"/>
        <w:tabs>
          <w:tab w:val="right" w:leader="dot" w:pos="8306"/>
        </w:tabs>
      </w:pPr>
      <w:hyperlink w:anchor="_Toc7758" w:history="1">
        <w:r>
          <w:rPr>
            <w:rFonts w:ascii="仿宋" w:eastAsia="仿宋" w:hAnsi="仿宋" w:cs="仿宋" w:hint="eastAsia"/>
            <w:lang w:eastAsia="zh-CN"/>
          </w:rPr>
          <w:t>(一)、建筑工程设计原则</w:t>
        </w:r>
        <w:r>
          <w:tab/>
        </w:r>
        <w:r>
          <w:fldChar w:fldCharType="begin"/>
        </w:r>
        <w:r>
          <w:instrText xml:space="preserve"> PAGEREF _Toc7758 \h </w:instrText>
        </w:r>
        <w:r>
          <w:fldChar w:fldCharType="separate"/>
        </w:r>
        <w:r>
          <w:t>66</w:t>
        </w:r>
        <w:r>
          <w:fldChar w:fldCharType="end"/>
        </w:r>
      </w:hyperlink>
    </w:p>
    <w:p>
      <w:pPr>
        <w:pStyle w:val="TOC2"/>
        <w:tabs>
          <w:tab w:val="right" w:leader="dot" w:pos="8306"/>
        </w:tabs>
      </w:pPr>
      <w:hyperlink w:anchor="_Toc6145" w:history="1">
        <w:r>
          <w:rPr>
            <w:rFonts w:ascii="仿宋" w:eastAsia="仿宋" w:hAnsi="仿宋" w:cs="仿宋" w:hint="eastAsia"/>
            <w:lang w:eastAsia="zh-CN"/>
          </w:rPr>
          <w:t>(二)、土建工程建设指标</w:t>
        </w:r>
        <w:r>
          <w:tab/>
        </w:r>
        <w:r>
          <w:fldChar w:fldCharType="begin"/>
        </w:r>
        <w:r>
          <w:instrText xml:space="preserve"> PAGEREF _Toc6145 \h </w:instrText>
        </w:r>
        <w:r>
          <w:fldChar w:fldCharType="separate"/>
        </w:r>
        <w:r>
          <w:t>69</w:t>
        </w:r>
        <w:r>
          <w:fldChar w:fldCharType="end"/>
        </w:r>
      </w:hyperlink>
    </w:p>
    <w:p>
      <w:pPr>
        <w:pStyle w:val="TOC1"/>
        <w:tabs>
          <w:tab w:val="right" w:leader="dot" w:pos="8306"/>
        </w:tabs>
      </w:pPr>
      <w:hyperlink w:anchor="_Toc29753" w:history="1">
        <w:r>
          <w:rPr>
            <w:rFonts w:ascii="仿宋" w:eastAsia="仿宋" w:hAnsi="仿宋" w:cs="仿宋" w:hint="eastAsia"/>
            <w:lang w:eastAsia="zh-CN"/>
          </w:rPr>
          <w:t>十八、微波器件及电路项目实施保障措施</w:t>
        </w:r>
        <w:r>
          <w:tab/>
        </w:r>
        <w:r>
          <w:fldChar w:fldCharType="begin"/>
        </w:r>
        <w:r>
          <w:instrText xml:space="preserve"> PAGEREF _Toc29753 \h </w:instrText>
        </w:r>
        <w:r>
          <w:fldChar w:fldCharType="separate"/>
        </w:r>
        <w:r>
          <w:t>71</w:t>
        </w:r>
        <w:r>
          <w:fldChar w:fldCharType="end"/>
        </w:r>
      </w:hyperlink>
    </w:p>
    <w:p>
      <w:pPr>
        <w:pStyle w:val="TOC2"/>
        <w:tabs>
          <w:tab w:val="right" w:leader="dot" w:pos="8306"/>
        </w:tabs>
      </w:pPr>
      <w:hyperlink w:anchor="_Toc22026" w:history="1">
        <w:r>
          <w:rPr>
            <w:rFonts w:ascii="仿宋" w:eastAsia="仿宋" w:hAnsi="仿宋" w:cs="仿宋" w:hint="eastAsia"/>
            <w:lang w:eastAsia="zh-CN"/>
          </w:rPr>
          <w:t>(一)、微波器件及电路项目实施保障机制</w:t>
        </w:r>
        <w:r>
          <w:tab/>
        </w:r>
        <w:r>
          <w:fldChar w:fldCharType="begin"/>
        </w:r>
        <w:r>
          <w:instrText xml:space="preserve"> PAGEREF _Toc22026 \h </w:instrText>
        </w:r>
        <w:r>
          <w:fldChar w:fldCharType="separate"/>
        </w:r>
        <w:r>
          <w:t>71</w:t>
        </w:r>
        <w:r>
          <w:fldChar w:fldCharType="end"/>
        </w:r>
      </w:hyperlink>
    </w:p>
    <w:p>
      <w:pPr>
        <w:pStyle w:val="TOC2"/>
        <w:tabs>
          <w:tab w:val="right" w:leader="dot" w:pos="8306"/>
        </w:tabs>
      </w:pPr>
      <w:hyperlink w:anchor="_Toc5593" w:history="1">
        <w:r>
          <w:rPr>
            <w:rFonts w:ascii="仿宋" w:eastAsia="仿宋" w:hAnsi="仿宋" w:cs="仿宋" w:hint="eastAsia"/>
            <w:lang w:eastAsia="zh-CN"/>
          </w:rPr>
          <w:t>(二)、微波器件及电路项目法律合规要求</w:t>
        </w:r>
        <w:r>
          <w:tab/>
        </w:r>
        <w:r>
          <w:fldChar w:fldCharType="begin"/>
        </w:r>
        <w:r>
          <w:instrText xml:space="preserve"> PAGEREF _Toc5593 \h </w:instrText>
        </w:r>
        <w:r>
          <w:fldChar w:fldCharType="separate"/>
        </w:r>
        <w:r>
          <w:t>74</w:t>
        </w:r>
        <w:r>
          <w:fldChar w:fldCharType="end"/>
        </w:r>
      </w:hyperlink>
    </w:p>
    <w:p>
      <w:pPr>
        <w:pStyle w:val="TOC2"/>
        <w:tabs>
          <w:tab w:val="right" w:leader="dot" w:pos="8306"/>
        </w:tabs>
      </w:pPr>
      <w:hyperlink w:anchor="_Toc3225" w:history="1">
        <w:r>
          <w:rPr>
            <w:rFonts w:ascii="仿宋" w:eastAsia="仿宋" w:hAnsi="仿宋" w:cs="仿宋" w:hint="eastAsia"/>
            <w:lang w:eastAsia="zh-CN"/>
          </w:rPr>
          <w:t>(三)、微波器件及电路项目合同管理与法律事务</w:t>
        </w:r>
        <w:r>
          <w:tab/>
        </w:r>
        <w:r>
          <w:fldChar w:fldCharType="begin"/>
        </w:r>
        <w:r>
          <w:instrText xml:space="preserve"> PAGEREF _Toc3225 \h </w:instrText>
        </w:r>
        <w:r>
          <w:fldChar w:fldCharType="separate"/>
        </w:r>
        <w:r>
          <w:t>79</w:t>
        </w:r>
        <w:r>
          <w:fldChar w:fldCharType="end"/>
        </w:r>
      </w:hyperlink>
    </w:p>
    <w:p>
      <w:pPr>
        <w:pStyle w:val="TOC2"/>
        <w:tabs>
          <w:tab w:val="right" w:leader="dot" w:pos="8306"/>
        </w:tabs>
      </w:pPr>
      <w:hyperlink w:anchor="_Toc5119" w:history="1">
        <w:r>
          <w:rPr>
            <w:rFonts w:ascii="仿宋" w:eastAsia="仿宋" w:hAnsi="仿宋" w:cs="仿宋" w:hint="eastAsia"/>
            <w:lang w:eastAsia="zh-CN"/>
          </w:rPr>
          <w:t>(四)、微波器件及电路项目知识产权保护策略</w:t>
        </w:r>
        <w:r>
          <w:tab/>
        </w:r>
        <w:r>
          <w:fldChar w:fldCharType="begin"/>
        </w:r>
        <w:r>
          <w:instrText xml:space="preserve"> PAGEREF _Toc5119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085"/>
      <w:r>
        <w:rPr>
          <w:rFonts w:ascii="仿宋" w:eastAsia="仿宋" w:hAnsi="仿宋" w:cs="仿宋" w:hint="eastAsia"/>
          <w:sz w:val="28"/>
          <w:lang w:eastAsia="zh-CN"/>
        </w:rPr>
        <w:t>一、微波器件及电路项目危机管理</w:t>
      </w:r>
      <w:bookmarkEnd w:id="2"/>
    </w:p>
    <w:p>
      <w:pPr>
        <w:pStyle w:val="Heading2"/>
        <w:rPr>
          <w:rFonts w:ascii="仿宋" w:eastAsia="仿宋" w:hAnsi="仿宋" w:cs="仿宋" w:hint="eastAsia"/>
          <w:lang w:eastAsia="zh-CN"/>
        </w:rPr>
      </w:pPr>
      <w:bookmarkStart w:id="3" w:name="_Toc1447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器件及电路项目危机管理中，危机预警与识别是确保微波器件及电路项目稳健运行的核心步骤。通过建立全面的监测机制，微波器件及电路项目团队旨在及时发现和理解潜在的风险和危机因素，以便采取及时的预防和应对措施，确保微波器件及电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微波器件及电路项目团队全面分析了整个微波器件及电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微波器件及电路项目团队着重于明确定义微波器件及电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微波器件及电路项目进展的持续监控，团队能够及时发现潜在问题并作出迅速反应。微波器件及电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在这一阶段，团队的专业素养和反应速度将发挥至关重要的作用，以确保潜在危机能够在初期得到有效的处理，最大程度地减轻负面影响。通过危机预警与识别，微波器件及电路项目得以更有序、可控地推进。</w:t>
      </w:r>
    </w:p>
    <w:p>
      <w:pPr>
        <w:pStyle w:val="Heading2"/>
        <w:ind w:firstLine="560" w:firstLineChars="200"/>
        <w:rPr>
          <w:rFonts w:ascii="仿宋" w:eastAsia="仿宋" w:hAnsi="仿宋" w:cs="仿宋" w:hint="eastAsia"/>
          <w:sz w:val="28"/>
          <w:lang w:eastAsia="zh-CN"/>
        </w:rPr>
      </w:pPr>
      <w:bookmarkStart w:id="4" w:name="_Toc2092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在危机发生时，微波器件及电路项目团队立即行动，成立了应急小组。该小组的任务是迅速制定并实施紧急应对措施，以最小化潜在损失。以下是采取的主要措施：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暂停微波器件及电路项目进度：为遏制危机蔓延，微波器件及电路项目暂时停止进行，以便全面评估当前状况。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资源重新分配：重新评估微波器件及电路项目资源的分配，确保最大限度地减小损失。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实时沟通：与关键利益相关者建立实时沟通机制，向他们传递微波器件及电路项目危机的实际状况，保障微波器件及电路项目核心利益。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在紧急应对的同时，微波器件及电路项目团队强调了团队协作和有效沟通的重要性。以下是团队协作的关键举措：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信息共享机制：建立了信息共享平台，确保团队成员能够及时获取微波器件及电路项目危机的实时信息。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领导者沟通：微波器件及电路项目领导者通过定期会议和即时沟通工具，指导团队应对危机，保持团队稳定运行。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随着危机得到初步控制，微波器件及电路项目团队转向制定恢复计划，以确保微波器件及电路项目能够从中迅速恢复。主要恢复计划包括：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修复受损的进度计划：重新评估微波器件及电路项目进度，制定修复计划，确保微波器件及电路项目尽快回归正常进程。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重新调整资源分配：优化资源分配，确保微波器件及电路项目在有限资源下高效运转。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风险管理机制加强：对微波器件及电路项目风险进行全面评估，制定更强化的风险管理策略，以预防未来可能的危机。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385"/>
      <w:r>
        <w:rPr>
          <w:rFonts w:ascii="仿宋" w:eastAsia="仿宋" w:hAnsi="仿宋" w:cs="仿宋" w:hint="eastAsia"/>
          <w:sz w:val="28"/>
          <w:lang w:eastAsia="zh-CN"/>
        </w:rPr>
        <w:t>二、微波器件及电路项目建设背景及必要性分析</w:t>
      </w:r>
      <w:bookmarkEnd w:id="5"/>
    </w:p>
    <w:p>
      <w:pPr>
        <w:pStyle w:val="Heading2"/>
        <w:rPr>
          <w:rFonts w:ascii="仿宋" w:eastAsia="仿宋" w:hAnsi="仿宋" w:cs="仿宋" w:hint="eastAsia"/>
          <w:lang w:eastAsia="zh-CN"/>
        </w:rPr>
      </w:pPr>
      <w:bookmarkStart w:id="6" w:name="_Toc479"/>
      <w:r>
        <w:rPr>
          <w:rFonts w:ascii="仿宋" w:eastAsia="仿宋" w:hAnsi="仿宋" w:cs="仿宋" w:hint="eastAsia"/>
          <w:lang w:eastAsia="zh-CN"/>
        </w:rPr>
        <w:t>(一)、微波器件及电路项目背景分析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器件及电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波器件及电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波器件及电路项目在这个潮流中的定位。同时，我们将关注行业内涌现的新兴机遇，以便微波器件及电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波器件及电路项目提供了强大的发展动力。我们将聚焦于行业内最新的技术发展趋势，包括但不限于人工智能、大数据分析、物联网等领域。通过深度的技术研究，我们将确保微波器件及电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波器件及电路项目发展的源泉。我们将投入更多的精力对市场需求进行深入剖析，超越表面的需求，深入挖掘潜在的市场痛点和机遇。通过对市场需求的细致了解，微波器件及电路项目将更有针对性地设计解决方案，满足市场的多样化需求，从而更好地促进微波器件及电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波器件及电路项目战略至关重要。我们将对竞争态势进行更为深入的分析，包括但不限于市场份额、产品特点、客户满意度等多个维度。通过深度的竞争分析，微波器件及电路项目将能够更准确地把握市场脉搏，制定具有竞争力的微波器件及电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微波器件及电路项目的发展具有直接的影响。我们将进行更为全面的法规和政策分析，了解行业发展中的潜在法律风险和合规挑战。通过充分了解和遵守相关法规，微波器件及电路项目将确保在法律框架内合法合规运营，为微波器件及电路项目的稳健发展提供有力支持。</w:t>
      </w:r>
    </w:p>
    <w:p>
      <w:pPr>
        <w:pStyle w:val="Heading2"/>
        <w:ind w:firstLine="560" w:firstLineChars="200"/>
        <w:rPr>
          <w:rFonts w:ascii="仿宋" w:eastAsia="仿宋" w:hAnsi="仿宋" w:cs="仿宋" w:hint="eastAsia"/>
          <w:sz w:val="28"/>
          <w:lang w:eastAsia="zh-CN"/>
        </w:rPr>
      </w:pPr>
      <w:bookmarkStart w:id="7" w:name="_Toc2253"/>
      <w:r>
        <w:rPr>
          <w:rFonts w:ascii="仿宋" w:eastAsia="仿宋" w:hAnsi="仿宋" w:cs="仿宋" w:hint="eastAsia"/>
          <w:sz w:val="28"/>
          <w:lang w:eastAsia="zh-CN"/>
        </w:rPr>
        <w:t>(二)、微波器件及电路项目建设必要性分析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器件及电路项目建设的迫切性源于对行业发展趋势的深刻洞察。我们正处于一个行业变革的时代，科技创新、数字化转型成为企业发展的关键动力。微波器件及电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器件及电路项目建设不仅仅是为了跟上潮流，更是为了通过技术创新推动企业的持续发展。通过引入先进的技术和解决方案，微波器件及电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波器件及电路项目的建设成为必然选择，通过提高产品质量、拓展服务领域，从而在竞争中获得更多的机会。微波器件及电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微波器件及电路项目建设的必要性体现在对客户需求更精准的满足。通过微波器件及电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器件及电路项目建设的背后是对企业持续创新的追求。只有通过不断创新，企业才能在竞争中立于不败之地。微波器件及电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032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3563"/>
      <w:r>
        <w:rPr>
          <w:rFonts w:ascii="仿宋" w:eastAsia="仿宋" w:hAnsi="仿宋" w:cs="仿宋" w:hint="eastAsia"/>
          <w:lang w:eastAsia="zh-CN"/>
        </w:rPr>
        <w:t>(一)、微波器件及电路行业分析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微波器件及电路行业一直以来都是市场的关注焦点。行业内的发展趋势、竞争态势以及潜在机会都对微波器件及电路项目的推进产生深远的影响。通过深入研究行业的整体概貌，我们将更好地理解行业的核心特征，为微波器件及电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器件及电路行业，技术一直是推动创新和发展的关键因素。我们将对当前技术趋势进行详尽分析，包括但不限于人工智能、大数据应用、先进制造技术等。这有助于微波器件及电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波器件及电路项目成功的基础。我们将对主要竞争对手进行深入研究，包括其市场份额、产品特点、市场定位等。通过全面了解竞争对手的优势和劣势，微波器件及电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5818"/>
      <w:r>
        <w:rPr>
          <w:rFonts w:ascii="仿宋" w:eastAsia="仿宋" w:hAnsi="仿宋" w:cs="仿宋" w:hint="eastAsia"/>
          <w:sz w:val="28"/>
          <w:lang w:eastAsia="zh-CN"/>
        </w:rPr>
        <w:t>(二)、微波器件及电路市场分析预测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波器件及电路市场未来的增长趋势。这包括市场的整体规模、各细分领域的发展趋势等。微波器件及电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波器件及电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微波器件及电路项目实施过程中需要充分考虑的因素。我们将对市场风险进行全面评估，包括但不限于政策法规风险、市场竞争风险、技术变革风险等。通过对潜在风险的深入分析，微波器件及电路项目可以制定相应的风险缓解策略，降低不确定性对微波器件及电路项目的影响。</w:t>
      </w:r>
    </w:p>
    <w:p>
      <w:pPr>
        <w:pStyle w:val="Heading1"/>
        <w:ind w:firstLine="560" w:firstLineChars="200"/>
        <w:rPr>
          <w:rFonts w:ascii="仿宋" w:eastAsia="仿宋" w:hAnsi="仿宋" w:cs="仿宋" w:hint="eastAsia"/>
          <w:sz w:val="28"/>
          <w:lang w:eastAsia="zh-CN"/>
        </w:rPr>
      </w:pPr>
      <w:bookmarkStart w:id="11" w:name="_Toc18060"/>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278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微波器件及电路项目的主要产品是XXXX，预计年产值为XXX万元。这一产品在市场中占据着重要的地位，其广泛的应用范围使得该微波器件及电路项目的市场前景非常广阔。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波器件及电路项目的xxx产品作为重要的原材料之一，将在多个领域发挥关键作用。其在建筑、交通、能源等方面的广泛应用将为整个产业链提供强大的支持，形成产业协同效应。微波器件及电路项目的年产值XXX万XXX万XXX万万元不仅反映了其在市场上的巨大潜力，更预示着它对国民经济的积极贡献。这种关联度高、涉及面广的产业关系，使得该微波器件及电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857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器件及电路项目总征地面积为XXXX平方米，相当于约XX.XX亩，其中净用地面积为XXXX平方米，红线范围内相当于约XX.XX亩。这一用地规模充分考虑了微波器件及电路项目的建设需求，保障了微波器件及电路项目在合适的空间内得以充分发展。微波器件及电路项目规划的总建筑面积为XXXX平方米，其中主体工程建设占XXXX平方米，计容建筑面积达XXXX平方米。预计建筑工程的投资将达到XXXX万元，为微波器件及电路项目的顺利推进提供了经济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器件及电路项目计划购置的设备共计XXXX台（套），设备购置费用为XXXX万元。这一设备购置计划充分考虑到微波器件及电路项目的生产需求和技术要求，确保了微波器件及电路项目在生产运营中具备先进的技术装备和高效的生产能力。设备的合理配置将为微波器件及电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器件及电路项目计划总投资为XXXX万元，预计年实现营业收入为XXXX万元。这一产能规模的设定旨在确保微波器件及电路项目能够在投资与回报之间取得平衡，实现长期可持续的发展。微波器件及电路项目的总投资充分考虑到各个方面的需求，包括用地建设、设备购置等多个环节，以确保微波器件及电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7456"/>
      <w:r>
        <w:rPr>
          <w:rFonts w:ascii="仿宋" w:eastAsia="仿宋" w:hAnsi="仿宋" w:cs="仿宋" w:hint="eastAsia"/>
          <w:sz w:val="28"/>
          <w:lang w:eastAsia="zh-CN"/>
        </w:rPr>
        <w:t>五、微波器件及电路项目绩效评估</w:t>
      </w:r>
      <w:bookmarkEnd w:id="14"/>
    </w:p>
    <w:p>
      <w:pPr>
        <w:pStyle w:val="Heading2"/>
        <w:rPr>
          <w:rFonts w:ascii="仿宋" w:eastAsia="仿宋" w:hAnsi="仿宋" w:cs="仿宋" w:hint="eastAsia"/>
          <w:lang w:eastAsia="zh-CN"/>
        </w:rPr>
      </w:pPr>
      <w:bookmarkStart w:id="15" w:name="_Toc1389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器件及电路项目中，我们设计了一套全面的绩效评估指标，以确保微波器件及电路项目的可控和成功交付。这些指标跨足微波器件及电路项目目标、成本、进度和质量等多个维度，为我们提供了全面洞察微波器件及电路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器件及电路项目目标达成率是我们关注的首要指标。我们设定了明确的目标，并通过定期监测和评估，迅速发现并应对潜在的目标偏差。这为微波器件及电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成本绩效是另一个核心关注点。通过实际成本与预算成本的对比分析，我们深入了解成本差异的原因，及时调整资源分配，保持微波器件及电路项目在经济效益方面的合理水平。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器件及电路项目进度作为关键的绩效指标之一，得到了精心的关注。我们制定了详细的微波器件及电路项目进度计划，并设立了进度符合度指标，确保实际进度与计划进度保持一致。这使我们能够快速发现和解决潜在的进度问题，保持微波器件及电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波器件及电路项目绩效的不可或缺的一环。我们引入了一系列的质量标准和客户满意度指标，以确保微波器件及电路项目交付的成果在质量上达到或超越预期水平。通过持续监测这些指标，我们努力提升微波器件及电路项目整体质量水平，为微波器件及电路项目的成功交付提供有力保障。通过这些科学且全面的绩效评估，我们能够更好地引导微波器件及电路项目的持续改进，确保微波器件及电路项目目标的顺利达成。</w:t>
      </w:r>
    </w:p>
    <w:p>
      <w:pPr>
        <w:pStyle w:val="Heading2"/>
        <w:ind w:firstLine="560" w:firstLineChars="200"/>
        <w:rPr>
          <w:rFonts w:ascii="仿宋" w:eastAsia="仿宋" w:hAnsi="仿宋" w:cs="仿宋" w:hint="eastAsia"/>
          <w:sz w:val="28"/>
          <w:lang w:eastAsia="zh-CN"/>
        </w:rPr>
      </w:pPr>
      <w:bookmarkStart w:id="16" w:name="_Toc187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绩效评估是微波器件及电路项目中的关键环节，为确保微波器件及电路项目达到预期目标，我们采用了多层次、多维度的绩效评估方法。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波器件及电路项目的战略目标对齐，确保每个决策和行动都与微波器件及电路项目整体目标保持一致。团队会定期召开战略对齐会议，审视当前工作与微波器件及电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波器件及电路项目进度、质量、成本和风险等方面。这些指标通过数据收集和分析，为微波器件及电路项目管理团队提供了客观的评估依据。例如，我们通过微波器件及电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波器件及电路项目内部，还考虑了微波器件及电路项目对外部环境的影响。我们定期进行干系人满意度调查，以了解各利益相关方对微波器件及电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这种多层次、多角度的绩效评估方法，使得我们能够全面了解微波器件及电路项目的运行状态，及时做出调整，确保微波器件及电路项目在不断变化的环境中保持稳健前行。</w:t>
      </w:r>
    </w:p>
    <w:p>
      <w:pPr>
        <w:pStyle w:val="Heading2"/>
        <w:ind w:firstLine="560" w:firstLineChars="200"/>
        <w:rPr>
          <w:rFonts w:ascii="仿宋" w:eastAsia="仿宋" w:hAnsi="仿宋" w:cs="仿宋" w:hint="eastAsia"/>
          <w:sz w:val="28"/>
          <w:lang w:eastAsia="zh-CN"/>
        </w:rPr>
      </w:pPr>
      <w:bookmarkStart w:id="17" w:name="_Toc3129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为了确保微波器件及电路项目的有效管理和不断优化，我们采用了精心设计的绩效评估周期。这个周期旨在实现灵活、实时和全面的评估，以适应微波器件及电路项目执行中的各种挑战。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波器件及电路项目的不同需求，分为短期、中期和长期。短期评估关注每个迭代或工作周期，以及时发现和解决当前任务中的问题。中期评估涵盖几个迭代，深入了解整体微波器件及电路项目的趋势和性能。长期评估则着眼于整个微波器件及电路项目阶段，确保微波器件及电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波器件及电路项目管理工具和协作平台，团队成员能够随时更新和分享微波器件及电路项目数据。这种实时性的反馈机制使我们能够及时察觉潜在问题，快速调整，保持微波器件及电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微波器件及电路项目的决策制定密不可分。每个周期的微波器件及电路项目回顾会议成为集体总结经验、识别问题深层次原因并找到创新解决方案的平台。这种定期的反思与调整机制使微波器件及电路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6988"/>
      <w:r>
        <w:rPr>
          <w:rFonts w:ascii="仿宋" w:eastAsia="仿宋" w:hAnsi="仿宋" w:cs="仿宋" w:hint="eastAsia"/>
          <w:sz w:val="28"/>
          <w:lang w:eastAsia="zh-CN"/>
        </w:rPr>
        <w:t>六、微波器件及电路项目建设单位说明</w:t>
      </w:r>
      <w:bookmarkEnd w:id="18"/>
    </w:p>
    <w:p>
      <w:pPr>
        <w:pStyle w:val="Heading2"/>
        <w:rPr>
          <w:rFonts w:ascii="仿宋" w:eastAsia="仿宋" w:hAnsi="仿宋" w:cs="仿宋" w:hint="eastAsia"/>
          <w:lang w:eastAsia="zh-CN"/>
        </w:rPr>
      </w:pPr>
      <w:bookmarkStart w:id="19" w:name="_Toc1555"/>
      <w:r>
        <w:rPr>
          <w:rFonts w:ascii="仿宋" w:eastAsia="仿宋" w:hAnsi="仿宋" w:cs="仿宋" w:hint="eastAsia"/>
          <w:lang w:eastAsia="zh-CN"/>
        </w:rPr>
        <w:t>(一)、微波器件及电路项目承办单位基本情况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7065"/>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波器件及电路项目承办单位的XXXX，我们着眼于实现可持续的经济效益。通过技术创新和解决方案的提供，公司预计在微波器件及电路项目执行期间将获得可观的收入增长。这一收入来源主要包括微波器件及电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https://d.book118.com/118114105052006031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微波器件及电路项目计划设计方案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7602D1"/>
    <w:rsid w:val="0D7602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14105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2024-01-25T21:20:00Z</dcterms:created>
  <dcterms:modified xsi:type="dcterms:W3CDTF">2024-01-25T21:20:31Z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D0D5DF986D564AD3A0002B7884973E13_11</vt:lpwstr>
  </property>
  <property fmtid="{D5CDD505-2E9C-101B-9397-08002B2CF9AE}" pid="3" name="KSOProductBuildVer">
    <vt:lpwstr>2052-12.1.0.16120</vt:lpwstr>
  </property>
</Properties>
</file>