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端面铣床项目规划设计方案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74" w:history="1">
        <w:r>
          <w:rPr>
            <w:rFonts w:ascii="仿宋" w:eastAsia="仿宋" w:hAnsi="仿宋" w:cs="仿宋" w:hint="eastAsia"/>
            <w:lang w:eastAsia="zh-CN"/>
          </w:rPr>
          <w:t>前言</w:t>
        </w:r>
        <w:r>
          <w:tab/>
        </w:r>
        <w:r>
          <w:fldChar w:fldCharType="begin"/>
        </w:r>
        <w:r>
          <w:instrText xml:space="preserve"> PAGEREF _Toc4774 \h </w:instrText>
        </w:r>
        <w:r>
          <w:fldChar w:fldCharType="separate"/>
        </w:r>
        <w:r>
          <w:t>3</w:t>
        </w:r>
        <w:r>
          <w:fldChar w:fldCharType="end"/>
        </w:r>
      </w:hyperlink>
    </w:p>
    <w:p>
      <w:pPr>
        <w:pStyle w:val="TOC1"/>
        <w:tabs>
          <w:tab w:val="right" w:leader="dot" w:pos="8306"/>
        </w:tabs>
      </w:pPr>
      <w:hyperlink w:anchor="_Toc245" w:history="1">
        <w:r>
          <w:rPr>
            <w:rFonts w:ascii="仿宋" w:eastAsia="仿宋" w:hAnsi="仿宋" w:cs="仿宋" w:hint="eastAsia"/>
            <w:lang w:eastAsia="zh-CN"/>
          </w:rPr>
          <w:t>一、端面铣床项目土建工程</w:t>
        </w:r>
        <w:r>
          <w:tab/>
        </w:r>
        <w:r>
          <w:fldChar w:fldCharType="begin"/>
        </w:r>
        <w:r>
          <w:instrText xml:space="preserve"> PAGEREF _Toc245 \h </w:instrText>
        </w:r>
        <w:r>
          <w:fldChar w:fldCharType="separate"/>
        </w:r>
        <w:r>
          <w:t>3</w:t>
        </w:r>
        <w:r>
          <w:fldChar w:fldCharType="end"/>
        </w:r>
      </w:hyperlink>
    </w:p>
    <w:p>
      <w:pPr>
        <w:pStyle w:val="TOC2"/>
        <w:tabs>
          <w:tab w:val="right" w:leader="dot" w:pos="8306"/>
        </w:tabs>
      </w:pPr>
      <w:hyperlink w:anchor="_Toc10372" w:history="1">
        <w:r>
          <w:rPr>
            <w:rFonts w:ascii="仿宋" w:eastAsia="仿宋" w:hAnsi="仿宋" w:cs="仿宋" w:hint="eastAsia"/>
            <w:lang w:eastAsia="zh-CN"/>
          </w:rPr>
          <w:t>(一)、建筑工程设计原则</w:t>
        </w:r>
        <w:r>
          <w:tab/>
        </w:r>
        <w:r>
          <w:fldChar w:fldCharType="begin"/>
        </w:r>
        <w:r>
          <w:instrText xml:space="preserve"> PAGEREF _Toc10372 \h </w:instrText>
        </w:r>
        <w:r>
          <w:fldChar w:fldCharType="separate"/>
        </w:r>
        <w:r>
          <w:t>3</w:t>
        </w:r>
        <w:r>
          <w:fldChar w:fldCharType="end"/>
        </w:r>
      </w:hyperlink>
    </w:p>
    <w:p>
      <w:pPr>
        <w:pStyle w:val="TOC2"/>
        <w:tabs>
          <w:tab w:val="right" w:leader="dot" w:pos="8306"/>
        </w:tabs>
      </w:pPr>
      <w:hyperlink w:anchor="_Toc10326" w:history="1">
        <w:r>
          <w:rPr>
            <w:rFonts w:ascii="仿宋" w:eastAsia="仿宋" w:hAnsi="仿宋" w:cs="仿宋" w:hint="eastAsia"/>
            <w:lang w:eastAsia="zh-CN"/>
          </w:rPr>
          <w:t>(二)、土建工程设计年限及安全等级</w:t>
        </w:r>
        <w:r>
          <w:tab/>
        </w:r>
        <w:r>
          <w:fldChar w:fldCharType="begin"/>
        </w:r>
        <w:r>
          <w:instrText xml:space="preserve"> PAGEREF _Toc10326 \h </w:instrText>
        </w:r>
        <w:r>
          <w:fldChar w:fldCharType="separate"/>
        </w:r>
        <w:r>
          <w:t>4</w:t>
        </w:r>
        <w:r>
          <w:fldChar w:fldCharType="end"/>
        </w:r>
      </w:hyperlink>
    </w:p>
    <w:p>
      <w:pPr>
        <w:pStyle w:val="TOC2"/>
        <w:tabs>
          <w:tab w:val="right" w:leader="dot" w:pos="8306"/>
        </w:tabs>
      </w:pPr>
      <w:hyperlink w:anchor="_Toc7056" w:history="1">
        <w:r>
          <w:rPr>
            <w:rFonts w:ascii="仿宋" w:eastAsia="仿宋" w:hAnsi="仿宋" w:cs="仿宋" w:hint="eastAsia"/>
            <w:lang w:eastAsia="zh-CN"/>
          </w:rPr>
          <w:t>(三)、建筑工程设计总体要求</w:t>
        </w:r>
        <w:r>
          <w:tab/>
        </w:r>
        <w:r>
          <w:fldChar w:fldCharType="begin"/>
        </w:r>
        <w:r>
          <w:instrText xml:space="preserve"> PAGEREF _Toc7056 \h </w:instrText>
        </w:r>
        <w:r>
          <w:fldChar w:fldCharType="separate"/>
        </w:r>
        <w:r>
          <w:t>5</w:t>
        </w:r>
        <w:r>
          <w:fldChar w:fldCharType="end"/>
        </w:r>
      </w:hyperlink>
    </w:p>
    <w:p>
      <w:pPr>
        <w:pStyle w:val="TOC2"/>
        <w:tabs>
          <w:tab w:val="right" w:leader="dot" w:pos="8306"/>
        </w:tabs>
      </w:pPr>
      <w:hyperlink w:anchor="_Toc10049" w:history="1">
        <w:r>
          <w:rPr>
            <w:rFonts w:ascii="仿宋" w:eastAsia="仿宋" w:hAnsi="仿宋" w:cs="仿宋" w:hint="eastAsia"/>
            <w:lang w:eastAsia="zh-CN"/>
          </w:rPr>
          <w:t>(四)、土建工程建设指标</w:t>
        </w:r>
        <w:r>
          <w:tab/>
        </w:r>
        <w:r>
          <w:fldChar w:fldCharType="begin"/>
        </w:r>
        <w:r>
          <w:instrText xml:space="preserve"> PAGEREF _Toc10049 \h </w:instrText>
        </w:r>
        <w:r>
          <w:fldChar w:fldCharType="separate"/>
        </w:r>
        <w:r>
          <w:t>6</w:t>
        </w:r>
        <w:r>
          <w:fldChar w:fldCharType="end"/>
        </w:r>
      </w:hyperlink>
    </w:p>
    <w:p>
      <w:pPr>
        <w:pStyle w:val="TOC1"/>
        <w:tabs>
          <w:tab w:val="right" w:leader="dot" w:pos="8306"/>
        </w:tabs>
      </w:pPr>
      <w:hyperlink w:anchor="_Toc23490" w:history="1">
        <w:r>
          <w:rPr>
            <w:rFonts w:ascii="仿宋" w:eastAsia="仿宋" w:hAnsi="仿宋" w:cs="仿宋" w:hint="eastAsia"/>
            <w:lang w:eastAsia="zh-CN"/>
          </w:rPr>
          <w:t>二、产品规划分析</w:t>
        </w:r>
        <w:r>
          <w:tab/>
        </w:r>
        <w:r>
          <w:fldChar w:fldCharType="begin"/>
        </w:r>
        <w:r>
          <w:instrText xml:space="preserve"> PAGEREF _Toc23490 \h </w:instrText>
        </w:r>
        <w:r>
          <w:fldChar w:fldCharType="separate"/>
        </w:r>
        <w:r>
          <w:t>6</w:t>
        </w:r>
        <w:r>
          <w:fldChar w:fldCharType="end"/>
        </w:r>
      </w:hyperlink>
    </w:p>
    <w:p>
      <w:pPr>
        <w:pStyle w:val="TOC2"/>
        <w:tabs>
          <w:tab w:val="right" w:leader="dot" w:pos="8306"/>
        </w:tabs>
      </w:pPr>
      <w:hyperlink w:anchor="_Toc24687" w:history="1">
        <w:r>
          <w:rPr>
            <w:rFonts w:ascii="仿宋" w:eastAsia="仿宋" w:hAnsi="仿宋" w:cs="仿宋" w:hint="eastAsia"/>
            <w:lang w:eastAsia="zh-CN"/>
          </w:rPr>
          <w:t>(一)、产品规划</w:t>
        </w:r>
        <w:r>
          <w:tab/>
        </w:r>
        <w:r>
          <w:fldChar w:fldCharType="begin"/>
        </w:r>
        <w:r>
          <w:instrText xml:space="preserve"> PAGEREF _Toc24687 \h </w:instrText>
        </w:r>
        <w:r>
          <w:fldChar w:fldCharType="separate"/>
        </w:r>
        <w:r>
          <w:t>6</w:t>
        </w:r>
        <w:r>
          <w:fldChar w:fldCharType="end"/>
        </w:r>
      </w:hyperlink>
    </w:p>
    <w:p>
      <w:pPr>
        <w:pStyle w:val="TOC2"/>
        <w:tabs>
          <w:tab w:val="right" w:leader="dot" w:pos="8306"/>
        </w:tabs>
      </w:pPr>
      <w:hyperlink w:anchor="_Toc12553" w:history="1">
        <w:r>
          <w:rPr>
            <w:rFonts w:ascii="仿宋" w:eastAsia="仿宋" w:hAnsi="仿宋" w:cs="仿宋" w:hint="eastAsia"/>
            <w:lang w:eastAsia="zh-CN"/>
          </w:rPr>
          <w:t>(二)、建设规模</w:t>
        </w:r>
        <w:r>
          <w:tab/>
        </w:r>
        <w:r>
          <w:fldChar w:fldCharType="begin"/>
        </w:r>
        <w:r>
          <w:instrText xml:space="preserve"> PAGEREF _Toc12553 \h </w:instrText>
        </w:r>
        <w:r>
          <w:fldChar w:fldCharType="separate"/>
        </w:r>
        <w:r>
          <w:t>7</w:t>
        </w:r>
        <w:r>
          <w:fldChar w:fldCharType="end"/>
        </w:r>
      </w:hyperlink>
    </w:p>
    <w:p>
      <w:pPr>
        <w:pStyle w:val="TOC1"/>
        <w:tabs>
          <w:tab w:val="right" w:leader="dot" w:pos="8306"/>
        </w:tabs>
      </w:pPr>
      <w:hyperlink w:anchor="_Toc5063" w:history="1">
        <w:r>
          <w:rPr>
            <w:rFonts w:ascii="仿宋" w:eastAsia="仿宋" w:hAnsi="仿宋" w:cs="仿宋" w:hint="eastAsia"/>
            <w:lang w:eastAsia="zh-CN"/>
          </w:rPr>
          <w:t>三、工艺说明</w:t>
        </w:r>
        <w:r>
          <w:tab/>
        </w:r>
        <w:r>
          <w:fldChar w:fldCharType="begin"/>
        </w:r>
        <w:r>
          <w:instrText xml:space="preserve"> PAGEREF _Toc5063 \h </w:instrText>
        </w:r>
        <w:r>
          <w:fldChar w:fldCharType="separate"/>
        </w:r>
        <w:r>
          <w:t>8</w:t>
        </w:r>
        <w:r>
          <w:fldChar w:fldCharType="end"/>
        </w:r>
      </w:hyperlink>
    </w:p>
    <w:p>
      <w:pPr>
        <w:pStyle w:val="TOC2"/>
        <w:tabs>
          <w:tab w:val="right" w:leader="dot" w:pos="8306"/>
        </w:tabs>
      </w:pPr>
      <w:hyperlink w:anchor="_Toc23705" w:history="1">
        <w:r>
          <w:rPr>
            <w:rFonts w:ascii="仿宋" w:eastAsia="仿宋" w:hAnsi="仿宋" w:cs="仿宋" w:hint="eastAsia"/>
            <w:lang w:eastAsia="zh-CN"/>
          </w:rPr>
          <w:t>(一)、技术管理特点</w:t>
        </w:r>
        <w:r>
          <w:tab/>
        </w:r>
        <w:r>
          <w:fldChar w:fldCharType="begin"/>
        </w:r>
        <w:r>
          <w:instrText xml:space="preserve"> PAGEREF _Toc23705 \h </w:instrText>
        </w:r>
        <w:r>
          <w:fldChar w:fldCharType="separate"/>
        </w:r>
        <w:r>
          <w:t>8</w:t>
        </w:r>
        <w:r>
          <w:fldChar w:fldCharType="end"/>
        </w:r>
      </w:hyperlink>
    </w:p>
    <w:p>
      <w:pPr>
        <w:pStyle w:val="TOC2"/>
        <w:tabs>
          <w:tab w:val="right" w:leader="dot" w:pos="8306"/>
        </w:tabs>
      </w:pPr>
      <w:hyperlink w:anchor="_Toc8942" w:history="1">
        <w:r>
          <w:rPr>
            <w:rFonts w:ascii="仿宋" w:eastAsia="仿宋" w:hAnsi="仿宋" w:cs="仿宋" w:hint="eastAsia"/>
            <w:lang w:eastAsia="zh-CN"/>
          </w:rPr>
          <w:t>(二)、端面铣床项目工艺技术设计方案</w:t>
        </w:r>
        <w:r>
          <w:tab/>
        </w:r>
        <w:r>
          <w:fldChar w:fldCharType="begin"/>
        </w:r>
        <w:r>
          <w:instrText xml:space="preserve"> PAGEREF _Toc8942 \h </w:instrText>
        </w:r>
        <w:r>
          <w:fldChar w:fldCharType="separate"/>
        </w:r>
        <w:r>
          <w:t>9</w:t>
        </w:r>
        <w:r>
          <w:fldChar w:fldCharType="end"/>
        </w:r>
      </w:hyperlink>
    </w:p>
    <w:p>
      <w:pPr>
        <w:pStyle w:val="TOC2"/>
        <w:tabs>
          <w:tab w:val="right" w:leader="dot" w:pos="8306"/>
        </w:tabs>
      </w:pPr>
      <w:hyperlink w:anchor="_Toc20927" w:history="1">
        <w:r>
          <w:rPr>
            <w:rFonts w:ascii="仿宋" w:eastAsia="仿宋" w:hAnsi="仿宋" w:cs="仿宋" w:hint="eastAsia"/>
            <w:lang w:eastAsia="zh-CN"/>
          </w:rPr>
          <w:t>(三)、设备选型方案</w:t>
        </w:r>
        <w:r>
          <w:tab/>
        </w:r>
        <w:r>
          <w:fldChar w:fldCharType="begin"/>
        </w:r>
        <w:r>
          <w:instrText xml:space="preserve"> PAGEREF _Toc20927 \h </w:instrText>
        </w:r>
        <w:r>
          <w:fldChar w:fldCharType="separate"/>
        </w:r>
        <w:r>
          <w:t>11</w:t>
        </w:r>
        <w:r>
          <w:fldChar w:fldCharType="end"/>
        </w:r>
      </w:hyperlink>
    </w:p>
    <w:p>
      <w:pPr>
        <w:pStyle w:val="TOC1"/>
        <w:tabs>
          <w:tab w:val="right" w:leader="dot" w:pos="8306"/>
        </w:tabs>
      </w:pPr>
      <w:hyperlink w:anchor="_Toc21331" w:history="1">
        <w:r>
          <w:rPr>
            <w:rFonts w:ascii="仿宋" w:eastAsia="仿宋" w:hAnsi="仿宋" w:cs="仿宋" w:hint="eastAsia"/>
            <w:lang w:eastAsia="zh-CN"/>
          </w:rPr>
          <w:t>四、端面铣床项目建设背景及必要性分析</w:t>
        </w:r>
        <w:r>
          <w:tab/>
        </w:r>
        <w:r>
          <w:fldChar w:fldCharType="begin"/>
        </w:r>
        <w:r>
          <w:instrText xml:space="preserve"> PAGEREF _Toc21331 \h </w:instrText>
        </w:r>
        <w:r>
          <w:fldChar w:fldCharType="separate"/>
        </w:r>
        <w:r>
          <w:t>12</w:t>
        </w:r>
        <w:r>
          <w:fldChar w:fldCharType="end"/>
        </w:r>
      </w:hyperlink>
    </w:p>
    <w:p>
      <w:pPr>
        <w:pStyle w:val="TOC2"/>
        <w:tabs>
          <w:tab w:val="right" w:leader="dot" w:pos="8306"/>
        </w:tabs>
      </w:pPr>
      <w:hyperlink w:anchor="_Toc10805" w:history="1">
        <w:r>
          <w:rPr>
            <w:rFonts w:ascii="仿宋" w:eastAsia="仿宋" w:hAnsi="仿宋" w:cs="仿宋" w:hint="eastAsia"/>
            <w:lang w:eastAsia="zh-CN"/>
          </w:rPr>
          <w:t>(一)、端面铣床项目背景分析</w:t>
        </w:r>
        <w:r>
          <w:tab/>
        </w:r>
        <w:r>
          <w:fldChar w:fldCharType="begin"/>
        </w:r>
        <w:r>
          <w:instrText xml:space="preserve"> PAGEREF _Toc10805 \h </w:instrText>
        </w:r>
        <w:r>
          <w:fldChar w:fldCharType="separate"/>
        </w:r>
        <w:r>
          <w:t>12</w:t>
        </w:r>
        <w:r>
          <w:fldChar w:fldCharType="end"/>
        </w:r>
      </w:hyperlink>
    </w:p>
    <w:p>
      <w:pPr>
        <w:pStyle w:val="TOC2"/>
        <w:tabs>
          <w:tab w:val="right" w:leader="dot" w:pos="8306"/>
        </w:tabs>
      </w:pPr>
      <w:hyperlink w:anchor="_Toc16800" w:history="1">
        <w:r>
          <w:rPr>
            <w:rFonts w:ascii="仿宋" w:eastAsia="仿宋" w:hAnsi="仿宋" w:cs="仿宋" w:hint="eastAsia"/>
            <w:lang w:eastAsia="zh-CN"/>
          </w:rPr>
          <w:t>(二)、端面铣床项目建设必要性分析</w:t>
        </w:r>
        <w:r>
          <w:tab/>
        </w:r>
        <w:r>
          <w:fldChar w:fldCharType="begin"/>
        </w:r>
        <w:r>
          <w:instrText xml:space="preserve"> PAGEREF _Toc16800 \h </w:instrText>
        </w:r>
        <w:r>
          <w:fldChar w:fldCharType="separate"/>
        </w:r>
        <w:r>
          <w:t>14</w:t>
        </w:r>
        <w:r>
          <w:fldChar w:fldCharType="end"/>
        </w:r>
      </w:hyperlink>
    </w:p>
    <w:p>
      <w:pPr>
        <w:pStyle w:val="TOC1"/>
        <w:tabs>
          <w:tab w:val="right" w:leader="dot" w:pos="8306"/>
        </w:tabs>
      </w:pPr>
      <w:hyperlink w:anchor="_Toc23128" w:history="1">
        <w:r>
          <w:rPr>
            <w:rFonts w:ascii="仿宋" w:eastAsia="仿宋" w:hAnsi="仿宋" w:cs="仿宋" w:hint="eastAsia"/>
            <w:lang w:eastAsia="zh-CN"/>
          </w:rPr>
          <w:t>五、端面铣床项目文档管理</w:t>
        </w:r>
        <w:r>
          <w:tab/>
        </w:r>
        <w:r>
          <w:fldChar w:fldCharType="begin"/>
        </w:r>
        <w:r>
          <w:instrText xml:space="preserve"> PAGEREF _Toc23128 \h </w:instrText>
        </w:r>
        <w:r>
          <w:fldChar w:fldCharType="separate"/>
        </w:r>
        <w:r>
          <w:t>15</w:t>
        </w:r>
        <w:r>
          <w:fldChar w:fldCharType="end"/>
        </w:r>
      </w:hyperlink>
    </w:p>
    <w:p>
      <w:pPr>
        <w:pStyle w:val="TOC2"/>
        <w:tabs>
          <w:tab w:val="right" w:leader="dot" w:pos="8306"/>
        </w:tabs>
      </w:pPr>
      <w:hyperlink w:anchor="_Toc6587" w:history="1">
        <w:r>
          <w:rPr>
            <w:rFonts w:ascii="仿宋" w:eastAsia="仿宋" w:hAnsi="仿宋" w:cs="仿宋" w:hint="eastAsia"/>
            <w:lang w:eastAsia="zh-CN"/>
          </w:rPr>
          <w:t>(一)、文档编制与审查</w:t>
        </w:r>
        <w:r>
          <w:tab/>
        </w:r>
        <w:r>
          <w:fldChar w:fldCharType="begin"/>
        </w:r>
        <w:r>
          <w:instrText xml:space="preserve"> PAGEREF _Toc6587 \h </w:instrText>
        </w:r>
        <w:r>
          <w:fldChar w:fldCharType="separate"/>
        </w:r>
        <w:r>
          <w:t>15</w:t>
        </w:r>
        <w:r>
          <w:fldChar w:fldCharType="end"/>
        </w:r>
      </w:hyperlink>
    </w:p>
    <w:p>
      <w:pPr>
        <w:pStyle w:val="TOC2"/>
        <w:tabs>
          <w:tab w:val="right" w:leader="dot" w:pos="8306"/>
        </w:tabs>
      </w:pPr>
      <w:hyperlink w:anchor="_Toc2976" w:history="1">
        <w:r>
          <w:rPr>
            <w:rFonts w:ascii="仿宋" w:eastAsia="仿宋" w:hAnsi="仿宋" w:cs="仿宋" w:hint="eastAsia"/>
            <w:lang w:eastAsia="zh-CN"/>
          </w:rPr>
          <w:t>(二)、文档发布与分发</w:t>
        </w:r>
        <w:r>
          <w:tab/>
        </w:r>
        <w:r>
          <w:fldChar w:fldCharType="begin"/>
        </w:r>
        <w:r>
          <w:instrText xml:space="preserve"> PAGEREF _Toc2976 \h </w:instrText>
        </w:r>
        <w:r>
          <w:fldChar w:fldCharType="separate"/>
        </w:r>
        <w:r>
          <w:t>16</w:t>
        </w:r>
        <w:r>
          <w:fldChar w:fldCharType="end"/>
        </w:r>
      </w:hyperlink>
    </w:p>
    <w:p>
      <w:pPr>
        <w:pStyle w:val="TOC2"/>
        <w:tabs>
          <w:tab w:val="right" w:leader="dot" w:pos="8306"/>
        </w:tabs>
      </w:pPr>
      <w:hyperlink w:anchor="_Toc32695" w:history="1">
        <w:r>
          <w:rPr>
            <w:rFonts w:ascii="仿宋" w:eastAsia="仿宋" w:hAnsi="仿宋" w:cs="仿宋" w:hint="eastAsia"/>
            <w:lang w:eastAsia="zh-CN"/>
          </w:rPr>
          <w:t>(三)、文档存档与归档</w:t>
        </w:r>
        <w:r>
          <w:tab/>
        </w:r>
        <w:r>
          <w:fldChar w:fldCharType="begin"/>
        </w:r>
        <w:r>
          <w:instrText xml:space="preserve"> PAGEREF _Toc32695 \h </w:instrText>
        </w:r>
        <w:r>
          <w:fldChar w:fldCharType="separate"/>
        </w:r>
        <w:r>
          <w:t>17</w:t>
        </w:r>
        <w:r>
          <w:fldChar w:fldCharType="end"/>
        </w:r>
      </w:hyperlink>
    </w:p>
    <w:p>
      <w:pPr>
        <w:pStyle w:val="TOC1"/>
        <w:tabs>
          <w:tab w:val="right" w:leader="dot" w:pos="8306"/>
        </w:tabs>
      </w:pPr>
      <w:hyperlink w:anchor="_Toc30798" w:history="1">
        <w:r>
          <w:rPr>
            <w:rFonts w:ascii="仿宋" w:eastAsia="仿宋" w:hAnsi="仿宋" w:cs="仿宋" w:hint="eastAsia"/>
            <w:lang w:eastAsia="zh-CN"/>
          </w:rPr>
          <w:t>六、端面铣床项目绩效评估</w:t>
        </w:r>
        <w:r>
          <w:tab/>
        </w:r>
        <w:r>
          <w:fldChar w:fldCharType="begin"/>
        </w:r>
        <w:r>
          <w:instrText xml:space="preserve"> PAGEREF _Toc30798 \h </w:instrText>
        </w:r>
        <w:r>
          <w:fldChar w:fldCharType="separate"/>
        </w:r>
        <w:r>
          <w:t>18</w:t>
        </w:r>
        <w:r>
          <w:fldChar w:fldCharType="end"/>
        </w:r>
      </w:hyperlink>
    </w:p>
    <w:p>
      <w:pPr>
        <w:pStyle w:val="TOC2"/>
        <w:tabs>
          <w:tab w:val="right" w:leader="dot" w:pos="8306"/>
        </w:tabs>
      </w:pPr>
      <w:hyperlink w:anchor="_Toc14694" w:history="1">
        <w:r>
          <w:rPr>
            <w:rFonts w:ascii="仿宋" w:eastAsia="仿宋" w:hAnsi="仿宋" w:cs="仿宋" w:hint="eastAsia"/>
            <w:lang w:eastAsia="zh-CN"/>
          </w:rPr>
          <w:t>(一)、绩效评估指标</w:t>
        </w:r>
        <w:r>
          <w:tab/>
        </w:r>
        <w:r>
          <w:fldChar w:fldCharType="begin"/>
        </w:r>
        <w:r>
          <w:instrText xml:space="preserve"> PAGEREF _Toc14694 \h </w:instrText>
        </w:r>
        <w:r>
          <w:fldChar w:fldCharType="separate"/>
        </w:r>
        <w:r>
          <w:t>18</w:t>
        </w:r>
        <w:r>
          <w:fldChar w:fldCharType="end"/>
        </w:r>
      </w:hyperlink>
    </w:p>
    <w:p>
      <w:pPr>
        <w:pStyle w:val="TOC2"/>
        <w:tabs>
          <w:tab w:val="right" w:leader="dot" w:pos="8306"/>
        </w:tabs>
      </w:pPr>
      <w:hyperlink w:anchor="_Toc14645" w:history="1">
        <w:r>
          <w:rPr>
            <w:rFonts w:ascii="仿宋" w:eastAsia="仿宋" w:hAnsi="仿宋" w:cs="仿宋" w:hint="eastAsia"/>
            <w:lang w:eastAsia="zh-CN"/>
          </w:rPr>
          <w:t>(二)、绩效评估方法</w:t>
        </w:r>
        <w:r>
          <w:tab/>
        </w:r>
        <w:r>
          <w:fldChar w:fldCharType="begin"/>
        </w:r>
        <w:r>
          <w:instrText xml:space="preserve"> PAGEREF _Toc14645 \h </w:instrText>
        </w:r>
        <w:r>
          <w:fldChar w:fldCharType="separate"/>
        </w:r>
        <w:r>
          <w:t>19</w:t>
        </w:r>
        <w:r>
          <w:fldChar w:fldCharType="end"/>
        </w:r>
      </w:hyperlink>
    </w:p>
    <w:p>
      <w:pPr>
        <w:pStyle w:val="TOC2"/>
        <w:tabs>
          <w:tab w:val="right" w:leader="dot" w:pos="8306"/>
        </w:tabs>
      </w:pPr>
      <w:hyperlink w:anchor="_Toc25967" w:history="1">
        <w:r>
          <w:rPr>
            <w:rFonts w:ascii="仿宋" w:eastAsia="仿宋" w:hAnsi="仿宋" w:cs="仿宋" w:hint="eastAsia"/>
            <w:lang w:eastAsia="zh-CN"/>
          </w:rPr>
          <w:t>(三)、绩效评估周期</w:t>
        </w:r>
        <w:r>
          <w:tab/>
        </w:r>
        <w:r>
          <w:fldChar w:fldCharType="begin"/>
        </w:r>
        <w:r>
          <w:instrText xml:space="preserve"> PAGEREF _Toc25967 \h </w:instrText>
        </w:r>
        <w:r>
          <w:fldChar w:fldCharType="separate"/>
        </w:r>
        <w:r>
          <w:t>20</w:t>
        </w:r>
        <w:r>
          <w:fldChar w:fldCharType="end"/>
        </w:r>
      </w:hyperlink>
    </w:p>
    <w:p>
      <w:pPr>
        <w:pStyle w:val="TOC1"/>
        <w:tabs>
          <w:tab w:val="right" w:leader="dot" w:pos="8306"/>
        </w:tabs>
      </w:pPr>
      <w:hyperlink w:anchor="_Toc16125" w:history="1">
        <w:r>
          <w:rPr>
            <w:rFonts w:ascii="仿宋" w:eastAsia="仿宋" w:hAnsi="仿宋" w:cs="仿宋" w:hint="eastAsia"/>
            <w:lang w:eastAsia="zh-CN"/>
          </w:rPr>
          <w:t>七、端面铣床项目技术管理</w:t>
        </w:r>
        <w:r>
          <w:tab/>
        </w:r>
        <w:r>
          <w:fldChar w:fldCharType="begin"/>
        </w:r>
        <w:r>
          <w:instrText xml:space="preserve"> PAGEREF _Toc16125 \h </w:instrText>
        </w:r>
        <w:r>
          <w:fldChar w:fldCharType="separate"/>
        </w:r>
        <w:r>
          <w:t>21</w:t>
        </w:r>
        <w:r>
          <w:fldChar w:fldCharType="end"/>
        </w:r>
      </w:hyperlink>
    </w:p>
    <w:p>
      <w:pPr>
        <w:pStyle w:val="TOC2"/>
        <w:tabs>
          <w:tab w:val="right" w:leader="dot" w:pos="8306"/>
        </w:tabs>
      </w:pPr>
      <w:hyperlink w:anchor="_Toc13327" w:history="1">
        <w:r>
          <w:rPr>
            <w:rFonts w:ascii="仿宋" w:eastAsia="仿宋" w:hAnsi="仿宋" w:cs="仿宋" w:hint="eastAsia"/>
            <w:lang w:eastAsia="zh-CN"/>
          </w:rPr>
          <w:t>(一)、技术方案选用方向</w:t>
        </w:r>
        <w:r>
          <w:tab/>
        </w:r>
        <w:r>
          <w:fldChar w:fldCharType="begin"/>
        </w:r>
        <w:r>
          <w:instrText xml:space="preserve"> PAGEREF _Toc13327 \h </w:instrText>
        </w:r>
        <w:r>
          <w:fldChar w:fldCharType="separate"/>
        </w:r>
        <w:r>
          <w:t>21</w:t>
        </w:r>
        <w:r>
          <w:fldChar w:fldCharType="end"/>
        </w:r>
      </w:hyperlink>
    </w:p>
    <w:p>
      <w:pPr>
        <w:pStyle w:val="TOC2"/>
        <w:tabs>
          <w:tab w:val="right" w:leader="dot" w:pos="8306"/>
        </w:tabs>
      </w:pPr>
      <w:hyperlink w:anchor="_Toc14935" w:history="1">
        <w:r>
          <w:rPr>
            <w:rFonts w:ascii="仿宋" w:eastAsia="仿宋" w:hAnsi="仿宋" w:cs="仿宋" w:hint="eastAsia"/>
            <w:lang w:eastAsia="zh-CN"/>
          </w:rPr>
          <w:t>(二)、工艺技术方案选用原则</w:t>
        </w:r>
        <w:r>
          <w:tab/>
        </w:r>
        <w:r>
          <w:fldChar w:fldCharType="begin"/>
        </w:r>
        <w:r>
          <w:instrText xml:space="preserve"> PAGEREF _Toc14935 \h </w:instrText>
        </w:r>
        <w:r>
          <w:fldChar w:fldCharType="separate"/>
        </w:r>
        <w:r>
          <w:t>23</w:t>
        </w:r>
        <w:r>
          <w:fldChar w:fldCharType="end"/>
        </w:r>
      </w:hyperlink>
    </w:p>
    <w:p>
      <w:pPr>
        <w:pStyle w:val="TOC2"/>
        <w:tabs>
          <w:tab w:val="right" w:leader="dot" w:pos="8306"/>
        </w:tabs>
      </w:pPr>
      <w:hyperlink w:anchor="_Toc30450" w:history="1">
        <w:r>
          <w:rPr>
            <w:rFonts w:ascii="仿宋" w:eastAsia="仿宋" w:hAnsi="仿宋" w:cs="仿宋" w:hint="eastAsia"/>
            <w:lang w:eastAsia="zh-CN"/>
          </w:rPr>
          <w:t>(三)、工艺技术方案要求</w:t>
        </w:r>
        <w:r>
          <w:tab/>
        </w:r>
        <w:r>
          <w:fldChar w:fldCharType="begin"/>
        </w:r>
        <w:r>
          <w:instrText xml:space="preserve"> PAGEREF _Toc30450 \h </w:instrText>
        </w:r>
        <w:r>
          <w:fldChar w:fldCharType="separate"/>
        </w:r>
        <w:r>
          <w:t>25</w:t>
        </w:r>
        <w:r>
          <w:fldChar w:fldCharType="end"/>
        </w:r>
      </w:hyperlink>
    </w:p>
    <w:p>
      <w:pPr>
        <w:pStyle w:val="TOC1"/>
        <w:tabs>
          <w:tab w:val="right" w:leader="dot" w:pos="8306"/>
        </w:tabs>
      </w:pPr>
      <w:hyperlink w:anchor="_Toc4858" w:history="1">
        <w:r>
          <w:rPr>
            <w:rFonts w:ascii="仿宋" w:eastAsia="仿宋" w:hAnsi="仿宋" w:cs="仿宋" w:hint="eastAsia"/>
            <w:lang w:eastAsia="zh-CN"/>
          </w:rPr>
          <w:t>八、端面铣床项目计划安排</w:t>
        </w:r>
        <w:r>
          <w:tab/>
        </w:r>
        <w:r>
          <w:fldChar w:fldCharType="begin"/>
        </w:r>
        <w:r>
          <w:instrText xml:space="preserve"> PAGEREF _Toc4858 \h </w:instrText>
        </w:r>
        <w:r>
          <w:fldChar w:fldCharType="separate"/>
        </w:r>
        <w:r>
          <w:t>27</w:t>
        </w:r>
        <w:r>
          <w:fldChar w:fldCharType="end"/>
        </w:r>
      </w:hyperlink>
    </w:p>
    <w:p>
      <w:pPr>
        <w:pStyle w:val="TOC2"/>
        <w:tabs>
          <w:tab w:val="right" w:leader="dot" w:pos="8306"/>
        </w:tabs>
      </w:pPr>
      <w:hyperlink w:anchor="_Toc18631" w:history="1">
        <w:r>
          <w:rPr>
            <w:rFonts w:ascii="仿宋" w:eastAsia="仿宋" w:hAnsi="仿宋" w:cs="仿宋" w:hint="eastAsia"/>
            <w:lang w:eastAsia="zh-CN"/>
          </w:rPr>
          <w:t>(一)、建设周期</w:t>
        </w:r>
        <w:r>
          <w:tab/>
        </w:r>
        <w:r>
          <w:fldChar w:fldCharType="begin"/>
        </w:r>
        <w:r>
          <w:instrText xml:space="preserve"> PAGEREF _Toc18631 \h </w:instrText>
        </w:r>
        <w:r>
          <w:fldChar w:fldCharType="separate"/>
        </w:r>
        <w:r>
          <w:t>27</w:t>
        </w:r>
        <w:r>
          <w:fldChar w:fldCharType="end"/>
        </w:r>
      </w:hyperlink>
    </w:p>
    <w:p>
      <w:pPr>
        <w:pStyle w:val="TOC2"/>
        <w:tabs>
          <w:tab w:val="right" w:leader="dot" w:pos="8306"/>
        </w:tabs>
      </w:pPr>
      <w:hyperlink w:anchor="_Toc19299" w:history="1">
        <w:r>
          <w:rPr>
            <w:rFonts w:ascii="仿宋" w:eastAsia="仿宋" w:hAnsi="仿宋" w:cs="仿宋" w:hint="eastAsia"/>
            <w:lang w:eastAsia="zh-CN"/>
          </w:rPr>
          <w:t>(二)、建设进度</w:t>
        </w:r>
        <w:r>
          <w:tab/>
        </w:r>
        <w:r>
          <w:fldChar w:fldCharType="begin"/>
        </w:r>
        <w:r>
          <w:instrText xml:space="preserve"> PAGEREF _Toc19299 \h </w:instrText>
        </w:r>
        <w:r>
          <w:fldChar w:fldCharType="separate"/>
        </w:r>
        <w:r>
          <w:t>28</w:t>
        </w:r>
        <w:r>
          <w:fldChar w:fldCharType="end"/>
        </w:r>
      </w:hyperlink>
    </w:p>
    <w:p>
      <w:pPr>
        <w:pStyle w:val="TOC2"/>
        <w:tabs>
          <w:tab w:val="right" w:leader="dot" w:pos="8306"/>
        </w:tabs>
      </w:pPr>
      <w:hyperlink w:anchor="_Toc21113" w:history="1">
        <w:r>
          <w:rPr>
            <w:rFonts w:ascii="仿宋" w:eastAsia="仿宋" w:hAnsi="仿宋" w:cs="仿宋" w:hint="eastAsia"/>
            <w:lang w:eastAsia="zh-CN"/>
          </w:rPr>
          <w:t>(三)、进度安排注意事项</w:t>
        </w:r>
        <w:r>
          <w:tab/>
        </w:r>
        <w:r>
          <w:fldChar w:fldCharType="begin"/>
        </w:r>
        <w:r>
          <w:instrText xml:space="preserve"> PAGEREF _Toc21113 \h </w:instrText>
        </w:r>
        <w:r>
          <w:fldChar w:fldCharType="separate"/>
        </w:r>
        <w:r>
          <w:t>29</w:t>
        </w:r>
        <w:r>
          <w:fldChar w:fldCharType="end"/>
        </w:r>
      </w:hyperlink>
    </w:p>
    <w:p>
      <w:pPr>
        <w:pStyle w:val="TOC2"/>
        <w:tabs>
          <w:tab w:val="right" w:leader="dot" w:pos="8306"/>
        </w:tabs>
      </w:pPr>
      <w:hyperlink w:anchor="_Toc24487" w:history="1">
        <w:r>
          <w:rPr>
            <w:rFonts w:ascii="仿宋" w:eastAsia="仿宋" w:hAnsi="仿宋" w:cs="仿宋" w:hint="eastAsia"/>
            <w:lang w:eastAsia="zh-CN"/>
          </w:rPr>
          <w:t>(四)、人力资源配置</w:t>
        </w:r>
        <w:r>
          <w:tab/>
        </w:r>
        <w:r>
          <w:fldChar w:fldCharType="begin"/>
        </w:r>
        <w:r>
          <w:instrText xml:space="preserve"> PAGEREF _Toc24487 \h </w:instrText>
        </w:r>
        <w:r>
          <w:fldChar w:fldCharType="separate"/>
        </w:r>
        <w:r>
          <w:t>31</w:t>
        </w:r>
        <w:r>
          <w:fldChar w:fldCharType="end"/>
        </w:r>
      </w:hyperlink>
    </w:p>
    <w:p>
      <w:pPr>
        <w:pStyle w:val="TOC1"/>
        <w:tabs>
          <w:tab w:val="right" w:leader="dot" w:pos="8306"/>
        </w:tabs>
      </w:pPr>
      <w:hyperlink w:anchor="_Toc9017" w:history="1">
        <w:r>
          <w:rPr>
            <w:rFonts w:ascii="仿宋" w:eastAsia="仿宋" w:hAnsi="仿宋" w:cs="仿宋" w:hint="eastAsia"/>
            <w:lang w:eastAsia="zh-CN"/>
          </w:rPr>
          <w:t>九、端面铣床项目财务管理</w:t>
        </w:r>
        <w:r>
          <w:tab/>
        </w:r>
        <w:r>
          <w:fldChar w:fldCharType="begin"/>
        </w:r>
        <w:r>
          <w:instrText xml:space="preserve"> PAGEREF _Toc9017 \h </w:instrText>
        </w:r>
        <w:r>
          <w:fldChar w:fldCharType="separate"/>
        </w:r>
        <w:r>
          <w:t>32</w:t>
        </w:r>
        <w:r>
          <w:fldChar w:fldCharType="end"/>
        </w:r>
      </w:hyperlink>
    </w:p>
    <w:p>
      <w:pPr>
        <w:pStyle w:val="TOC2"/>
        <w:tabs>
          <w:tab w:val="right" w:leader="dot" w:pos="8306"/>
        </w:tabs>
      </w:pPr>
      <w:hyperlink w:anchor="_Toc24546" w:history="1">
        <w:r>
          <w:rPr>
            <w:rFonts w:ascii="仿宋" w:eastAsia="仿宋" w:hAnsi="仿宋" w:cs="仿宋" w:hint="eastAsia"/>
            <w:lang w:eastAsia="zh-CN"/>
          </w:rPr>
          <w:t>(一)、资金需求大</w:t>
        </w:r>
        <w:r>
          <w:tab/>
        </w:r>
        <w:r>
          <w:fldChar w:fldCharType="begin"/>
        </w:r>
        <w:r>
          <w:instrText xml:space="preserve"> PAGEREF _Toc24546 \h </w:instrText>
        </w:r>
        <w:r>
          <w:fldChar w:fldCharType="separate"/>
        </w:r>
        <w:r>
          <w:t>32</w:t>
        </w:r>
        <w:r>
          <w:fldChar w:fldCharType="end"/>
        </w:r>
      </w:hyperlink>
    </w:p>
    <w:p>
      <w:pPr>
        <w:pStyle w:val="TOC2"/>
        <w:tabs>
          <w:tab w:val="right" w:leader="dot" w:pos="8306"/>
        </w:tabs>
      </w:pPr>
      <w:hyperlink w:anchor="_Toc31157" w:history="1">
        <w:r>
          <w:rPr>
            <w:rFonts w:ascii="仿宋" w:eastAsia="仿宋" w:hAnsi="仿宋" w:cs="仿宋" w:hint="eastAsia"/>
            <w:lang w:eastAsia="zh-CN"/>
          </w:rPr>
          <w:t>(二)、研发周期长</w:t>
        </w:r>
        <w:r>
          <w:tab/>
        </w:r>
        <w:r>
          <w:fldChar w:fldCharType="begin"/>
        </w:r>
        <w:r>
          <w:instrText xml:space="preserve"> PAGEREF _Toc31157 \h </w:instrText>
        </w:r>
        <w:r>
          <w:fldChar w:fldCharType="separate"/>
        </w:r>
        <w:r>
          <w:t>33</w:t>
        </w:r>
        <w:r>
          <w:fldChar w:fldCharType="end"/>
        </w:r>
      </w:hyperlink>
    </w:p>
    <w:p>
      <w:pPr>
        <w:pStyle w:val="TOC2"/>
        <w:tabs>
          <w:tab w:val="right" w:leader="dot" w:pos="8306"/>
        </w:tabs>
      </w:pPr>
      <w:hyperlink w:anchor="_Toc19204" w:history="1">
        <w:r>
          <w:rPr>
            <w:rFonts w:ascii="仿宋" w:eastAsia="仿宋" w:hAnsi="仿宋" w:cs="仿宋" w:hint="eastAsia"/>
            <w:lang w:eastAsia="zh-CN"/>
          </w:rPr>
          <w:t>(三)、市场风险大</w:t>
        </w:r>
        <w:r>
          <w:tab/>
        </w:r>
        <w:r>
          <w:fldChar w:fldCharType="begin"/>
        </w:r>
        <w:r>
          <w:instrText xml:space="preserve"> PAGEREF _Toc19204 \h </w:instrText>
        </w:r>
        <w:r>
          <w:fldChar w:fldCharType="separate"/>
        </w:r>
        <w:r>
          <w:t>34</w:t>
        </w:r>
        <w:r>
          <w:fldChar w:fldCharType="end"/>
        </w:r>
      </w:hyperlink>
    </w:p>
    <w:p>
      <w:pPr>
        <w:pStyle w:val="TOC2"/>
        <w:tabs>
          <w:tab w:val="right" w:leader="dot" w:pos="8306"/>
        </w:tabs>
      </w:pPr>
      <w:hyperlink w:anchor="_Toc4146" w:history="1">
        <w:r>
          <w:rPr>
            <w:rFonts w:ascii="仿宋" w:eastAsia="仿宋" w:hAnsi="仿宋" w:cs="仿宋" w:hint="eastAsia"/>
            <w:lang w:eastAsia="zh-CN"/>
          </w:rPr>
          <w:t>(四)、利润率高</w:t>
        </w:r>
        <w:r>
          <w:tab/>
        </w:r>
        <w:r>
          <w:fldChar w:fldCharType="begin"/>
        </w:r>
        <w:r>
          <w:instrText xml:space="preserve"> PAGEREF _Toc4146 \h </w:instrText>
        </w:r>
        <w:r>
          <w:fldChar w:fldCharType="separate"/>
        </w:r>
        <w:r>
          <w:t>37</w:t>
        </w:r>
        <w:r>
          <w:fldChar w:fldCharType="end"/>
        </w:r>
      </w:hyperlink>
    </w:p>
    <w:p>
      <w:pPr>
        <w:pStyle w:val="TOC1"/>
        <w:tabs>
          <w:tab w:val="right" w:leader="dot" w:pos="8306"/>
        </w:tabs>
      </w:pPr>
      <w:hyperlink w:anchor="_Toc5380" w:history="1">
        <w:r>
          <w:rPr>
            <w:rFonts w:ascii="仿宋" w:eastAsia="仿宋" w:hAnsi="仿宋" w:cs="仿宋" w:hint="eastAsia"/>
            <w:lang w:eastAsia="zh-CN"/>
          </w:rPr>
          <w:t>十、端面铣床项目创新与研发</w:t>
        </w:r>
        <w:r>
          <w:tab/>
        </w:r>
        <w:r>
          <w:fldChar w:fldCharType="begin"/>
        </w:r>
        <w:r>
          <w:instrText xml:space="preserve"> PAGEREF _Toc5380 \h </w:instrText>
        </w:r>
        <w:r>
          <w:fldChar w:fldCharType="separate"/>
        </w:r>
        <w:r>
          <w:t>39</w:t>
        </w:r>
        <w:r>
          <w:fldChar w:fldCharType="end"/>
        </w:r>
      </w:hyperlink>
    </w:p>
    <w:p>
      <w:pPr>
        <w:pStyle w:val="TOC2"/>
        <w:tabs>
          <w:tab w:val="right" w:leader="dot" w:pos="8306"/>
        </w:tabs>
      </w:pPr>
      <w:hyperlink w:anchor="_Toc19053" w:history="1">
        <w:r>
          <w:rPr>
            <w:rFonts w:ascii="仿宋" w:eastAsia="仿宋" w:hAnsi="仿宋" w:cs="仿宋" w:hint="eastAsia"/>
            <w:lang w:eastAsia="zh-CN"/>
          </w:rPr>
          <w:t>(一)、创新策略与方向</w:t>
        </w:r>
        <w:r>
          <w:tab/>
        </w:r>
        <w:r>
          <w:fldChar w:fldCharType="begin"/>
        </w:r>
        <w:r>
          <w:instrText xml:space="preserve"> PAGEREF _Toc19053 \h </w:instrText>
        </w:r>
        <w:r>
          <w:fldChar w:fldCharType="separate"/>
        </w:r>
        <w:r>
          <w:t>39</w:t>
        </w:r>
        <w:r>
          <w:fldChar w:fldCharType="end"/>
        </w:r>
      </w:hyperlink>
    </w:p>
    <w:p>
      <w:pPr>
        <w:pStyle w:val="TOC2"/>
        <w:tabs>
          <w:tab w:val="right" w:leader="dot" w:pos="8306"/>
        </w:tabs>
      </w:pPr>
      <w:hyperlink w:anchor="_Toc23496" w:history="1">
        <w:r>
          <w:rPr>
            <w:rFonts w:ascii="仿宋" w:eastAsia="仿宋" w:hAnsi="仿宋" w:cs="仿宋" w:hint="eastAsia"/>
            <w:lang w:eastAsia="zh-CN"/>
          </w:rPr>
          <w:t>(二)、研发规划与投入</w:t>
        </w:r>
        <w:r>
          <w:tab/>
        </w:r>
        <w:r>
          <w:fldChar w:fldCharType="begin"/>
        </w:r>
        <w:r>
          <w:instrText xml:space="preserve"> PAGEREF _Toc23496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3" w:history="1">
        <w:r>
          <w:rPr>
            <w:rFonts w:ascii="仿宋" w:eastAsia="仿宋" w:hAnsi="仿宋" w:cs="仿宋" w:hint="eastAsia"/>
            <w:lang w:eastAsia="zh-CN"/>
          </w:rPr>
          <w:t>十一、端面铣床项目环境影响分析</w:t>
        </w:r>
        <w:r>
          <w:tab/>
        </w:r>
        <w:r>
          <w:fldChar w:fldCharType="begin"/>
        </w:r>
        <w:r>
          <w:instrText xml:space="preserve"> PAGEREF _Toc23393 \h </w:instrText>
        </w:r>
        <w:r>
          <w:fldChar w:fldCharType="separate"/>
        </w:r>
        <w:r>
          <w:t>42</w:t>
        </w:r>
        <w:r>
          <w:fldChar w:fldCharType="end"/>
        </w:r>
      </w:hyperlink>
    </w:p>
    <w:p>
      <w:pPr>
        <w:pStyle w:val="TOC2"/>
        <w:tabs>
          <w:tab w:val="right" w:leader="dot" w:pos="8306"/>
        </w:tabs>
      </w:pPr>
      <w:hyperlink w:anchor="_Toc10314" w:history="1">
        <w:r>
          <w:rPr>
            <w:rFonts w:ascii="仿宋" w:eastAsia="仿宋" w:hAnsi="仿宋" w:cs="仿宋" w:hint="eastAsia"/>
            <w:lang w:eastAsia="zh-CN"/>
          </w:rPr>
          <w:t>(一)、建设区域环境质量现状</w:t>
        </w:r>
        <w:r>
          <w:tab/>
        </w:r>
        <w:r>
          <w:fldChar w:fldCharType="begin"/>
        </w:r>
        <w:r>
          <w:instrText xml:space="preserve"> PAGEREF _Toc10314 \h </w:instrText>
        </w:r>
        <w:r>
          <w:fldChar w:fldCharType="separate"/>
        </w:r>
        <w:r>
          <w:t>42</w:t>
        </w:r>
        <w:r>
          <w:fldChar w:fldCharType="end"/>
        </w:r>
      </w:hyperlink>
    </w:p>
    <w:p>
      <w:pPr>
        <w:pStyle w:val="TOC2"/>
        <w:tabs>
          <w:tab w:val="right" w:leader="dot" w:pos="8306"/>
        </w:tabs>
      </w:pPr>
      <w:hyperlink w:anchor="_Toc27240" w:history="1">
        <w:r>
          <w:rPr>
            <w:rFonts w:ascii="仿宋" w:eastAsia="仿宋" w:hAnsi="仿宋" w:cs="仿宋" w:hint="eastAsia"/>
            <w:lang w:eastAsia="zh-CN"/>
          </w:rPr>
          <w:t>(二)、建设期环境保护</w:t>
        </w:r>
        <w:r>
          <w:tab/>
        </w:r>
        <w:r>
          <w:fldChar w:fldCharType="begin"/>
        </w:r>
        <w:r>
          <w:instrText xml:space="preserve"> PAGEREF _Toc27240 \h </w:instrText>
        </w:r>
        <w:r>
          <w:fldChar w:fldCharType="separate"/>
        </w:r>
        <w:r>
          <w:t>43</w:t>
        </w:r>
        <w:r>
          <w:fldChar w:fldCharType="end"/>
        </w:r>
      </w:hyperlink>
    </w:p>
    <w:p>
      <w:pPr>
        <w:pStyle w:val="TOC2"/>
        <w:tabs>
          <w:tab w:val="right" w:leader="dot" w:pos="8306"/>
        </w:tabs>
      </w:pPr>
      <w:hyperlink w:anchor="_Toc17841" w:history="1">
        <w:r>
          <w:rPr>
            <w:rFonts w:ascii="仿宋" w:eastAsia="仿宋" w:hAnsi="仿宋" w:cs="仿宋" w:hint="eastAsia"/>
            <w:lang w:eastAsia="zh-CN"/>
          </w:rPr>
          <w:t>(三)、运营期环境保护</w:t>
        </w:r>
        <w:r>
          <w:tab/>
        </w:r>
        <w:r>
          <w:fldChar w:fldCharType="begin"/>
        </w:r>
        <w:r>
          <w:instrText xml:space="preserve"> PAGEREF _Toc17841 \h </w:instrText>
        </w:r>
        <w:r>
          <w:fldChar w:fldCharType="separate"/>
        </w:r>
        <w:r>
          <w:t>45</w:t>
        </w:r>
        <w:r>
          <w:fldChar w:fldCharType="end"/>
        </w:r>
      </w:hyperlink>
    </w:p>
    <w:p>
      <w:pPr>
        <w:pStyle w:val="TOC2"/>
        <w:tabs>
          <w:tab w:val="right" w:leader="dot" w:pos="8306"/>
        </w:tabs>
      </w:pPr>
      <w:hyperlink w:anchor="_Toc14939" w:history="1">
        <w:r>
          <w:rPr>
            <w:rFonts w:ascii="仿宋" w:eastAsia="仿宋" w:hAnsi="仿宋" w:cs="仿宋" w:hint="eastAsia"/>
            <w:lang w:eastAsia="zh-CN"/>
          </w:rPr>
          <w:t>(四)、端面铣床项目建设对区域经济的影响</w:t>
        </w:r>
        <w:r>
          <w:tab/>
        </w:r>
        <w:r>
          <w:fldChar w:fldCharType="begin"/>
        </w:r>
        <w:r>
          <w:instrText xml:space="preserve"> PAGEREF _Toc14939 \h </w:instrText>
        </w:r>
        <w:r>
          <w:fldChar w:fldCharType="separate"/>
        </w:r>
        <w:r>
          <w:t>46</w:t>
        </w:r>
        <w:r>
          <w:fldChar w:fldCharType="end"/>
        </w:r>
      </w:hyperlink>
    </w:p>
    <w:p>
      <w:pPr>
        <w:pStyle w:val="TOC2"/>
        <w:tabs>
          <w:tab w:val="right" w:leader="dot" w:pos="8306"/>
        </w:tabs>
      </w:pPr>
      <w:hyperlink w:anchor="_Toc18050" w:history="1">
        <w:r>
          <w:rPr>
            <w:rFonts w:ascii="仿宋" w:eastAsia="仿宋" w:hAnsi="仿宋" w:cs="仿宋" w:hint="eastAsia"/>
            <w:lang w:eastAsia="zh-CN"/>
          </w:rPr>
          <w:t>(五)、废弃物处理</w:t>
        </w:r>
        <w:r>
          <w:tab/>
        </w:r>
        <w:r>
          <w:fldChar w:fldCharType="begin"/>
        </w:r>
        <w:r>
          <w:instrText xml:space="preserve"> PAGEREF _Toc18050 \h </w:instrText>
        </w:r>
        <w:r>
          <w:fldChar w:fldCharType="separate"/>
        </w:r>
        <w:r>
          <w:t>48</w:t>
        </w:r>
        <w:r>
          <w:fldChar w:fldCharType="end"/>
        </w:r>
      </w:hyperlink>
    </w:p>
    <w:p>
      <w:pPr>
        <w:pStyle w:val="TOC2"/>
        <w:tabs>
          <w:tab w:val="right" w:leader="dot" w:pos="8306"/>
        </w:tabs>
      </w:pPr>
      <w:hyperlink w:anchor="_Toc10893" w:history="1">
        <w:r>
          <w:rPr>
            <w:rFonts w:ascii="仿宋" w:eastAsia="仿宋" w:hAnsi="仿宋" w:cs="仿宋" w:hint="eastAsia"/>
            <w:lang w:eastAsia="zh-CN"/>
          </w:rPr>
          <w:t>(六)、特殊环境影响分析</w:t>
        </w:r>
        <w:r>
          <w:tab/>
        </w:r>
        <w:r>
          <w:fldChar w:fldCharType="begin"/>
        </w:r>
        <w:r>
          <w:instrText xml:space="preserve"> PAGEREF _Toc10893 \h </w:instrText>
        </w:r>
        <w:r>
          <w:fldChar w:fldCharType="separate"/>
        </w:r>
        <w:r>
          <w:t>49</w:t>
        </w:r>
        <w:r>
          <w:fldChar w:fldCharType="end"/>
        </w:r>
      </w:hyperlink>
    </w:p>
    <w:p>
      <w:pPr>
        <w:pStyle w:val="TOC2"/>
        <w:tabs>
          <w:tab w:val="right" w:leader="dot" w:pos="8306"/>
        </w:tabs>
      </w:pPr>
      <w:hyperlink w:anchor="_Toc20504" w:history="1">
        <w:r>
          <w:rPr>
            <w:rFonts w:ascii="仿宋" w:eastAsia="仿宋" w:hAnsi="仿宋" w:cs="仿宋" w:hint="eastAsia"/>
            <w:lang w:eastAsia="zh-CN"/>
          </w:rPr>
          <w:t>(七)、清洁生产</w:t>
        </w:r>
        <w:r>
          <w:tab/>
        </w:r>
        <w:r>
          <w:fldChar w:fldCharType="begin"/>
        </w:r>
        <w:r>
          <w:instrText xml:space="preserve"> PAGEREF _Toc20504 \h </w:instrText>
        </w:r>
        <w:r>
          <w:fldChar w:fldCharType="separate"/>
        </w:r>
        <w:r>
          <w:t>50</w:t>
        </w:r>
        <w:r>
          <w:fldChar w:fldCharType="end"/>
        </w:r>
      </w:hyperlink>
    </w:p>
    <w:p>
      <w:pPr>
        <w:pStyle w:val="TOC2"/>
        <w:tabs>
          <w:tab w:val="right" w:leader="dot" w:pos="8306"/>
        </w:tabs>
      </w:pPr>
      <w:hyperlink w:anchor="_Toc26849" w:history="1">
        <w:r>
          <w:rPr>
            <w:rFonts w:ascii="仿宋" w:eastAsia="仿宋" w:hAnsi="仿宋" w:cs="仿宋" w:hint="eastAsia"/>
            <w:lang w:eastAsia="zh-CN"/>
          </w:rPr>
          <w:t>(八)、环境保护综合评价</w:t>
        </w:r>
        <w:r>
          <w:tab/>
        </w:r>
        <w:r>
          <w:fldChar w:fldCharType="begin"/>
        </w:r>
        <w:r>
          <w:instrText xml:space="preserve"> PAGEREF _Toc26849 \h </w:instrText>
        </w:r>
        <w:r>
          <w:fldChar w:fldCharType="separate"/>
        </w:r>
        <w:r>
          <w:t>51</w:t>
        </w:r>
        <w:r>
          <w:fldChar w:fldCharType="end"/>
        </w:r>
      </w:hyperlink>
    </w:p>
    <w:p>
      <w:pPr>
        <w:pStyle w:val="TOC1"/>
        <w:tabs>
          <w:tab w:val="right" w:leader="dot" w:pos="8306"/>
        </w:tabs>
      </w:pPr>
      <w:hyperlink w:anchor="_Toc18168" w:history="1">
        <w:r>
          <w:rPr>
            <w:rFonts w:ascii="仿宋" w:eastAsia="仿宋" w:hAnsi="仿宋" w:cs="仿宋" w:hint="eastAsia"/>
            <w:lang w:eastAsia="zh-CN"/>
          </w:rPr>
          <w:t>十二、端面铣床项目经营效益</w:t>
        </w:r>
        <w:r>
          <w:tab/>
        </w:r>
        <w:r>
          <w:fldChar w:fldCharType="begin"/>
        </w:r>
        <w:r>
          <w:instrText xml:space="preserve"> PAGEREF _Toc18168 \h </w:instrText>
        </w:r>
        <w:r>
          <w:fldChar w:fldCharType="separate"/>
        </w:r>
        <w:r>
          <w:t>52</w:t>
        </w:r>
        <w:r>
          <w:fldChar w:fldCharType="end"/>
        </w:r>
      </w:hyperlink>
    </w:p>
    <w:p>
      <w:pPr>
        <w:pStyle w:val="TOC2"/>
        <w:tabs>
          <w:tab w:val="right" w:leader="dot" w:pos="8306"/>
        </w:tabs>
      </w:pPr>
      <w:hyperlink w:anchor="_Toc9545" w:history="1">
        <w:r>
          <w:rPr>
            <w:rFonts w:ascii="仿宋" w:eastAsia="仿宋" w:hAnsi="仿宋" w:cs="仿宋" w:hint="eastAsia"/>
            <w:lang w:eastAsia="zh-CN"/>
          </w:rPr>
          <w:t>(一)、经济评价财务测算</w:t>
        </w:r>
        <w:r>
          <w:tab/>
        </w:r>
        <w:r>
          <w:fldChar w:fldCharType="begin"/>
        </w:r>
        <w:r>
          <w:instrText xml:space="preserve"> PAGEREF _Toc9545 \h </w:instrText>
        </w:r>
        <w:r>
          <w:fldChar w:fldCharType="separate"/>
        </w:r>
        <w:r>
          <w:t>52</w:t>
        </w:r>
        <w:r>
          <w:fldChar w:fldCharType="end"/>
        </w:r>
      </w:hyperlink>
    </w:p>
    <w:p>
      <w:pPr>
        <w:pStyle w:val="TOC2"/>
        <w:tabs>
          <w:tab w:val="right" w:leader="dot" w:pos="8306"/>
        </w:tabs>
      </w:pPr>
      <w:hyperlink w:anchor="_Toc2760" w:history="1">
        <w:r>
          <w:rPr>
            <w:rFonts w:ascii="仿宋" w:eastAsia="仿宋" w:hAnsi="仿宋" w:cs="仿宋" w:hint="eastAsia"/>
            <w:lang w:eastAsia="zh-CN"/>
          </w:rPr>
          <w:t>(二)、端面铣床项目盈利能力分析</w:t>
        </w:r>
        <w:r>
          <w:tab/>
        </w:r>
        <w:r>
          <w:fldChar w:fldCharType="begin"/>
        </w:r>
        <w:r>
          <w:instrText xml:space="preserve"> PAGEREF _Toc2760 \h </w:instrText>
        </w:r>
        <w:r>
          <w:fldChar w:fldCharType="separate"/>
        </w:r>
        <w:r>
          <w:t>54</w:t>
        </w:r>
        <w:r>
          <w:fldChar w:fldCharType="end"/>
        </w:r>
      </w:hyperlink>
    </w:p>
    <w:p>
      <w:pPr>
        <w:pStyle w:val="TOC1"/>
        <w:tabs>
          <w:tab w:val="right" w:leader="dot" w:pos="8306"/>
        </w:tabs>
      </w:pPr>
      <w:hyperlink w:anchor="_Toc23142" w:history="1">
        <w:r>
          <w:rPr>
            <w:rFonts w:ascii="仿宋" w:eastAsia="仿宋" w:hAnsi="仿宋" w:cs="仿宋" w:hint="eastAsia"/>
            <w:lang w:eastAsia="zh-CN"/>
          </w:rPr>
          <w:t>十三、端面铣床项目变更管理</w:t>
        </w:r>
        <w:r>
          <w:tab/>
        </w:r>
        <w:r>
          <w:fldChar w:fldCharType="begin"/>
        </w:r>
        <w:r>
          <w:instrText xml:space="preserve"> PAGEREF _Toc23142 \h </w:instrText>
        </w:r>
        <w:r>
          <w:fldChar w:fldCharType="separate"/>
        </w:r>
        <w:r>
          <w:t>54</w:t>
        </w:r>
        <w:r>
          <w:fldChar w:fldCharType="end"/>
        </w:r>
      </w:hyperlink>
    </w:p>
    <w:p>
      <w:pPr>
        <w:pStyle w:val="TOC2"/>
        <w:tabs>
          <w:tab w:val="right" w:leader="dot" w:pos="8306"/>
        </w:tabs>
      </w:pPr>
      <w:hyperlink w:anchor="_Toc9963" w:history="1">
        <w:r>
          <w:rPr>
            <w:rFonts w:ascii="仿宋" w:eastAsia="仿宋" w:hAnsi="仿宋" w:cs="仿宋" w:hint="eastAsia"/>
            <w:lang w:eastAsia="zh-CN"/>
          </w:rPr>
          <w:t>(一)、变更申请与评估</w:t>
        </w:r>
        <w:r>
          <w:tab/>
        </w:r>
        <w:r>
          <w:fldChar w:fldCharType="begin"/>
        </w:r>
        <w:r>
          <w:instrText xml:space="preserve"> PAGEREF _Toc9963 \h </w:instrText>
        </w:r>
        <w:r>
          <w:fldChar w:fldCharType="separate"/>
        </w:r>
        <w:r>
          <w:t>54</w:t>
        </w:r>
        <w:r>
          <w:fldChar w:fldCharType="end"/>
        </w:r>
      </w:hyperlink>
    </w:p>
    <w:p>
      <w:pPr>
        <w:pStyle w:val="TOC2"/>
        <w:tabs>
          <w:tab w:val="right" w:leader="dot" w:pos="8306"/>
        </w:tabs>
      </w:pPr>
      <w:hyperlink w:anchor="_Toc7217" w:history="1">
        <w:r>
          <w:rPr>
            <w:rFonts w:ascii="仿宋" w:eastAsia="仿宋" w:hAnsi="仿宋" w:cs="仿宋" w:hint="eastAsia"/>
            <w:lang w:eastAsia="zh-CN"/>
          </w:rPr>
          <w:t>(二)、变更实施与控制</w:t>
        </w:r>
        <w:r>
          <w:tab/>
        </w:r>
        <w:r>
          <w:fldChar w:fldCharType="begin"/>
        </w:r>
        <w:r>
          <w:instrText xml:space="preserve"> PAGEREF _Toc7217 \h </w:instrText>
        </w:r>
        <w:r>
          <w:fldChar w:fldCharType="separate"/>
        </w:r>
        <w:r>
          <w:t>55</w:t>
        </w:r>
        <w:r>
          <w:fldChar w:fldCharType="end"/>
        </w:r>
      </w:hyperlink>
    </w:p>
    <w:p>
      <w:pPr>
        <w:pStyle w:val="TOC1"/>
        <w:tabs>
          <w:tab w:val="right" w:leader="dot" w:pos="8306"/>
        </w:tabs>
      </w:pPr>
      <w:hyperlink w:anchor="_Toc17680" w:history="1">
        <w:r>
          <w:rPr>
            <w:rFonts w:ascii="仿宋" w:eastAsia="仿宋" w:hAnsi="仿宋" w:cs="仿宋" w:hint="eastAsia"/>
            <w:lang w:eastAsia="zh-CN"/>
          </w:rPr>
          <w:t>十四、端面铣床项目实施保障措施</w:t>
        </w:r>
        <w:r>
          <w:tab/>
        </w:r>
        <w:r>
          <w:fldChar w:fldCharType="begin"/>
        </w:r>
        <w:r>
          <w:instrText xml:space="preserve"> PAGEREF _Toc17680 \h </w:instrText>
        </w:r>
        <w:r>
          <w:fldChar w:fldCharType="separate"/>
        </w:r>
        <w:r>
          <w:t>55</w:t>
        </w:r>
        <w:r>
          <w:fldChar w:fldCharType="end"/>
        </w:r>
      </w:hyperlink>
    </w:p>
    <w:p>
      <w:pPr>
        <w:pStyle w:val="TOC2"/>
        <w:tabs>
          <w:tab w:val="right" w:leader="dot" w:pos="8306"/>
        </w:tabs>
      </w:pPr>
      <w:hyperlink w:anchor="_Toc9420" w:history="1">
        <w:r>
          <w:rPr>
            <w:rFonts w:ascii="仿宋" w:eastAsia="仿宋" w:hAnsi="仿宋" w:cs="仿宋" w:hint="eastAsia"/>
            <w:lang w:eastAsia="zh-CN"/>
          </w:rPr>
          <w:t>(一)、端面铣床项目实施保障机制</w:t>
        </w:r>
        <w:r>
          <w:tab/>
        </w:r>
        <w:r>
          <w:fldChar w:fldCharType="begin"/>
        </w:r>
        <w:r>
          <w:instrText xml:space="preserve"> PAGEREF _Toc9420 \h </w:instrText>
        </w:r>
        <w:r>
          <w:fldChar w:fldCharType="separate"/>
        </w:r>
        <w:r>
          <w:t>55</w:t>
        </w:r>
        <w:r>
          <w:fldChar w:fldCharType="end"/>
        </w:r>
      </w:hyperlink>
    </w:p>
    <w:p>
      <w:pPr>
        <w:pStyle w:val="TOC2"/>
        <w:tabs>
          <w:tab w:val="right" w:leader="dot" w:pos="8306"/>
        </w:tabs>
      </w:pPr>
      <w:hyperlink w:anchor="_Toc22846" w:history="1">
        <w:r>
          <w:rPr>
            <w:rFonts w:ascii="仿宋" w:eastAsia="仿宋" w:hAnsi="仿宋" w:cs="仿宋" w:hint="eastAsia"/>
            <w:lang w:eastAsia="zh-CN"/>
          </w:rPr>
          <w:t>(二)、端面铣床项目法律合规要求</w:t>
        </w:r>
        <w:r>
          <w:tab/>
        </w:r>
        <w:r>
          <w:fldChar w:fldCharType="begin"/>
        </w:r>
        <w:r>
          <w:instrText xml:space="preserve"> PAGEREF _Toc22846 \h </w:instrText>
        </w:r>
        <w:r>
          <w:fldChar w:fldCharType="separate"/>
        </w:r>
        <w:r>
          <w:t>59</w:t>
        </w:r>
        <w:r>
          <w:fldChar w:fldCharType="end"/>
        </w:r>
      </w:hyperlink>
    </w:p>
    <w:p>
      <w:pPr>
        <w:pStyle w:val="TOC2"/>
        <w:tabs>
          <w:tab w:val="right" w:leader="dot" w:pos="8306"/>
        </w:tabs>
      </w:pPr>
      <w:hyperlink w:anchor="_Toc22761" w:history="1">
        <w:r>
          <w:rPr>
            <w:rFonts w:ascii="仿宋" w:eastAsia="仿宋" w:hAnsi="仿宋" w:cs="仿宋" w:hint="eastAsia"/>
            <w:lang w:eastAsia="zh-CN"/>
          </w:rPr>
          <w:t>(三)、端面铣床项目合同管理与法律事务</w:t>
        </w:r>
        <w:r>
          <w:tab/>
        </w:r>
        <w:r>
          <w:fldChar w:fldCharType="begin"/>
        </w:r>
        <w:r>
          <w:instrText xml:space="preserve"> PAGEREF _Toc22761 \h </w:instrText>
        </w:r>
        <w:r>
          <w:fldChar w:fldCharType="separate"/>
        </w:r>
        <w:r>
          <w:t>63</w:t>
        </w:r>
        <w:r>
          <w:fldChar w:fldCharType="end"/>
        </w:r>
      </w:hyperlink>
    </w:p>
    <w:p>
      <w:pPr>
        <w:pStyle w:val="TOC2"/>
        <w:tabs>
          <w:tab w:val="right" w:leader="dot" w:pos="8306"/>
        </w:tabs>
      </w:pPr>
      <w:hyperlink w:anchor="_Toc31511" w:history="1">
        <w:r>
          <w:rPr>
            <w:rFonts w:ascii="仿宋" w:eastAsia="仿宋" w:hAnsi="仿宋" w:cs="仿宋" w:hint="eastAsia"/>
            <w:lang w:eastAsia="zh-CN"/>
          </w:rPr>
          <w:t>(四)、端面铣床项目知识产权保护策略</w:t>
        </w:r>
        <w:r>
          <w:tab/>
        </w:r>
        <w:r>
          <w:fldChar w:fldCharType="begin"/>
        </w:r>
        <w:r>
          <w:instrText xml:space="preserve"> PAGEREF _Toc31511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
      <w:r>
        <w:rPr>
          <w:rFonts w:ascii="仿宋" w:eastAsia="仿宋" w:hAnsi="仿宋" w:cs="仿宋" w:hint="eastAsia"/>
          <w:sz w:val="28"/>
          <w:lang w:eastAsia="zh-CN"/>
        </w:rPr>
        <w:t>一、端面铣床项目土建工程</w:t>
      </w:r>
      <w:bookmarkEnd w:id="2"/>
    </w:p>
    <w:p>
      <w:pPr>
        <w:pStyle w:val="Heading2"/>
        <w:rPr>
          <w:rFonts w:ascii="仿宋" w:eastAsia="仿宋" w:hAnsi="仿宋" w:cs="仿宋" w:hint="eastAsia"/>
          <w:lang w:eastAsia="zh-CN"/>
        </w:rPr>
      </w:pPr>
      <w:bookmarkStart w:id="3" w:name="_Toc103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在端面铣床项目的建筑工程设计中，我们将秉承一系列重要的设计原则，以确保端面铣床项目建筑在功能、美观、可持续性等方面达到最佳效果。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首要原则是确保建筑的功能性得到最大化的发挥。我们将充分理解端面铣床项目的实际需求，合理布局各个功能区域，保证建筑在满足业务需求的同时，提供高效的工作环境。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在建筑设计中，我们将综合考虑建设和运营成本。通过精细的经济效益分析，确保设计方案在高效利用资源的同时，对端面铣床项目的长期盈利能力有积极的贡献。</w:t>
      </w:r>
    </w:p>
    <w:p>
      <w:pPr>
        <w:pStyle w:val="Heading2"/>
        <w:ind w:firstLine="560" w:firstLineChars="200"/>
        <w:rPr>
          <w:rFonts w:ascii="仿宋" w:eastAsia="仿宋" w:hAnsi="仿宋" w:cs="仿宋" w:hint="eastAsia"/>
          <w:sz w:val="28"/>
          <w:lang w:eastAsia="zh-CN"/>
        </w:rPr>
      </w:pPr>
      <w:bookmarkStart w:id="4" w:name="_Toc103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端面铣床项目的土建工程设计中，我们将精准设定设计年限，结合端面铣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端面铣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0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端面铣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端面铣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端面铣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0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本期工程端面铣床项目预计总建筑面积XXX平方米，其中：计容建筑面积XXX平方米，计划建筑工程投资XX万元，占端面铣床项目总投资的XX%。</w:t>
      </w:r>
    </w:p>
    <w:p>
      <w:pPr>
        <w:pStyle w:val="Heading1"/>
        <w:ind w:firstLine="560" w:firstLineChars="200"/>
        <w:rPr>
          <w:rFonts w:ascii="仿宋" w:eastAsia="仿宋" w:hAnsi="仿宋" w:cs="仿宋" w:hint="eastAsia"/>
          <w:sz w:val="28"/>
          <w:lang w:eastAsia="zh-CN"/>
        </w:rPr>
      </w:pPr>
      <w:bookmarkStart w:id="7" w:name="_Toc2349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468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端面铣床项目的主要产品是XXXX，预计年产值为XXX万元。这一产品在市场中占据着重要的地位，其广泛的应用范围使得该端面铣床项目的市场前景非常广阔。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端面铣床项目的xxx产品作为重要的原材料之一，将在多个领域发挥关键作用。其在建筑、交通、能源等方面的广泛应用将为整个产业链提供强大的支持，形成产业协同效应。端面铣床项目的年产值XXX万XXX万XXX万万元不仅反映了其在市场上的巨大潜力，更预示着它对国民经济的积极贡献。这种关联度高、涉及面广的产业关系，使得该端面铣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255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总征地面积为XXXX平方米，相当于约XX.XX亩，其中净用地面积为XXXX平方米，红线范围内相当于约XX.XX亩。这一用地规模充分考虑了端面铣床项目的建设需求，保障了端面铣床项目在合适的空间内得以充分发展。端面铣床项目规划的总建筑面积为XXXX平方米，其中主体工程建设占XXXX平方米，计容建筑面积达XXXX平方米。预计建筑工程的投资将达到XXXX万元，为端面铣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计划购置的设备共计XXXX台（套），设备购置费用为XXXX万元。这一设备购置计划充分考虑到端面铣床项目的生产需求和技术要求，确保了端面铣床项目在生产运营中具备先进的技术装备和高效的生产能力。设备的合理配置将为端面铣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计划总投资为XXXX万元，预计年实现营业收入为XXXX万元。这一产能规模的设定旨在确保端面铣床项目能够在投资与回报之间取得平衡，实现长期可持续的发展。端面铣床项目的总投资充分考虑到各个方面的需求，包括用地建设、设备购置等多个环节，以确保端面铣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506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370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的技术管理特点体现在其创新导向。通过引入最先进的技术趋势和解决方案，端面铣床项目致力于提升科技含量、提高质量和效率水平。这意味着我们将采用最新的工具和方法，确保端面铣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端面铣床项目技术管理的显著特征。通过整合不同领域的技术资源，我们实现了跨学科的协同工作。这有助于优化技术架构，提高整体效能。此外，整合性策略还促进了不同技术团队之间的紧密沟通和高效合作，确保端面铣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端面铣床项目所采用的技术。通过不断优化技术方案，端面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端面铣床项目团队将在端面铣床项目初期识别可能的技术风险，并采取相应的预防和应对措施。通过建立健全的风险评估机制，端面铣床项目能够在实施过程中及时发现并解决潜在的技术问题，保障端面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端面铣床项目中，技术将成为端面铣床项目成功的有力支持。这一深度剖析揭示了技术管理在端面铣床项目实施中的关键作用，为端面铣床项目的技术基础奠定了坚实的基础。</w:t>
      </w:r>
    </w:p>
    <w:p>
      <w:pPr>
        <w:pStyle w:val="Heading2"/>
        <w:ind w:firstLine="560" w:firstLineChars="200"/>
        <w:rPr>
          <w:rFonts w:ascii="仿宋" w:eastAsia="仿宋" w:hAnsi="仿宋" w:cs="仿宋" w:hint="eastAsia"/>
          <w:sz w:val="28"/>
          <w:lang w:eastAsia="zh-CN"/>
        </w:rPr>
      </w:pPr>
      <w:bookmarkStart w:id="12" w:name="_Toc8942"/>
      <w:r>
        <w:rPr>
          <w:rFonts w:ascii="仿宋" w:eastAsia="仿宋" w:hAnsi="仿宋" w:cs="仿宋" w:hint="eastAsia"/>
          <w:sz w:val="28"/>
          <w:lang w:eastAsia="zh-CN"/>
        </w:rPr>
        <w:t>(二)、端面铣床项目工艺技术设计方案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端面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端面铣床项目将严格按照相关行业规范要求进行组织。通过有效控制产品质量，端面铣床项目将致力于为顾客提供优质的端面铣床项目产品和良好的服务。这体现了端面铣床项目对于生产活动合规性和质量标准的高度重视，为端面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端面铣床项目注重生态效益和清洁生产原则。端面铣床项目建设将紧密结合地方特色经济发展，与社会经济发展规划和区域环境保护规划方案相协调一致。通过与当地区域自然生态系统的结合，端面铣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端面铣床项目产品具有多样化的客户需求和个性化的特点。因此，端面铣床项目产品规格品种多样，且单批生产数量较小。为满足这一特点，端面铣床项目承办单位将建设先进的柔性制造生产线。通过广泛应用柔性制造技术，端面铣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端面铣床项目采用的技术具有较高的技术含量和自动化水平，处于国内先进水平。这一技术选用不仅体现了对生产效率、质量和环境友好性的高标准要求，同时为端面铣床项目的可持续发展奠定了坚实的基础。</w:t>
      </w:r>
    </w:p>
    <w:p>
      <w:pPr>
        <w:pStyle w:val="Heading2"/>
        <w:ind w:firstLine="560" w:firstLineChars="200"/>
        <w:rPr>
          <w:rFonts w:ascii="仿宋" w:eastAsia="仿宋" w:hAnsi="仿宋" w:cs="仿宋" w:hint="eastAsia"/>
          <w:sz w:val="28"/>
          <w:lang w:eastAsia="zh-CN"/>
        </w:rPr>
      </w:pPr>
      <w:bookmarkStart w:id="13" w:name="_Toc2092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为确保端面铣床项目的高效生产和技术实施，我们制定了一套精心设计的设备选型方案，以满足端面铣床项目生产、质量和环保的要求。该方案的主要特点如下：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端面铣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针对端面铣床项目产品的多样性和小批量生产的特点，我们将建设柔性制造生产线。通过在设备选型中考虑柔性制造技术，可以灵活应对不同产品规格和生产需求，实现生产线的高度灵活性和适应性。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1331"/>
      <w:r>
        <w:rPr>
          <w:rFonts w:ascii="仿宋" w:eastAsia="仿宋" w:hAnsi="仿宋" w:cs="仿宋" w:hint="eastAsia"/>
          <w:sz w:val="28"/>
          <w:lang w:eastAsia="zh-CN"/>
        </w:rPr>
        <w:t>四、端面铣床项目建设背景及必要性分析</w:t>
      </w:r>
      <w:bookmarkEnd w:id="14"/>
    </w:p>
    <w:p>
      <w:pPr>
        <w:pStyle w:val="Heading2"/>
        <w:rPr>
          <w:rFonts w:ascii="仿宋" w:eastAsia="仿宋" w:hAnsi="仿宋" w:cs="仿宋" w:hint="eastAsia"/>
          <w:lang w:eastAsia="zh-CN"/>
        </w:rPr>
      </w:pPr>
      <w:bookmarkStart w:id="15" w:name="_Toc10805"/>
      <w:r>
        <w:rPr>
          <w:rFonts w:ascii="仿宋" w:eastAsia="仿宋" w:hAnsi="仿宋" w:cs="仿宋" w:hint="eastAsia"/>
          <w:lang w:eastAsia="zh-CN"/>
        </w:rPr>
        <w:t>(一)、端面铣床项目背景分析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端面铣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端面铣床项目在这个潮流中的定位。同时，我们将关注行业内涌现的新兴机遇，以便端面铣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端面铣床项目提供了强大的发展动力。我们将聚焦于行业内最新的技术发展趋势，包括但不限于人工智能、大数据分析、物联网等领域。通过深度的技术研究，我们将确保端面铣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端面铣床项目发展的源泉。我们将投入更多的精力对市场需求进行深入剖析，超越表面的需求，深入挖掘潜在的市场痛点和机遇。通过对市场需求的细致了解，端面铣床项目将更有针对性地设计解决方案，满足市场的多样化需求，从而更好地促进端面铣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端面铣床项目战略至关重要。我们将对竞争态势进行更为深入的分析，包括但不限于市场份额、产品特点、客户满意度等多个维度。通过深度的竞争分析，端面铣床项目将能够更准确地把握市场脉搏，制定具有竞争力的端面铣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端面铣床项目的发展具有直接的影响。我们将进行更为全面的法规和政策分析，了解行业发展中的潜在法律风险和合规挑战。通过充分了解和遵守相关法规，端面铣床项目将确保在法律框架内合法合规运营，为端面铣床项目的稳健发展提供有力支持。</w:t>
      </w:r>
    </w:p>
    <w:p>
      <w:pPr>
        <w:pStyle w:val="Heading2"/>
        <w:ind w:firstLine="560" w:firstLineChars="200"/>
        <w:rPr>
          <w:rFonts w:ascii="仿宋" w:eastAsia="仿宋" w:hAnsi="仿宋" w:cs="仿宋" w:hint="eastAsia"/>
          <w:sz w:val="28"/>
          <w:lang w:eastAsia="zh-CN"/>
        </w:rPr>
      </w:pPr>
      <w:bookmarkStart w:id="16" w:name="_Toc16800"/>
      <w:r>
        <w:rPr>
          <w:rFonts w:ascii="仿宋" w:eastAsia="仿宋" w:hAnsi="仿宋" w:cs="仿宋" w:hint="eastAsia"/>
          <w:sz w:val="28"/>
          <w:lang w:eastAsia="zh-CN"/>
        </w:rPr>
        <w:t>(二)、端面铣床项目建设必要性分析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建设的迫切性源于对行业发展趋势的深刻洞察。我们正处于一个行业变革的时代，科技创新、数字化转型成为企业发展的关键动力。端面铣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建设不仅仅是为了跟上潮流，更是为了通过技术创新推动企业的持续发展。通过引入先进的技术和解决方案，端面铣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端面铣床项目的建设成为必然选择，通过提高产品质量、拓展服务领域，从而在竞争中获得更多的机会。端面铣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端面铣床项目建设的必要性体现在对客户需求更精准的满足。通过端面铣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建设的背后是对企业持续创新的追求。只有通过不断创新，企业才能在竞争中立于不败之地。端面铣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128"/>
      <w:r>
        <w:rPr>
          <w:rFonts w:ascii="仿宋" w:eastAsia="仿宋" w:hAnsi="仿宋" w:cs="仿宋" w:hint="eastAsia"/>
          <w:sz w:val="28"/>
          <w:lang w:eastAsia="zh-CN"/>
        </w:rPr>
        <w:t>五、端面铣床项目文档管理</w:t>
      </w:r>
      <w:bookmarkEnd w:id="17"/>
    </w:p>
    <w:p>
      <w:pPr>
        <w:pStyle w:val="Heading2"/>
        <w:rPr>
          <w:rFonts w:ascii="仿宋" w:eastAsia="仿宋" w:hAnsi="仿宋" w:cs="仿宋" w:hint="eastAsia"/>
          <w:lang w:eastAsia="zh-CN"/>
        </w:rPr>
      </w:pPr>
      <w:bookmarkStart w:id="18" w:name="_Toc658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端面铣床项目高度重视文档的质量和准确性，以支持端面铣床项目的各项活动和决策。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文档的编制始于端面铣床项目计划的初期，我们制定了详细的文档编制计划，明确了每个文档的内容、格式和编写责任人。在端面铣床项目启动阶段，我们首先编制了端面铣床项目章程，明确定义了端面铣床项目的目标、范围、风险等关键要素。随后，端面铣床项目团队根据计划陆续编制了需求文档、设计文档、测试文档等各类文档，确保端面铣床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端面铣床项目管理中的重要环节，旨在确保端面铣床项目文档符合质量标准和端面铣床项目需求。在端面铣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除了内部审查，我们还进行了外部审查，邀请端面铣床项目相关利益方和专业领域的专家对文档进行独立审查。这有助于获取更全面、客观的反馈，确保端面铣床项目文档不仅符合内部标准，也满足外部需求。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端面铣床项目在文档编制与审查方面建立了严格的管理机制，通过规范的流程和多维度的审查，确保端面铣床项目文档的质量、准确性和可靠性，为端面铣床项目的顺利推进提供了有力支持。</w:t>
      </w:r>
    </w:p>
    <w:p>
      <w:pPr>
        <w:pStyle w:val="Heading2"/>
        <w:ind w:firstLine="560" w:firstLineChars="200"/>
        <w:rPr>
          <w:rFonts w:ascii="仿宋" w:eastAsia="仿宋" w:hAnsi="仿宋" w:cs="仿宋" w:hint="eastAsia"/>
          <w:sz w:val="28"/>
          <w:lang w:eastAsia="zh-CN"/>
        </w:rPr>
      </w:pPr>
      <w:bookmarkStart w:id="19" w:name="_Toc297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在端面铣床项目中，我们致力于优化文档发布与分发过程，以确保信息的高效传递和团队间协作的顺畅进行。以下是我们采取的关键优化策略：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https://d.book118.com/118117016053006041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FF3A99"/>
    <w:rsid w:val="7EFF3A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1701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2024-02-22T14:31:00Z</dcterms:created>
  <dcterms:modified xsi:type="dcterms:W3CDTF">2024-02-22T14:31:20Z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1686AAD1F29946ECA63E2781F0468356_11</vt:lpwstr>
  </property>
  <property fmtid="{D5CDD505-2E9C-101B-9397-08002B2CF9AE}" pid="3" name="KSOProductBuildVer">
    <vt:lpwstr>2052-12.1.0.16250</vt:lpwstr>
  </property>
</Properties>
</file>