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高纯四氧化三锰项目规划设计蓝图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6" w:history="1">
        <w:r>
          <w:rPr>
            <w:rFonts w:ascii="仿宋" w:eastAsia="仿宋" w:hAnsi="仿宋" w:cs="仿宋" w:hint="eastAsia"/>
            <w:lang w:eastAsia="zh-CN"/>
          </w:rPr>
          <w:t>概论</w:t>
        </w:r>
        <w:r>
          <w:tab/>
        </w:r>
        <w:r>
          <w:fldChar w:fldCharType="begin"/>
        </w:r>
        <w:r>
          <w:instrText xml:space="preserve"> PAGEREF _Toc4796 \h </w:instrText>
        </w:r>
        <w:r>
          <w:fldChar w:fldCharType="separate"/>
        </w:r>
        <w:r>
          <w:t>3</w:t>
        </w:r>
        <w:r>
          <w:fldChar w:fldCharType="end"/>
        </w:r>
      </w:hyperlink>
    </w:p>
    <w:p>
      <w:pPr>
        <w:pStyle w:val="TOC1"/>
        <w:tabs>
          <w:tab w:val="right" w:leader="dot" w:pos="8306"/>
        </w:tabs>
      </w:pPr>
      <w:hyperlink w:anchor="_Toc27069" w:history="1">
        <w:r>
          <w:rPr>
            <w:rFonts w:ascii="仿宋" w:eastAsia="仿宋" w:hAnsi="仿宋" w:cs="仿宋" w:hint="eastAsia"/>
            <w:lang w:eastAsia="zh-CN"/>
          </w:rPr>
          <w:t>一、高纯四氧化三锰项目建设背景及必要性分析</w:t>
        </w:r>
        <w:r>
          <w:tab/>
        </w:r>
        <w:r>
          <w:fldChar w:fldCharType="begin"/>
        </w:r>
        <w:r>
          <w:instrText xml:space="preserve"> PAGEREF _Toc27069 \h </w:instrText>
        </w:r>
        <w:r>
          <w:fldChar w:fldCharType="separate"/>
        </w:r>
        <w:r>
          <w:t>3</w:t>
        </w:r>
        <w:r>
          <w:fldChar w:fldCharType="end"/>
        </w:r>
      </w:hyperlink>
    </w:p>
    <w:p>
      <w:pPr>
        <w:pStyle w:val="TOC2"/>
        <w:tabs>
          <w:tab w:val="right" w:leader="dot" w:pos="8306"/>
        </w:tabs>
      </w:pPr>
      <w:hyperlink w:anchor="_Toc15937" w:history="1">
        <w:r>
          <w:rPr>
            <w:rFonts w:ascii="仿宋" w:eastAsia="仿宋" w:hAnsi="仿宋" w:cs="仿宋" w:hint="eastAsia"/>
            <w:lang w:eastAsia="zh-CN"/>
          </w:rPr>
          <w:t>(一)、高纯四氧化三锰项目背景分析</w:t>
        </w:r>
        <w:r>
          <w:tab/>
        </w:r>
        <w:r>
          <w:fldChar w:fldCharType="begin"/>
        </w:r>
        <w:r>
          <w:instrText xml:space="preserve"> PAGEREF _Toc15937 \h </w:instrText>
        </w:r>
        <w:r>
          <w:fldChar w:fldCharType="separate"/>
        </w:r>
        <w:r>
          <w:t>3</w:t>
        </w:r>
        <w:r>
          <w:fldChar w:fldCharType="end"/>
        </w:r>
      </w:hyperlink>
    </w:p>
    <w:p>
      <w:pPr>
        <w:pStyle w:val="TOC2"/>
        <w:tabs>
          <w:tab w:val="right" w:leader="dot" w:pos="8306"/>
        </w:tabs>
      </w:pPr>
      <w:hyperlink w:anchor="_Toc5456" w:history="1">
        <w:r>
          <w:rPr>
            <w:rFonts w:ascii="仿宋" w:eastAsia="仿宋" w:hAnsi="仿宋" w:cs="仿宋" w:hint="eastAsia"/>
            <w:lang w:eastAsia="zh-CN"/>
          </w:rPr>
          <w:t>(二)、高纯四氧化三锰项目建设必要性分析</w:t>
        </w:r>
        <w:r>
          <w:tab/>
        </w:r>
        <w:r>
          <w:fldChar w:fldCharType="begin"/>
        </w:r>
        <w:r>
          <w:instrText xml:space="preserve"> PAGEREF _Toc5456 \h </w:instrText>
        </w:r>
        <w:r>
          <w:fldChar w:fldCharType="separate"/>
        </w:r>
        <w:r>
          <w:t>5</w:t>
        </w:r>
        <w:r>
          <w:fldChar w:fldCharType="end"/>
        </w:r>
      </w:hyperlink>
    </w:p>
    <w:p>
      <w:pPr>
        <w:pStyle w:val="TOC1"/>
        <w:tabs>
          <w:tab w:val="right" w:leader="dot" w:pos="8306"/>
        </w:tabs>
      </w:pPr>
      <w:hyperlink w:anchor="_Toc11966" w:history="1">
        <w:r>
          <w:rPr>
            <w:rFonts w:ascii="仿宋" w:eastAsia="仿宋" w:hAnsi="仿宋" w:cs="仿宋" w:hint="eastAsia"/>
            <w:lang w:eastAsia="zh-CN"/>
          </w:rPr>
          <w:t>二、高纯四氧化三锰项目文档管理</w:t>
        </w:r>
        <w:r>
          <w:tab/>
        </w:r>
        <w:r>
          <w:fldChar w:fldCharType="begin"/>
        </w:r>
        <w:r>
          <w:instrText xml:space="preserve"> PAGEREF _Toc11966 \h </w:instrText>
        </w:r>
        <w:r>
          <w:fldChar w:fldCharType="separate"/>
        </w:r>
        <w:r>
          <w:t>6</w:t>
        </w:r>
        <w:r>
          <w:fldChar w:fldCharType="end"/>
        </w:r>
      </w:hyperlink>
    </w:p>
    <w:p>
      <w:pPr>
        <w:pStyle w:val="TOC2"/>
        <w:tabs>
          <w:tab w:val="right" w:leader="dot" w:pos="8306"/>
        </w:tabs>
      </w:pPr>
      <w:hyperlink w:anchor="_Toc29013" w:history="1">
        <w:r>
          <w:rPr>
            <w:rFonts w:ascii="仿宋" w:eastAsia="仿宋" w:hAnsi="仿宋" w:cs="仿宋" w:hint="eastAsia"/>
            <w:lang w:eastAsia="zh-CN"/>
          </w:rPr>
          <w:t>(一)、文档编制与审查</w:t>
        </w:r>
        <w:r>
          <w:tab/>
        </w:r>
        <w:r>
          <w:fldChar w:fldCharType="begin"/>
        </w:r>
        <w:r>
          <w:instrText xml:space="preserve"> PAGEREF _Toc29013 \h </w:instrText>
        </w:r>
        <w:r>
          <w:fldChar w:fldCharType="separate"/>
        </w:r>
        <w:r>
          <w:t>6</w:t>
        </w:r>
        <w:r>
          <w:fldChar w:fldCharType="end"/>
        </w:r>
      </w:hyperlink>
    </w:p>
    <w:p>
      <w:pPr>
        <w:pStyle w:val="TOC2"/>
        <w:tabs>
          <w:tab w:val="right" w:leader="dot" w:pos="8306"/>
        </w:tabs>
      </w:pPr>
      <w:hyperlink w:anchor="_Toc31969" w:history="1">
        <w:r>
          <w:rPr>
            <w:rFonts w:ascii="仿宋" w:eastAsia="仿宋" w:hAnsi="仿宋" w:cs="仿宋" w:hint="eastAsia"/>
            <w:lang w:eastAsia="zh-CN"/>
          </w:rPr>
          <w:t>(二)、文档发布与分发</w:t>
        </w:r>
        <w:r>
          <w:tab/>
        </w:r>
        <w:r>
          <w:fldChar w:fldCharType="begin"/>
        </w:r>
        <w:r>
          <w:instrText xml:space="preserve"> PAGEREF _Toc31969 \h </w:instrText>
        </w:r>
        <w:r>
          <w:fldChar w:fldCharType="separate"/>
        </w:r>
        <w:r>
          <w:t>7</w:t>
        </w:r>
        <w:r>
          <w:fldChar w:fldCharType="end"/>
        </w:r>
      </w:hyperlink>
    </w:p>
    <w:p>
      <w:pPr>
        <w:pStyle w:val="TOC2"/>
        <w:tabs>
          <w:tab w:val="right" w:leader="dot" w:pos="8306"/>
        </w:tabs>
      </w:pPr>
      <w:hyperlink w:anchor="_Toc8309" w:history="1">
        <w:r>
          <w:rPr>
            <w:rFonts w:ascii="仿宋" w:eastAsia="仿宋" w:hAnsi="仿宋" w:cs="仿宋" w:hint="eastAsia"/>
            <w:lang w:eastAsia="zh-CN"/>
          </w:rPr>
          <w:t>(三)、文档存档与归档</w:t>
        </w:r>
        <w:r>
          <w:tab/>
        </w:r>
        <w:r>
          <w:fldChar w:fldCharType="begin"/>
        </w:r>
        <w:r>
          <w:instrText xml:space="preserve"> PAGEREF _Toc8309 \h </w:instrText>
        </w:r>
        <w:r>
          <w:fldChar w:fldCharType="separate"/>
        </w:r>
        <w:r>
          <w:t>8</w:t>
        </w:r>
        <w:r>
          <w:fldChar w:fldCharType="end"/>
        </w:r>
      </w:hyperlink>
    </w:p>
    <w:p>
      <w:pPr>
        <w:pStyle w:val="TOC1"/>
        <w:tabs>
          <w:tab w:val="right" w:leader="dot" w:pos="8306"/>
        </w:tabs>
      </w:pPr>
      <w:hyperlink w:anchor="_Toc25216" w:history="1">
        <w:r>
          <w:rPr>
            <w:rFonts w:ascii="仿宋" w:eastAsia="仿宋" w:hAnsi="仿宋" w:cs="仿宋" w:hint="eastAsia"/>
            <w:lang w:eastAsia="zh-CN"/>
          </w:rPr>
          <w:t>三、市场分析、调研</w:t>
        </w:r>
        <w:r>
          <w:tab/>
        </w:r>
        <w:r>
          <w:fldChar w:fldCharType="begin"/>
        </w:r>
        <w:r>
          <w:instrText xml:space="preserve"> PAGEREF _Toc25216 \h </w:instrText>
        </w:r>
        <w:r>
          <w:fldChar w:fldCharType="separate"/>
        </w:r>
        <w:r>
          <w:t>9</w:t>
        </w:r>
        <w:r>
          <w:fldChar w:fldCharType="end"/>
        </w:r>
      </w:hyperlink>
    </w:p>
    <w:p>
      <w:pPr>
        <w:pStyle w:val="TOC2"/>
        <w:tabs>
          <w:tab w:val="right" w:leader="dot" w:pos="8306"/>
        </w:tabs>
      </w:pPr>
      <w:hyperlink w:anchor="_Toc22464" w:history="1">
        <w:r>
          <w:rPr>
            <w:rFonts w:ascii="仿宋" w:eastAsia="仿宋" w:hAnsi="仿宋" w:cs="仿宋" w:hint="eastAsia"/>
            <w:lang w:eastAsia="zh-CN"/>
          </w:rPr>
          <w:t>(一)、高纯四氧化三锰行业分析</w:t>
        </w:r>
        <w:r>
          <w:tab/>
        </w:r>
        <w:r>
          <w:fldChar w:fldCharType="begin"/>
        </w:r>
        <w:r>
          <w:instrText xml:space="preserve"> PAGEREF _Toc22464 \h </w:instrText>
        </w:r>
        <w:r>
          <w:fldChar w:fldCharType="separate"/>
        </w:r>
        <w:r>
          <w:t>9</w:t>
        </w:r>
        <w:r>
          <w:fldChar w:fldCharType="end"/>
        </w:r>
      </w:hyperlink>
    </w:p>
    <w:p>
      <w:pPr>
        <w:pStyle w:val="TOC2"/>
        <w:tabs>
          <w:tab w:val="right" w:leader="dot" w:pos="8306"/>
        </w:tabs>
      </w:pPr>
      <w:hyperlink w:anchor="_Toc16584" w:history="1">
        <w:r>
          <w:rPr>
            <w:rFonts w:ascii="仿宋" w:eastAsia="仿宋" w:hAnsi="仿宋" w:cs="仿宋" w:hint="eastAsia"/>
            <w:lang w:eastAsia="zh-CN"/>
          </w:rPr>
          <w:t>(二)、高纯四氧化三锰市场分析预测</w:t>
        </w:r>
        <w:r>
          <w:tab/>
        </w:r>
        <w:r>
          <w:fldChar w:fldCharType="begin"/>
        </w:r>
        <w:r>
          <w:instrText xml:space="preserve"> PAGEREF _Toc16584 \h </w:instrText>
        </w:r>
        <w:r>
          <w:fldChar w:fldCharType="separate"/>
        </w:r>
        <w:r>
          <w:t>10</w:t>
        </w:r>
        <w:r>
          <w:fldChar w:fldCharType="end"/>
        </w:r>
      </w:hyperlink>
    </w:p>
    <w:p>
      <w:pPr>
        <w:pStyle w:val="TOC1"/>
        <w:tabs>
          <w:tab w:val="right" w:leader="dot" w:pos="8306"/>
        </w:tabs>
      </w:pPr>
      <w:hyperlink w:anchor="_Toc31362" w:history="1">
        <w:r>
          <w:rPr>
            <w:rFonts w:ascii="仿宋" w:eastAsia="仿宋" w:hAnsi="仿宋" w:cs="仿宋" w:hint="eastAsia"/>
            <w:lang w:eastAsia="zh-CN"/>
          </w:rPr>
          <w:t>四、高纯四氧化三锰项目绩效评估</w:t>
        </w:r>
        <w:r>
          <w:tab/>
        </w:r>
        <w:r>
          <w:fldChar w:fldCharType="begin"/>
        </w:r>
        <w:r>
          <w:instrText xml:space="preserve"> PAGEREF _Toc31362 \h </w:instrText>
        </w:r>
        <w:r>
          <w:fldChar w:fldCharType="separate"/>
        </w:r>
        <w:r>
          <w:t>11</w:t>
        </w:r>
        <w:r>
          <w:fldChar w:fldCharType="end"/>
        </w:r>
      </w:hyperlink>
    </w:p>
    <w:p>
      <w:pPr>
        <w:pStyle w:val="TOC2"/>
        <w:tabs>
          <w:tab w:val="right" w:leader="dot" w:pos="8306"/>
        </w:tabs>
      </w:pPr>
      <w:hyperlink w:anchor="_Toc16719" w:history="1">
        <w:r>
          <w:rPr>
            <w:rFonts w:ascii="仿宋" w:eastAsia="仿宋" w:hAnsi="仿宋" w:cs="仿宋" w:hint="eastAsia"/>
            <w:lang w:eastAsia="zh-CN"/>
          </w:rPr>
          <w:t>(一)、绩效评估指标</w:t>
        </w:r>
        <w:r>
          <w:tab/>
        </w:r>
        <w:r>
          <w:fldChar w:fldCharType="begin"/>
        </w:r>
        <w:r>
          <w:instrText xml:space="preserve"> PAGEREF _Toc16719 \h </w:instrText>
        </w:r>
        <w:r>
          <w:fldChar w:fldCharType="separate"/>
        </w:r>
        <w:r>
          <w:t>11</w:t>
        </w:r>
        <w:r>
          <w:fldChar w:fldCharType="end"/>
        </w:r>
      </w:hyperlink>
    </w:p>
    <w:p>
      <w:pPr>
        <w:pStyle w:val="TOC2"/>
        <w:tabs>
          <w:tab w:val="right" w:leader="dot" w:pos="8306"/>
        </w:tabs>
      </w:pPr>
      <w:hyperlink w:anchor="_Toc22954" w:history="1">
        <w:r>
          <w:rPr>
            <w:rFonts w:ascii="仿宋" w:eastAsia="仿宋" w:hAnsi="仿宋" w:cs="仿宋" w:hint="eastAsia"/>
            <w:lang w:eastAsia="zh-CN"/>
          </w:rPr>
          <w:t>(二)、绩效评估方法</w:t>
        </w:r>
        <w:r>
          <w:tab/>
        </w:r>
        <w:r>
          <w:fldChar w:fldCharType="begin"/>
        </w:r>
        <w:r>
          <w:instrText xml:space="preserve"> PAGEREF _Toc22954 \h </w:instrText>
        </w:r>
        <w:r>
          <w:fldChar w:fldCharType="separate"/>
        </w:r>
        <w:r>
          <w:t>12</w:t>
        </w:r>
        <w:r>
          <w:fldChar w:fldCharType="end"/>
        </w:r>
      </w:hyperlink>
    </w:p>
    <w:p>
      <w:pPr>
        <w:pStyle w:val="TOC2"/>
        <w:tabs>
          <w:tab w:val="right" w:leader="dot" w:pos="8306"/>
        </w:tabs>
      </w:pPr>
      <w:hyperlink w:anchor="_Toc12357" w:history="1">
        <w:r>
          <w:rPr>
            <w:rFonts w:ascii="仿宋" w:eastAsia="仿宋" w:hAnsi="仿宋" w:cs="仿宋" w:hint="eastAsia"/>
            <w:lang w:eastAsia="zh-CN"/>
          </w:rPr>
          <w:t>(三)、绩效评估周期</w:t>
        </w:r>
        <w:r>
          <w:tab/>
        </w:r>
        <w:r>
          <w:fldChar w:fldCharType="begin"/>
        </w:r>
        <w:r>
          <w:instrText xml:space="preserve"> PAGEREF _Toc12357 \h </w:instrText>
        </w:r>
        <w:r>
          <w:fldChar w:fldCharType="separate"/>
        </w:r>
        <w:r>
          <w:t>13</w:t>
        </w:r>
        <w:r>
          <w:fldChar w:fldCharType="end"/>
        </w:r>
      </w:hyperlink>
    </w:p>
    <w:p>
      <w:pPr>
        <w:pStyle w:val="TOC1"/>
        <w:tabs>
          <w:tab w:val="right" w:leader="dot" w:pos="8306"/>
        </w:tabs>
      </w:pPr>
      <w:hyperlink w:anchor="_Toc23451" w:history="1">
        <w:r>
          <w:rPr>
            <w:rFonts w:ascii="仿宋" w:eastAsia="仿宋" w:hAnsi="仿宋" w:cs="仿宋" w:hint="eastAsia"/>
            <w:lang w:eastAsia="zh-CN"/>
          </w:rPr>
          <w:t>五、高纯四氧化三锰项目选址可行性分析</w:t>
        </w:r>
        <w:r>
          <w:tab/>
        </w:r>
        <w:r>
          <w:fldChar w:fldCharType="begin"/>
        </w:r>
        <w:r>
          <w:instrText xml:space="preserve"> PAGEREF _Toc23451 \h </w:instrText>
        </w:r>
        <w:r>
          <w:fldChar w:fldCharType="separate"/>
        </w:r>
        <w:r>
          <w:t>14</w:t>
        </w:r>
        <w:r>
          <w:fldChar w:fldCharType="end"/>
        </w:r>
      </w:hyperlink>
    </w:p>
    <w:p>
      <w:pPr>
        <w:pStyle w:val="TOC2"/>
        <w:tabs>
          <w:tab w:val="right" w:leader="dot" w:pos="8306"/>
        </w:tabs>
      </w:pPr>
      <w:hyperlink w:anchor="_Toc24982" w:history="1">
        <w:r>
          <w:rPr>
            <w:rFonts w:ascii="仿宋" w:eastAsia="仿宋" w:hAnsi="仿宋" w:cs="仿宋" w:hint="eastAsia"/>
            <w:lang w:eastAsia="zh-CN"/>
          </w:rPr>
          <w:t>(一)、高纯四氧化三锰项目选址</w:t>
        </w:r>
        <w:r>
          <w:tab/>
        </w:r>
        <w:r>
          <w:fldChar w:fldCharType="begin"/>
        </w:r>
        <w:r>
          <w:instrText xml:space="preserve"> PAGEREF _Toc24982 \h </w:instrText>
        </w:r>
        <w:r>
          <w:fldChar w:fldCharType="separate"/>
        </w:r>
        <w:r>
          <w:t>14</w:t>
        </w:r>
        <w:r>
          <w:fldChar w:fldCharType="end"/>
        </w:r>
      </w:hyperlink>
    </w:p>
    <w:p>
      <w:pPr>
        <w:pStyle w:val="TOC2"/>
        <w:tabs>
          <w:tab w:val="right" w:leader="dot" w:pos="8306"/>
        </w:tabs>
      </w:pPr>
      <w:hyperlink w:anchor="_Toc14176" w:history="1">
        <w:r>
          <w:rPr>
            <w:rFonts w:ascii="仿宋" w:eastAsia="仿宋" w:hAnsi="仿宋" w:cs="仿宋" w:hint="eastAsia"/>
            <w:lang w:eastAsia="zh-CN"/>
          </w:rPr>
          <w:t>(二)、用地控制指标</w:t>
        </w:r>
        <w:r>
          <w:tab/>
        </w:r>
        <w:r>
          <w:fldChar w:fldCharType="begin"/>
        </w:r>
        <w:r>
          <w:instrText xml:space="preserve"> PAGEREF _Toc14176 \h </w:instrText>
        </w:r>
        <w:r>
          <w:fldChar w:fldCharType="separate"/>
        </w:r>
        <w:r>
          <w:t>14</w:t>
        </w:r>
        <w:r>
          <w:fldChar w:fldCharType="end"/>
        </w:r>
      </w:hyperlink>
    </w:p>
    <w:p>
      <w:pPr>
        <w:pStyle w:val="TOC2"/>
        <w:tabs>
          <w:tab w:val="right" w:leader="dot" w:pos="8306"/>
        </w:tabs>
      </w:pPr>
      <w:hyperlink w:anchor="_Toc16321" w:history="1">
        <w:r>
          <w:rPr>
            <w:rFonts w:ascii="仿宋" w:eastAsia="仿宋" w:hAnsi="仿宋" w:cs="仿宋" w:hint="eastAsia"/>
            <w:lang w:eastAsia="zh-CN"/>
          </w:rPr>
          <w:t>(三)、节约用地措施</w:t>
        </w:r>
        <w:r>
          <w:tab/>
        </w:r>
        <w:r>
          <w:fldChar w:fldCharType="begin"/>
        </w:r>
        <w:r>
          <w:instrText xml:space="preserve"> PAGEREF _Toc16321 \h </w:instrText>
        </w:r>
        <w:r>
          <w:fldChar w:fldCharType="separate"/>
        </w:r>
        <w:r>
          <w:t>16</w:t>
        </w:r>
        <w:r>
          <w:fldChar w:fldCharType="end"/>
        </w:r>
      </w:hyperlink>
    </w:p>
    <w:p>
      <w:pPr>
        <w:pStyle w:val="TOC2"/>
        <w:tabs>
          <w:tab w:val="right" w:leader="dot" w:pos="8306"/>
        </w:tabs>
      </w:pPr>
      <w:hyperlink w:anchor="_Toc1684" w:history="1">
        <w:r>
          <w:rPr>
            <w:rFonts w:ascii="仿宋" w:eastAsia="仿宋" w:hAnsi="仿宋" w:cs="仿宋" w:hint="eastAsia"/>
            <w:lang w:eastAsia="zh-CN"/>
          </w:rPr>
          <w:t>(四)、总图布置方案</w:t>
        </w:r>
        <w:r>
          <w:tab/>
        </w:r>
        <w:r>
          <w:fldChar w:fldCharType="begin"/>
        </w:r>
        <w:r>
          <w:instrText xml:space="preserve"> PAGEREF _Toc1684 \h </w:instrText>
        </w:r>
        <w:r>
          <w:fldChar w:fldCharType="separate"/>
        </w:r>
        <w:r>
          <w:t>18</w:t>
        </w:r>
        <w:r>
          <w:fldChar w:fldCharType="end"/>
        </w:r>
      </w:hyperlink>
    </w:p>
    <w:p>
      <w:pPr>
        <w:pStyle w:val="TOC2"/>
        <w:tabs>
          <w:tab w:val="right" w:leader="dot" w:pos="8306"/>
        </w:tabs>
      </w:pPr>
      <w:hyperlink w:anchor="_Toc23205" w:history="1">
        <w:r>
          <w:rPr>
            <w:rFonts w:ascii="仿宋" w:eastAsia="仿宋" w:hAnsi="仿宋" w:cs="仿宋" w:hint="eastAsia"/>
            <w:lang w:eastAsia="zh-CN"/>
          </w:rPr>
          <w:t>(五)、选址综合评价</w:t>
        </w:r>
        <w:r>
          <w:tab/>
        </w:r>
        <w:r>
          <w:fldChar w:fldCharType="begin"/>
        </w:r>
        <w:r>
          <w:instrText xml:space="preserve"> PAGEREF _Toc23205 \h </w:instrText>
        </w:r>
        <w:r>
          <w:fldChar w:fldCharType="separate"/>
        </w:r>
        <w:r>
          <w:t>19</w:t>
        </w:r>
        <w:r>
          <w:fldChar w:fldCharType="end"/>
        </w:r>
      </w:hyperlink>
    </w:p>
    <w:p>
      <w:pPr>
        <w:pStyle w:val="TOC1"/>
        <w:tabs>
          <w:tab w:val="right" w:leader="dot" w:pos="8306"/>
        </w:tabs>
      </w:pPr>
      <w:hyperlink w:anchor="_Toc19332" w:history="1">
        <w:r>
          <w:rPr>
            <w:rFonts w:ascii="仿宋" w:eastAsia="仿宋" w:hAnsi="仿宋" w:cs="仿宋" w:hint="eastAsia"/>
            <w:lang w:eastAsia="zh-CN"/>
          </w:rPr>
          <w:t>六、工艺说明</w:t>
        </w:r>
        <w:r>
          <w:tab/>
        </w:r>
        <w:r>
          <w:fldChar w:fldCharType="begin"/>
        </w:r>
        <w:r>
          <w:instrText xml:space="preserve"> PAGEREF _Toc19332 \h </w:instrText>
        </w:r>
        <w:r>
          <w:fldChar w:fldCharType="separate"/>
        </w:r>
        <w:r>
          <w:t>20</w:t>
        </w:r>
        <w:r>
          <w:fldChar w:fldCharType="end"/>
        </w:r>
      </w:hyperlink>
    </w:p>
    <w:p>
      <w:pPr>
        <w:pStyle w:val="TOC2"/>
        <w:tabs>
          <w:tab w:val="right" w:leader="dot" w:pos="8306"/>
        </w:tabs>
      </w:pPr>
      <w:hyperlink w:anchor="_Toc15778" w:history="1">
        <w:r>
          <w:rPr>
            <w:rFonts w:ascii="仿宋" w:eastAsia="仿宋" w:hAnsi="仿宋" w:cs="仿宋" w:hint="eastAsia"/>
            <w:lang w:eastAsia="zh-CN"/>
          </w:rPr>
          <w:t>(一)、技术管理特点</w:t>
        </w:r>
        <w:r>
          <w:tab/>
        </w:r>
        <w:r>
          <w:fldChar w:fldCharType="begin"/>
        </w:r>
        <w:r>
          <w:instrText xml:space="preserve"> PAGEREF _Toc15778 \h </w:instrText>
        </w:r>
        <w:r>
          <w:fldChar w:fldCharType="separate"/>
        </w:r>
        <w:r>
          <w:t>20</w:t>
        </w:r>
        <w:r>
          <w:fldChar w:fldCharType="end"/>
        </w:r>
      </w:hyperlink>
    </w:p>
    <w:p>
      <w:pPr>
        <w:pStyle w:val="TOC2"/>
        <w:tabs>
          <w:tab w:val="right" w:leader="dot" w:pos="8306"/>
        </w:tabs>
      </w:pPr>
      <w:hyperlink w:anchor="_Toc13644" w:history="1">
        <w:r>
          <w:rPr>
            <w:rFonts w:ascii="仿宋" w:eastAsia="仿宋" w:hAnsi="仿宋" w:cs="仿宋" w:hint="eastAsia"/>
            <w:lang w:eastAsia="zh-CN"/>
          </w:rPr>
          <w:t>(二)、高纯四氧化三锰项目工艺技术设计方案</w:t>
        </w:r>
        <w:r>
          <w:tab/>
        </w:r>
        <w:r>
          <w:fldChar w:fldCharType="begin"/>
        </w:r>
        <w:r>
          <w:instrText xml:space="preserve"> PAGEREF _Toc13644 \h </w:instrText>
        </w:r>
        <w:r>
          <w:fldChar w:fldCharType="separate"/>
        </w:r>
        <w:r>
          <w:t>21</w:t>
        </w:r>
        <w:r>
          <w:fldChar w:fldCharType="end"/>
        </w:r>
      </w:hyperlink>
    </w:p>
    <w:p>
      <w:pPr>
        <w:pStyle w:val="TOC2"/>
        <w:tabs>
          <w:tab w:val="right" w:leader="dot" w:pos="8306"/>
        </w:tabs>
      </w:pPr>
      <w:hyperlink w:anchor="_Toc20402" w:history="1">
        <w:r>
          <w:rPr>
            <w:rFonts w:ascii="仿宋" w:eastAsia="仿宋" w:hAnsi="仿宋" w:cs="仿宋" w:hint="eastAsia"/>
            <w:lang w:eastAsia="zh-CN"/>
          </w:rPr>
          <w:t>(三)、设备选型方案</w:t>
        </w:r>
        <w:r>
          <w:tab/>
        </w:r>
        <w:r>
          <w:fldChar w:fldCharType="begin"/>
        </w:r>
        <w:r>
          <w:instrText xml:space="preserve"> PAGEREF _Toc20402 \h </w:instrText>
        </w:r>
        <w:r>
          <w:fldChar w:fldCharType="separate"/>
        </w:r>
        <w:r>
          <w:t>22</w:t>
        </w:r>
        <w:r>
          <w:fldChar w:fldCharType="end"/>
        </w:r>
      </w:hyperlink>
    </w:p>
    <w:p>
      <w:pPr>
        <w:pStyle w:val="TOC1"/>
        <w:tabs>
          <w:tab w:val="right" w:leader="dot" w:pos="8306"/>
        </w:tabs>
      </w:pPr>
      <w:hyperlink w:anchor="_Toc31236" w:history="1">
        <w:r>
          <w:rPr>
            <w:rFonts w:ascii="仿宋" w:eastAsia="仿宋" w:hAnsi="仿宋" w:cs="仿宋" w:hint="eastAsia"/>
            <w:lang w:eastAsia="zh-CN"/>
          </w:rPr>
          <w:t>七、高纯四氧化三锰项目社会影响</w:t>
        </w:r>
        <w:r>
          <w:tab/>
        </w:r>
        <w:r>
          <w:fldChar w:fldCharType="begin"/>
        </w:r>
        <w:r>
          <w:instrText xml:space="preserve"> PAGEREF _Toc31236 \h </w:instrText>
        </w:r>
        <w:r>
          <w:fldChar w:fldCharType="separate"/>
        </w:r>
        <w:r>
          <w:t>24</w:t>
        </w:r>
        <w:r>
          <w:fldChar w:fldCharType="end"/>
        </w:r>
      </w:hyperlink>
    </w:p>
    <w:p>
      <w:pPr>
        <w:pStyle w:val="TOC2"/>
        <w:tabs>
          <w:tab w:val="right" w:leader="dot" w:pos="8306"/>
        </w:tabs>
      </w:pPr>
      <w:hyperlink w:anchor="_Toc21871" w:history="1">
        <w:r>
          <w:rPr>
            <w:rFonts w:ascii="仿宋" w:eastAsia="仿宋" w:hAnsi="仿宋" w:cs="仿宋" w:hint="eastAsia"/>
            <w:lang w:eastAsia="zh-CN"/>
          </w:rPr>
          <w:t>(一)、社会责任与义务</w:t>
        </w:r>
        <w:r>
          <w:tab/>
        </w:r>
        <w:r>
          <w:fldChar w:fldCharType="begin"/>
        </w:r>
        <w:r>
          <w:instrText xml:space="preserve"> PAGEREF _Toc21871 \h </w:instrText>
        </w:r>
        <w:r>
          <w:fldChar w:fldCharType="separate"/>
        </w:r>
        <w:r>
          <w:t>24</w:t>
        </w:r>
        <w:r>
          <w:fldChar w:fldCharType="end"/>
        </w:r>
      </w:hyperlink>
    </w:p>
    <w:p>
      <w:pPr>
        <w:pStyle w:val="TOC2"/>
        <w:tabs>
          <w:tab w:val="right" w:leader="dot" w:pos="8306"/>
        </w:tabs>
      </w:pPr>
      <w:hyperlink w:anchor="_Toc7996" w:history="1">
        <w:r>
          <w:rPr>
            <w:rFonts w:ascii="仿宋" w:eastAsia="仿宋" w:hAnsi="仿宋" w:cs="仿宋" w:hint="eastAsia"/>
            <w:lang w:eastAsia="zh-CN"/>
          </w:rPr>
          <w:t>(二)、社会参与与沟通</w:t>
        </w:r>
        <w:r>
          <w:tab/>
        </w:r>
        <w:r>
          <w:fldChar w:fldCharType="begin"/>
        </w:r>
        <w:r>
          <w:instrText xml:space="preserve"> PAGEREF _Toc7996 \h </w:instrText>
        </w:r>
        <w:r>
          <w:fldChar w:fldCharType="separate"/>
        </w:r>
        <w:r>
          <w:t>24</w:t>
        </w:r>
        <w:r>
          <w:fldChar w:fldCharType="end"/>
        </w:r>
      </w:hyperlink>
    </w:p>
    <w:p>
      <w:pPr>
        <w:pStyle w:val="TOC1"/>
        <w:tabs>
          <w:tab w:val="right" w:leader="dot" w:pos="8306"/>
        </w:tabs>
      </w:pPr>
      <w:hyperlink w:anchor="_Toc11293" w:history="1">
        <w:r>
          <w:rPr>
            <w:rFonts w:ascii="仿宋" w:eastAsia="仿宋" w:hAnsi="仿宋" w:cs="仿宋" w:hint="eastAsia"/>
            <w:lang w:eastAsia="zh-CN"/>
          </w:rPr>
          <w:t>八、高纯四氧化三锰项目投资规划</w:t>
        </w:r>
        <w:r>
          <w:tab/>
        </w:r>
        <w:r>
          <w:fldChar w:fldCharType="begin"/>
        </w:r>
        <w:r>
          <w:instrText xml:space="preserve"> PAGEREF _Toc11293 \h </w:instrText>
        </w:r>
        <w:r>
          <w:fldChar w:fldCharType="separate"/>
        </w:r>
        <w:r>
          <w:t>25</w:t>
        </w:r>
        <w:r>
          <w:fldChar w:fldCharType="end"/>
        </w:r>
      </w:hyperlink>
    </w:p>
    <w:p>
      <w:pPr>
        <w:pStyle w:val="TOC2"/>
        <w:tabs>
          <w:tab w:val="right" w:leader="dot" w:pos="8306"/>
        </w:tabs>
      </w:pPr>
      <w:hyperlink w:anchor="_Toc2892" w:history="1">
        <w:r>
          <w:rPr>
            <w:rFonts w:ascii="仿宋" w:eastAsia="仿宋" w:hAnsi="仿宋" w:cs="仿宋" w:hint="eastAsia"/>
            <w:lang w:eastAsia="zh-CN"/>
          </w:rPr>
          <w:t>(一)、高纯四氧化三锰项目总投资估算</w:t>
        </w:r>
        <w:r>
          <w:tab/>
        </w:r>
        <w:r>
          <w:fldChar w:fldCharType="begin"/>
        </w:r>
        <w:r>
          <w:instrText xml:space="preserve"> PAGEREF _Toc2892 \h </w:instrText>
        </w:r>
        <w:r>
          <w:fldChar w:fldCharType="separate"/>
        </w:r>
        <w:r>
          <w:t>25</w:t>
        </w:r>
        <w:r>
          <w:fldChar w:fldCharType="end"/>
        </w:r>
      </w:hyperlink>
    </w:p>
    <w:p>
      <w:pPr>
        <w:pStyle w:val="TOC2"/>
        <w:tabs>
          <w:tab w:val="right" w:leader="dot" w:pos="8306"/>
        </w:tabs>
      </w:pPr>
      <w:hyperlink w:anchor="_Toc20020" w:history="1">
        <w:r>
          <w:rPr>
            <w:rFonts w:ascii="仿宋" w:eastAsia="仿宋" w:hAnsi="仿宋" w:cs="仿宋" w:hint="eastAsia"/>
            <w:lang w:eastAsia="zh-CN"/>
          </w:rPr>
          <w:t>(二)、资金筹措</w:t>
        </w:r>
        <w:r>
          <w:tab/>
        </w:r>
        <w:r>
          <w:fldChar w:fldCharType="begin"/>
        </w:r>
        <w:r>
          <w:instrText xml:space="preserve"> PAGEREF _Toc20020 \h </w:instrText>
        </w:r>
        <w:r>
          <w:fldChar w:fldCharType="separate"/>
        </w:r>
        <w:r>
          <w:t>27</w:t>
        </w:r>
        <w:r>
          <w:fldChar w:fldCharType="end"/>
        </w:r>
      </w:hyperlink>
    </w:p>
    <w:p>
      <w:pPr>
        <w:pStyle w:val="TOC1"/>
        <w:tabs>
          <w:tab w:val="right" w:leader="dot" w:pos="8306"/>
        </w:tabs>
      </w:pPr>
      <w:hyperlink w:anchor="_Toc20047" w:history="1">
        <w:r>
          <w:rPr>
            <w:rFonts w:ascii="仿宋" w:eastAsia="仿宋" w:hAnsi="仿宋" w:cs="仿宋" w:hint="eastAsia"/>
            <w:lang w:eastAsia="zh-CN"/>
          </w:rPr>
          <w:t>九、高纯四氧化三锰项目人力资源培养与发展</w:t>
        </w:r>
        <w:r>
          <w:tab/>
        </w:r>
        <w:r>
          <w:fldChar w:fldCharType="begin"/>
        </w:r>
        <w:r>
          <w:instrText xml:space="preserve"> PAGEREF _Toc20047 \h </w:instrText>
        </w:r>
        <w:r>
          <w:fldChar w:fldCharType="separate"/>
        </w:r>
        <w:r>
          <w:t>27</w:t>
        </w:r>
        <w:r>
          <w:fldChar w:fldCharType="end"/>
        </w:r>
      </w:hyperlink>
    </w:p>
    <w:p>
      <w:pPr>
        <w:pStyle w:val="TOC2"/>
        <w:tabs>
          <w:tab w:val="right" w:leader="dot" w:pos="8306"/>
        </w:tabs>
      </w:pPr>
      <w:hyperlink w:anchor="_Toc29945" w:history="1">
        <w:r>
          <w:rPr>
            <w:rFonts w:ascii="仿宋" w:eastAsia="仿宋" w:hAnsi="仿宋" w:cs="仿宋" w:hint="eastAsia"/>
            <w:lang w:eastAsia="zh-CN"/>
          </w:rPr>
          <w:t>(一)、人才需求与规划</w:t>
        </w:r>
        <w:r>
          <w:tab/>
        </w:r>
        <w:r>
          <w:fldChar w:fldCharType="begin"/>
        </w:r>
        <w:r>
          <w:instrText xml:space="preserve"> PAGEREF _Toc29945 \h </w:instrText>
        </w:r>
        <w:r>
          <w:fldChar w:fldCharType="separate"/>
        </w:r>
        <w:r>
          <w:t>27</w:t>
        </w:r>
        <w:r>
          <w:fldChar w:fldCharType="end"/>
        </w:r>
      </w:hyperlink>
    </w:p>
    <w:p>
      <w:pPr>
        <w:pStyle w:val="TOC2"/>
        <w:tabs>
          <w:tab w:val="right" w:leader="dot" w:pos="8306"/>
        </w:tabs>
      </w:pPr>
      <w:hyperlink w:anchor="_Toc18363" w:history="1">
        <w:r>
          <w:rPr>
            <w:rFonts w:ascii="仿宋" w:eastAsia="仿宋" w:hAnsi="仿宋" w:cs="仿宋" w:hint="eastAsia"/>
            <w:lang w:eastAsia="zh-CN"/>
          </w:rPr>
          <w:t>(二)、培训与发展计划</w:t>
        </w:r>
        <w:r>
          <w:tab/>
        </w:r>
        <w:r>
          <w:fldChar w:fldCharType="begin"/>
        </w:r>
        <w:r>
          <w:instrText xml:space="preserve"> PAGEREF _Toc18363 \h </w:instrText>
        </w:r>
        <w:r>
          <w:fldChar w:fldCharType="separate"/>
        </w:r>
        <w:r>
          <w:t>28</w:t>
        </w:r>
        <w:r>
          <w:fldChar w:fldCharType="end"/>
        </w:r>
      </w:hyperlink>
    </w:p>
    <w:p>
      <w:pPr>
        <w:pStyle w:val="TOC1"/>
        <w:tabs>
          <w:tab w:val="right" w:leader="dot" w:pos="8306"/>
        </w:tabs>
      </w:pPr>
      <w:hyperlink w:anchor="_Toc2088" w:history="1">
        <w:r>
          <w:rPr>
            <w:rFonts w:ascii="仿宋" w:eastAsia="仿宋" w:hAnsi="仿宋" w:cs="仿宋" w:hint="eastAsia"/>
            <w:lang w:eastAsia="zh-CN"/>
          </w:rPr>
          <w:t>十、高纯四氧化三锰项目风险管理</w:t>
        </w:r>
        <w:r>
          <w:tab/>
        </w:r>
        <w:r>
          <w:fldChar w:fldCharType="begin"/>
        </w:r>
        <w:r>
          <w:instrText xml:space="preserve"> PAGEREF _Toc2088 \h </w:instrText>
        </w:r>
        <w:r>
          <w:fldChar w:fldCharType="separate"/>
        </w:r>
        <w:r>
          <w:t>28</w:t>
        </w:r>
        <w:r>
          <w:fldChar w:fldCharType="end"/>
        </w:r>
      </w:hyperlink>
    </w:p>
    <w:p>
      <w:pPr>
        <w:pStyle w:val="TOC2"/>
        <w:tabs>
          <w:tab w:val="right" w:leader="dot" w:pos="8306"/>
        </w:tabs>
      </w:pPr>
      <w:hyperlink w:anchor="_Toc13812" w:history="1">
        <w:r>
          <w:rPr>
            <w:rFonts w:ascii="仿宋" w:eastAsia="仿宋" w:hAnsi="仿宋" w:cs="仿宋" w:hint="eastAsia"/>
            <w:lang w:eastAsia="zh-CN"/>
          </w:rPr>
          <w:t>(一)、风险识别与评估</w:t>
        </w:r>
        <w:r>
          <w:tab/>
        </w:r>
        <w:r>
          <w:fldChar w:fldCharType="begin"/>
        </w:r>
        <w:r>
          <w:instrText xml:space="preserve"> PAGEREF _Toc13812 \h </w:instrText>
        </w:r>
        <w:r>
          <w:fldChar w:fldCharType="separate"/>
        </w:r>
        <w:r>
          <w:t>28</w:t>
        </w:r>
        <w:r>
          <w:fldChar w:fldCharType="end"/>
        </w:r>
      </w:hyperlink>
    </w:p>
    <w:p>
      <w:pPr>
        <w:pStyle w:val="TOC2"/>
        <w:tabs>
          <w:tab w:val="right" w:leader="dot" w:pos="8306"/>
        </w:tabs>
      </w:pPr>
      <w:hyperlink w:anchor="_Toc21447" w:history="1">
        <w:r>
          <w:rPr>
            <w:rFonts w:ascii="仿宋" w:eastAsia="仿宋" w:hAnsi="仿宋" w:cs="仿宋" w:hint="eastAsia"/>
            <w:lang w:eastAsia="zh-CN"/>
          </w:rPr>
          <w:t>(二)、风险应对策略</w:t>
        </w:r>
        <w:r>
          <w:tab/>
        </w:r>
        <w:r>
          <w:fldChar w:fldCharType="begin"/>
        </w:r>
        <w:r>
          <w:instrText xml:space="preserve"> PAGEREF _Toc21447 \h </w:instrText>
        </w:r>
        <w:r>
          <w:fldChar w:fldCharType="separate"/>
        </w:r>
        <w:r>
          <w:t>30</w:t>
        </w:r>
        <w:r>
          <w:fldChar w:fldCharType="end"/>
        </w:r>
      </w:hyperlink>
    </w:p>
    <w:p>
      <w:pPr>
        <w:pStyle w:val="TOC2"/>
        <w:tabs>
          <w:tab w:val="right" w:leader="dot" w:pos="8306"/>
        </w:tabs>
      </w:pPr>
      <w:hyperlink w:anchor="_Toc26452" w:history="1">
        <w:r>
          <w:rPr>
            <w:rFonts w:ascii="仿宋" w:eastAsia="仿宋" w:hAnsi="仿宋" w:cs="仿宋" w:hint="eastAsia"/>
            <w:lang w:eastAsia="zh-CN"/>
          </w:rPr>
          <w:t>(三)、风险监控与控制</w:t>
        </w:r>
        <w:r>
          <w:tab/>
        </w:r>
        <w:r>
          <w:fldChar w:fldCharType="begin"/>
        </w:r>
        <w:r>
          <w:instrText xml:space="preserve"> PAGEREF _Toc26452 \h </w:instrText>
        </w:r>
        <w:r>
          <w:fldChar w:fldCharType="separate"/>
        </w:r>
        <w:r>
          <w:t>31</w:t>
        </w:r>
        <w:r>
          <w:fldChar w:fldCharType="end"/>
        </w:r>
      </w:hyperlink>
    </w:p>
    <w:p>
      <w:pPr>
        <w:pStyle w:val="TOC1"/>
        <w:tabs>
          <w:tab w:val="right" w:leader="dot" w:pos="8306"/>
        </w:tabs>
      </w:pPr>
      <w:hyperlink w:anchor="_Toc32141" w:history="1">
        <w:r>
          <w:rPr>
            <w:rFonts w:ascii="仿宋" w:eastAsia="仿宋" w:hAnsi="仿宋" w:cs="仿宋" w:hint="eastAsia"/>
            <w:lang w:eastAsia="zh-CN"/>
          </w:rPr>
          <w:t>十一、高纯四氧化三锰项目人力资源管理</w:t>
        </w:r>
        <w:r>
          <w:tab/>
        </w:r>
        <w:r>
          <w:fldChar w:fldCharType="begin"/>
        </w:r>
        <w:r>
          <w:instrText xml:space="preserve"> PAGEREF _Toc32141 \h </w:instrText>
        </w:r>
        <w:r>
          <w:fldChar w:fldCharType="separate"/>
        </w:r>
        <w:r>
          <w:t>32</w:t>
        </w:r>
        <w:r>
          <w:fldChar w:fldCharType="end"/>
        </w:r>
      </w:hyperlink>
    </w:p>
    <w:p>
      <w:pPr>
        <w:pStyle w:val="TOC2"/>
        <w:tabs>
          <w:tab w:val="right" w:leader="dot" w:pos="8306"/>
        </w:tabs>
      </w:pPr>
      <w:hyperlink w:anchor="_Toc16498" w:history="1">
        <w:r>
          <w:rPr>
            <w:rFonts w:ascii="仿宋" w:eastAsia="仿宋" w:hAnsi="仿宋" w:cs="仿宋" w:hint="eastAsia"/>
            <w:lang w:eastAsia="zh-CN"/>
          </w:rPr>
          <w:t>(一)、建立健全的预算管理制度</w:t>
        </w:r>
        <w:r>
          <w:tab/>
        </w:r>
        <w:r>
          <w:fldChar w:fldCharType="begin"/>
        </w:r>
        <w:r>
          <w:instrText xml:space="preserve"> PAGEREF _Toc16498 \h </w:instrText>
        </w:r>
        <w:r>
          <w:fldChar w:fldCharType="separate"/>
        </w:r>
        <w:r>
          <w:t>32</w:t>
        </w:r>
        <w:r>
          <w:fldChar w:fldCharType="end"/>
        </w:r>
      </w:hyperlink>
    </w:p>
    <w:p>
      <w:pPr>
        <w:pStyle w:val="TOC2"/>
        <w:tabs>
          <w:tab w:val="right" w:leader="dot" w:pos="8306"/>
        </w:tabs>
      </w:pPr>
      <w:hyperlink w:anchor="_Toc16004" w:history="1">
        <w:r>
          <w:rPr>
            <w:rFonts w:ascii="仿宋" w:eastAsia="仿宋" w:hAnsi="仿宋" w:cs="仿宋" w:hint="eastAsia"/>
            <w:lang w:eastAsia="zh-CN"/>
          </w:rPr>
          <w:t>(二)、加强资金流动监控</w:t>
        </w:r>
        <w:r>
          <w:tab/>
        </w:r>
        <w:r>
          <w:fldChar w:fldCharType="begin"/>
        </w:r>
        <w:r>
          <w:instrText xml:space="preserve"> PAGEREF _Toc16004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9" w:history="1">
        <w:r>
          <w:rPr>
            <w:rFonts w:ascii="仿宋" w:eastAsia="仿宋" w:hAnsi="仿宋" w:cs="仿宋" w:hint="eastAsia"/>
            <w:lang w:eastAsia="zh-CN"/>
          </w:rPr>
          <w:t>(三)、制定完善的风险控制机制</w:t>
        </w:r>
        <w:r>
          <w:tab/>
        </w:r>
        <w:r>
          <w:fldChar w:fldCharType="begin"/>
        </w:r>
        <w:r>
          <w:instrText xml:space="preserve"> PAGEREF _Toc10679 \h </w:instrText>
        </w:r>
        <w:r>
          <w:fldChar w:fldCharType="separate"/>
        </w:r>
        <w:r>
          <w:t>35</w:t>
        </w:r>
        <w:r>
          <w:fldChar w:fldCharType="end"/>
        </w:r>
      </w:hyperlink>
    </w:p>
    <w:p>
      <w:pPr>
        <w:pStyle w:val="TOC2"/>
        <w:tabs>
          <w:tab w:val="right" w:leader="dot" w:pos="8306"/>
        </w:tabs>
      </w:pPr>
      <w:hyperlink w:anchor="_Toc19160" w:history="1">
        <w:r>
          <w:rPr>
            <w:rFonts w:ascii="仿宋" w:eastAsia="仿宋" w:hAnsi="仿宋" w:cs="仿宋" w:hint="eastAsia"/>
            <w:lang w:eastAsia="zh-CN"/>
          </w:rPr>
          <w:t>(四)、优化成本管理</w:t>
        </w:r>
        <w:r>
          <w:tab/>
        </w:r>
        <w:r>
          <w:fldChar w:fldCharType="begin"/>
        </w:r>
        <w:r>
          <w:instrText xml:space="preserve"> PAGEREF _Toc19160 \h </w:instrText>
        </w:r>
        <w:r>
          <w:fldChar w:fldCharType="separate"/>
        </w:r>
        <w:r>
          <w:t>37</w:t>
        </w:r>
        <w:r>
          <w:fldChar w:fldCharType="end"/>
        </w:r>
      </w:hyperlink>
    </w:p>
    <w:p>
      <w:pPr>
        <w:pStyle w:val="TOC1"/>
        <w:tabs>
          <w:tab w:val="right" w:leader="dot" w:pos="8306"/>
        </w:tabs>
      </w:pPr>
      <w:hyperlink w:anchor="_Toc18045" w:history="1">
        <w:r>
          <w:rPr>
            <w:rFonts w:ascii="仿宋" w:eastAsia="仿宋" w:hAnsi="仿宋" w:cs="仿宋" w:hint="eastAsia"/>
            <w:lang w:eastAsia="zh-CN"/>
          </w:rPr>
          <w:t>十二、生产安全保护</w:t>
        </w:r>
        <w:r>
          <w:tab/>
        </w:r>
        <w:r>
          <w:fldChar w:fldCharType="begin"/>
        </w:r>
        <w:r>
          <w:instrText xml:space="preserve"> PAGEREF _Toc18045 \h </w:instrText>
        </w:r>
        <w:r>
          <w:fldChar w:fldCharType="separate"/>
        </w:r>
        <w:r>
          <w:t>38</w:t>
        </w:r>
        <w:r>
          <w:fldChar w:fldCharType="end"/>
        </w:r>
      </w:hyperlink>
    </w:p>
    <w:p>
      <w:pPr>
        <w:pStyle w:val="TOC2"/>
        <w:tabs>
          <w:tab w:val="right" w:leader="dot" w:pos="8306"/>
        </w:tabs>
      </w:pPr>
      <w:hyperlink w:anchor="_Toc24807" w:history="1">
        <w:r>
          <w:rPr>
            <w:rFonts w:ascii="仿宋" w:eastAsia="仿宋" w:hAnsi="仿宋" w:cs="仿宋" w:hint="eastAsia"/>
            <w:lang w:eastAsia="zh-CN"/>
          </w:rPr>
          <w:t>(一)、消防安全</w:t>
        </w:r>
        <w:r>
          <w:tab/>
        </w:r>
        <w:r>
          <w:fldChar w:fldCharType="begin"/>
        </w:r>
        <w:r>
          <w:instrText xml:space="preserve"> PAGEREF _Toc24807 \h </w:instrText>
        </w:r>
        <w:r>
          <w:fldChar w:fldCharType="separate"/>
        </w:r>
        <w:r>
          <w:t>38</w:t>
        </w:r>
        <w:r>
          <w:fldChar w:fldCharType="end"/>
        </w:r>
      </w:hyperlink>
    </w:p>
    <w:p>
      <w:pPr>
        <w:pStyle w:val="TOC2"/>
        <w:tabs>
          <w:tab w:val="right" w:leader="dot" w:pos="8306"/>
        </w:tabs>
      </w:pPr>
      <w:hyperlink w:anchor="_Toc10831" w:history="1">
        <w:r>
          <w:rPr>
            <w:rFonts w:ascii="仿宋" w:eastAsia="仿宋" w:hAnsi="仿宋" w:cs="仿宋" w:hint="eastAsia"/>
            <w:lang w:eastAsia="zh-CN"/>
          </w:rPr>
          <w:t>(二)、防火防爆总图布置措施</w:t>
        </w:r>
        <w:r>
          <w:tab/>
        </w:r>
        <w:r>
          <w:fldChar w:fldCharType="begin"/>
        </w:r>
        <w:r>
          <w:instrText xml:space="preserve"> PAGEREF _Toc10831 \h </w:instrText>
        </w:r>
        <w:r>
          <w:fldChar w:fldCharType="separate"/>
        </w:r>
        <w:r>
          <w:t>40</w:t>
        </w:r>
        <w:r>
          <w:fldChar w:fldCharType="end"/>
        </w:r>
      </w:hyperlink>
    </w:p>
    <w:p>
      <w:pPr>
        <w:pStyle w:val="TOC2"/>
        <w:tabs>
          <w:tab w:val="right" w:leader="dot" w:pos="8306"/>
        </w:tabs>
      </w:pPr>
      <w:hyperlink w:anchor="_Toc530" w:history="1">
        <w:r>
          <w:rPr>
            <w:rFonts w:ascii="仿宋" w:eastAsia="仿宋" w:hAnsi="仿宋" w:cs="仿宋" w:hint="eastAsia"/>
            <w:lang w:eastAsia="zh-CN"/>
          </w:rPr>
          <w:t>(三)、自然灾害防范措施</w:t>
        </w:r>
        <w:r>
          <w:tab/>
        </w:r>
        <w:r>
          <w:fldChar w:fldCharType="begin"/>
        </w:r>
        <w:r>
          <w:instrText xml:space="preserve"> PAGEREF _Toc530 \h </w:instrText>
        </w:r>
        <w:r>
          <w:fldChar w:fldCharType="separate"/>
        </w:r>
        <w:r>
          <w:t>40</w:t>
        </w:r>
        <w:r>
          <w:fldChar w:fldCharType="end"/>
        </w:r>
      </w:hyperlink>
    </w:p>
    <w:p>
      <w:pPr>
        <w:pStyle w:val="TOC2"/>
        <w:tabs>
          <w:tab w:val="right" w:leader="dot" w:pos="8306"/>
        </w:tabs>
      </w:pPr>
      <w:hyperlink w:anchor="_Toc9478" w:history="1">
        <w:r>
          <w:rPr>
            <w:rFonts w:ascii="仿宋" w:eastAsia="仿宋" w:hAnsi="仿宋" w:cs="仿宋" w:hint="eastAsia"/>
            <w:lang w:eastAsia="zh-CN"/>
          </w:rPr>
          <w:t>(四)、安全色及安全标志使用要求</w:t>
        </w:r>
        <w:r>
          <w:tab/>
        </w:r>
        <w:r>
          <w:fldChar w:fldCharType="begin"/>
        </w:r>
        <w:r>
          <w:instrText xml:space="preserve"> PAGEREF _Toc9478 \h </w:instrText>
        </w:r>
        <w:r>
          <w:fldChar w:fldCharType="separate"/>
        </w:r>
        <w:r>
          <w:t>41</w:t>
        </w:r>
        <w:r>
          <w:fldChar w:fldCharType="end"/>
        </w:r>
      </w:hyperlink>
    </w:p>
    <w:p>
      <w:pPr>
        <w:pStyle w:val="TOC2"/>
        <w:tabs>
          <w:tab w:val="right" w:leader="dot" w:pos="8306"/>
        </w:tabs>
      </w:pPr>
      <w:hyperlink w:anchor="_Toc10980" w:history="1">
        <w:r>
          <w:rPr>
            <w:rFonts w:ascii="仿宋" w:eastAsia="仿宋" w:hAnsi="仿宋" w:cs="仿宋" w:hint="eastAsia"/>
            <w:lang w:eastAsia="zh-CN"/>
          </w:rPr>
          <w:t>(五)、防尘防毒措施</w:t>
        </w:r>
        <w:r>
          <w:tab/>
        </w:r>
        <w:r>
          <w:fldChar w:fldCharType="begin"/>
        </w:r>
        <w:r>
          <w:instrText xml:space="preserve"> PAGEREF _Toc10980 \h </w:instrText>
        </w:r>
        <w:r>
          <w:fldChar w:fldCharType="separate"/>
        </w:r>
        <w:r>
          <w:t>42</w:t>
        </w:r>
        <w:r>
          <w:fldChar w:fldCharType="end"/>
        </w:r>
      </w:hyperlink>
    </w:p>
    <w:p>
      <w:pPr>
        <w:pStyle w:val="TOC2"/>
        <w:tabs>
          <w:tab w:val="right" w:leader="dot" w:pos="8306"/>
        </w:tabs>
      </w:pPr>
      <w:hyperlink w:anchor="_Toc17612" w:history="1">
        <w:r>
          <w:rPr>
            <w:rFonts w:ascii="仿宋" w:eastAsia="仿宋" w:hAnsi="仿宋" w:cs="仿宋" w:hint="eastAsia"/>
            <w:lang w:eastAsia="zh-CN"/>
          </w:rPr>
          <w:t>(六)、防静电、触电防护及防雷措施</w:t>
        </w:r>
        <w:r>
          <w:tab/>
        </w:r>
        <w:r>
          <w:fldChar w:fldCharType="begin"/>
        </w:r>
        <w:r>
          <w:instrText xml:space="preserve"> PAGEREF _Toc17612 \h </w:instrText>
        </w:r>
        <w:r>
          <w:fldChar w:fldCharType="separate"/>
        </w:r>
        <w:r>
          <w:t>44</w:t>
        </w:r>
        <w:r>
          <w:fldChar w:fldCharType="end"/>
        </w:r>
      </w:hyperlink>
    </w:p>
    <w:p>
      <w:pPr>
        <w:pStyle w:val="TOC2"/>
        <w:tabs>
          <w:tab w:val="right" w:leader="dot" w:pos="8306"/>
        </w:tabs>
      </w:pPr>
      <w:hyperlink w:anchor="_Toc19838" w:history="1">
        <w:r>
          <w:rPr>
            <w:rFonts w:ascii="仿宋" w:eastAsia="仿宋" w:hAnsi="仿宋" w:cs="仿宋" w:hint="eastAsia"/>
            <w:lang w:eastAsia="zh-CN"/>
          </w:rPr>
          <w:t>(七)、机械设备安全保障措施</w:t>
        </w:r>
        <w:r>
          <w:tab/>
        </w:r>
        <w:r>
          <w:fldChar w:fldCharType="begin"/>
        </w:r>
        <w:r>
          <w:instrText xml:space="preserve"> PAGEREF _Toc19838 \h </w:instrText>
        </w:r>
        <w:r>
          <w:fldChar w:fldCharType="separate"/>
        </w:r>
        <w:r>
          <w:t>45</w:t>
        </w:r>
        <w:r>
          <w:fldChar w:fldCharType="end"/>
        </w:r>
      </w:hyperlink>
    </w:p>
    <w:p>
      <w:pPr>
        <w:pStyle w:val="TOC1"/>
        <w:tabs>
          <w:tab w:val="right" w:leader="dot" w:pos="8306"/>
        </w:tabs>
      </w:pPr>
      <w:hyperlink w:anchor="_Toc25943" w:history="1">
        <w:r>
          <w:rPr>
            <w:rFonts w:ascii="仿宋" w:eastAsia="仿宋" w:hAnsi="仿宋" w:cs="仿宋" w:hint="eastAsia"/>
            <w:lang w:eastAsia="zh-CN"/>
          </w:rPr>
          <w:t>十三、营销与推广策略</w:t>
        </w:r>
        <w:r>
          <w:tab/>
        </w:r>
        <w:r>
          <w:fldChar w:fldCharType="begin"/>
        </w:r>
        <w:r>
          <w:instrText xml:space="preserve"> PAGEREF _Toc25943 \h </w:instrText>
        </w:r>
        <w:r>
          <w:fldChar w:fldCharType="separate"/>
        </w:r>
        <w:r>
          <w:t>46</w:t>
        </w:r>
        <w:r>
          <w:fldChar w:fldCharType="end"/>
        </w:r>
      </w:hyperlink>
    </w:p>
    <w:p>
      <w:pPr>
        <w:pStyle w:val="TOC2"/>
        <w:tabs>
          <w:tab w:val="right" w:leader="dot" w:pos="8306"/>
        </w:tabs>
      </w:pPr>
      <w:hyperlink w:anchor="_Toc10356" w:history="1">
        <w:r>
          <w:rPr>
            <w:rFonts w:ascii="仿宋" w:eastAsia="仿宋" w:hAnsi="仿宋" w:cs="仿宋" w:hint="eastAsia"/>
            <w:lang w:eastAsia="zh-CN"/>
          </w:rPr>
          <w:t>(一)、产品/服务定位与特点</w:t>
        </w:r>
        <w:r>
          <w:tab/>
        </w:r>
        <w:r>
          <w:fldChar w:fldCharType="begin"/>
        </w:r>
        <w:r>
          <w:instrText xml:space="preserve"> PAGEREF _Toc10356 \h </w:instrText>
        </w:r>
        <w:r>
          <w:fldChar w:fldCharType="separate"/>
        </w:r>
        <w:r>
          <w:t>46</w:t>
        </w:r>
        <w:r>
          <w:fldChar w:fldCharType="end"/>
        </w:r>
      </w:hyperlink>
    </w:p>
    <w:p>
      <w:pPr>
        <w:pStyle w:val="TOC2"/>
        <w:tabs>
          <w:tab w:val="right" w:leader="dot" w:pos="8306"/>
        </w:tabs>
      </w:pPr>
      <w:hyperlink w:anchor="_Toc7636" w:history="1">
        <w:r>
          <w:rPr>
            <w:rFonts w:ascii="仿宋" w:eastAsia="仿宋" w:hAnsi="仿宋" w:cs="仿宋" w:hint="eastAsia"/>
            <w:lang w:eastAsia="zh-CN"/>
          </w:rPr>
          <w:t>(二)、市场定位与竞争分析</w:t>
        </w:r>
        <w:r>
          <w:tab/>
        </w:r>
        <w:r>
          <w:fldChar w:fldCharType="begin"/>
        </w:r>
        <w:r>
          <w:instrText xml:space="preserve"> PAGEREF _Toc7636 \h </w:instrText>
        </w:r>
        <w:r>
          <w:fldChar w:fldCharType="separate"/>
        </w:r>
        <w:r>
          <w:t>48</w:t>
        </w:r>
        <w:r>
          <w:fldChar w:fldCharType="end"/>
        </w:r>
      </w:hyperlink>
    </w:p>
    <w:p>
      <w:pPr>
        <w:pStyle w:val="TOC2"/>
        <w:tabs>
          <w:tab w:val="right" w:leader="dot" w:pos="8306"/>
        </w:tabs>
      </w:pPr>
      <w:hyperlink w:anchor="_Toc9596" w:history="1">
        <w:r>
          <w:rPr>
            <w:rFonts w:ascii="仿宋" w:eastAsia="仿宋" w:hAnsi="仿宋" w:cs="仿宋" w:hint="eastAsia"/>
            <w:lang w:eastAsia="zh-CN"/>
          </w:rPr>
          <w:t>(三)、营销渠道与策略</w:t>
        </w:r>
        <w:r>
          <w:tab/>
        </w:r>
        <w:r>
          <w:fldChar w:fldCharType="begin"/>
        </w:r>
        <w:r>
          <w:instrText xml:space="preserve"> PAGEREF _Toc9596 \h </w:instrText>
        </w:r>
        <w:r>
          <w:fldChar w:fldCharType="separate"/>
        </w:r>
        <w:r>
          <w:t>49</w:t>
        </w:r>
        <w:r>
          <w:fldChar w:fldCharType="end"/>
        </w:r>
      </w:hyperlink>
    </w:p>
    <w:p>
      <w:pPr>
        <w:pStyle w:val="TOC2"/>
        <w:tabs>
          <w:tab w:val="right" w:leader="dot" w:pos="8306"/>
        </w:tabs>
      </w:pPr>
      <w:hyperlink w:anchor="_Toc11102" w:history="1">
        <w:r>
          <w:rPr>
            <w:rFonts w:ascii="仿宋" w:eastAsia="仿宋" w:hAnsi="仿宋" w:cs="仿宋" w:hint="eastAsia"/>
            <w:lang w:eastAsia="zh-CN"/>
          </w:rPr>
          <w:t>(四)、推广与宣传活动</w:t>
        </w:r>
        <w:r>
          <w:tab/>
        </w:r>
        <w:r>
          <w:fldChar w:fldCharType="begin"/>
        </w:r>
        <w:r>
          <w:instrText xml:space="preserve"> PAGEREF _Toc11102 \h </w:instrText>
        </w:r>
        <w:r>
          <w:fldChar w:fldCharType="separate"/>
        </w:r>
        <w:r>
          <w:t>50</w:t>
        </w:r>
        <w:r>
          <w:fldChar w:fldCharType="end"/>
        </w:r>
      </w:hyperlink>
    </w:p>
    <w:p>
      <w:pPr>
        <w:pStyle w:val="TOC1"/>
        <w:tabs>
          <w:tab w:val="right" w:leader="dot" w:pos="8306"/>
        </w:tabs>
      </w:pPr>
      <w:hyperlink w:anchor="_Toc1688" w:history="1">
        <w:r>
          <w:rPr>
            <w:rFonts w:ascii="仿宋" w:eastAsia="仿宋" w:hAnsi="仿宋" w:cs="仿宋" w:hint="eastAsia"/>
            <w:lang w:eastAsia="zh-CN"/>
          </w:rPr>
          <w:t>十四、高纯四氧化三锰项目实施保障措施</w:t>
        </w:r>
        <w:r>
          <w:tab/>
        </w:r>
        <w:r>
          <w:fldChar w:fldCharType="begin"/>
        </w:r>
        <w:r>
          <w:instrText xml:space="preserve"> PAGEREF _Toc1688 \h </w:instrText>
        </w:r>
        <w:r>
          <w:fldChar w:fldCharType="separate"/>
        </w:r>
        <w:r>
          <w:t>56</w:t>
        </w:r>
        <w:r>
          <w:fldChar w:fldCharType="end"/>
        </w:r>
      </w:hyperlink>
    </w:p>
    <w:p>
      <w:pPr>
        <w:pStyle w:val="TOC2"/>
        <w:tabs>
          <w:tab w:val="right" w:leader="dot" w:pos="8306"/>
        </w:tabs>
      </w:pPr>
      <w:hyperlink w:anchor="_Toc9205" w:history="1">
        <w:r>
          <w:rPr>
            <w:rFonts w:ascii="仿宋" w:eastAsia="仿宋" w:hAnsi="仿宋" w:cs="仿宋" w:hint="eastAsia"/>
            <w:lang w:eastAsia="zh-CN"/>
          </w:rPr>
          <w:t>(一)、高纯四氧化三锰项目实施保障机制</w:t>
        </w:r>
        <w:r>
          <w:tab/>
        </w:r>
        <w:r>
          <w:fldChar w:fldCharType="begin"/>
        </w:r>
        <w:r>
          <w:instrText xml:space="preserve"> PAGEREF _Toc9205 \h </w:instrText>
        </w:r>
        <w:r>
          <w:fldChar w:fldCharType="separate"/>
        </w:r>
        <w:r>
          <w:t>56</w:t>
        </w:r>
        <w:r>
          <w:fldChar w:fldCharType="end"/>
        </w:r>
      </w:hyperlink>
    </w:p>
    <w:p>
      <w:pPr>
        <w:pStyle w:val="TOC2"/>
        <w:tabs>
          <w:tab w:val="right" w:leader="dot" w:pos="8306"/>
        </w:tabs>
      </w:pPr>
      <w:hyperlink w:anchor="_Toc7597" w:history="1">
        <w:r>
          <w:rPr>
            <w:rFonts w:ascii="仿宋" w:eastAsia="仿宋" w:hAnsi="仿宋" w:cs="仿宋" w:hint="eastAsia"/>
            <w:lang w:eastAsia="zh-CN"/>
          </w:rPr>
          <w:t>(二)、高纯四氧化三锰项目法律合规要求</w:t>
        </w:r>
        <w:r>
          <w:tab/>
        </w:r>
        <w:r>
          <w:fldChar w:fldCharType="begin"/>
        </w:r>
        <w:r>
          <w:instrText xml:space="preserve"> PAGEREF _Toc7597 \h </w:instrText>
        </w:r>
        <w:r>
          <w:fldChar w:fldCharType="separate"/>
        </w:r>
        <w:r>
          <w:t>59</w:t>
        </w:r>
        <w:r>
          <w:fldChar w:fldCharType="end"/>
        </w:r>
      </w:hyperlink>
    </w:p>
    <w:p>
      <w:pPr>
        <w:pStyle w:val="TOC2"/>
        <w:tabs>
          <w:tab w:val="right" w:leader="dot" w:pos="8306"/>
        </w:tabs>
      </w:pPr>
      <w:hyperlink w:anchor="_Toc24137" w:history="1">
        <w:r>
          <w:rPr>
            <w:rFonts w:ascii="仿宋" w:eastAsia="仿宋" w:hAnsi="仿宋" w:cs="仿宋" w:hint="eastAsia"/>
            <w:lang w:eastAsia="zh-CN"/>
          </w:rPr>
          <w:t>(三)、高纯四氧化三锰项目合同管理与法律事务</w:t>
        </w:r>
        <w:r>
          <w:tab/>
        </w:r>
        <w:r>
          <w:fldChar w:fldCharType="begin"/>
        </w:r>
        <w:r>
          <w:instrText xml:space="preserve"> PAGEREF _Toc24137 \h </w:instrText>
        </w:r>
        <w:r>
          <w:fldChar w:fldCharType="separate"/>
        </w:r>
        <w:r>
          <w:t>64</w:t>
        </w:r>
        <w:r>
          <w:fldChar w:fldCharType="end"/>
        </w:r>
      </w:hyperlink>
    </w:p>
    <w:p>
      <w:pPr>
        <w:pStyle w:val="TOC2"/>
        <w:tabs>
          <w:tab w:val="right" w:leader="dot" w:pos="8306"/>
        </w:tabs>
      </w:pPr>
      <w:hyperlink w:anchor="_Toc27035" w:history="1">
        <w:r>
          <w:rPr>
            <w:rFonts w:ascii="仿宋" w:eastAsia="仿宋" w:hAnsi="仿宋" w:cs="仿宋" w:hint="eastAsia"/>
            <w:lang w:eastAsia="zh-CN"/>
          </w:rPr>
          <w:t>(四)、高纯四氧化三锰项目知识产权保护策略</w:t>
        </w:r>
        <w:r>
          <w:tab/>
        </w:r>
        <w:r>
          <w:fldChar w:fldCharType="begin"/>
        </w:r>
        <w:r>
          <w:instrText xml:space="preserve"> PAGEREF _Toc27035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69"/>
      <w:r>
        <w:rPr>
          <w:rFonts w:ascii="仿宋" w:eastAsia="仿宋" w:hAnsi="仿宋" w:cs="仿宋" w:hint="eastAsia"/>
          <w:sz w:val="28"/>
          <w:lang w:eastAsia="zh-CN"/>
        </w:rPr>
        <w:t>一、高纯四氧化三锰项目建设背景及必要性分析</w:t>
      </w:r>
      <w:bookmarkEnd w:id="2"/>
    </w:p>
    <w:p>
      <w:pPr>
        <w:pStyle w:val="Heading2"/>
        <w:rPr>
          <w:rFonts w:ascii="仿宋" w:eastAsia="仿宋" w:hAnsi="仿宋" w:cs="仿宋" w:hint="eastAsia"/>
          <w:lang w:eastAsia="zh-CN"/>
        </w:rPr>
      </w:pPr>
      <w:bookmarkStart w:id="3" w:name="_Toc15937"/>
      <w:r>
        <w:rPr>
          <w:rFonts w:ascii="仿宋" w:eastAsia="仿宋" w:hAnsi="仿宋" w:cs="仿宋" w:hint="eastAsia"/>
          <w:lang w:eastAsia="zh-CN"/>
        </w:rPr>
        <w:t>(一)、高纯四氧化三锰项目背景分析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四氧化三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四氧化三锰项目在这个潮流中的定位。同时，我们将关注行业内涌现的新兴机遇，以便高纯四氧化三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四氧化三锰项目提供了强大的发展动力。我们将聚焦于行业内最新的技术发展趋势，包括但不限于人工智能、大数据分析、物联网等领域。通过深度的技术研究，我们将确保高纯四氧化三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四氧化三锰项目发展的源泉。我们将投入更多的精力对市场需求进行深入剖析，超越表面的需求，深入挖掘潜在的市场痛点和机遇。通过对市场需求的细致了解，高纯四氧化三锰项目将更有针对性地设计解决方案，满足市场的多样化需求，从而更好地促进高纯四氧化三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四氧化三锰项目战略至关重要。我们将对竞争态势进行更为深入的分析，包括但不限于市场份额、产品特点、客户满意度等多个维度。通过深度的竞争分析，高纯四氧化三锰项目将能够更准确地把握市场脉搏，制定具有竞争力的高纯四氧化三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纯四氧化三锰项目的发展具有直接的影响。我们将进行更为全面的法规和政策分析，了解行业发展中的潜在法律风险和合规挑战。通过充分了解和遵守相关法规，高纯四氧化三锰项目将确保在法律框架内合法合规运营，为高纯四氧化三锰项目的稳健发展提供有力支持。</w:t>
      </w:r>
    </w:p>
    <w:p>
      <w:pPr>
        <w:pStyle w:val="Heading2"/>
        <w:ind w:firstLine="560" w:firstLineChars="200"/>
        <w:rPr>
          <w:rFonts w:ascii="仿宋" w:eastAsia="仿宋" w:hAnsi="仿宋" w:cs="仿宋" w:hint="eastAsia"/>
          <w:sz w:val="28"/>
          <w:lang w:eastAsia="zh-CN"/>
        </w:rPr>
      </w:pPr>
      <w:bookmarkStart w:id="4" w:name="_Toc5456"/>
      <w:r>
        <w:rPr>
          <w:rFonts w:ascii="仿宋" w:eastAsia="仿宋" w:hAnsi="仿宋" w:cs="仿宋" w:hint="eastAsia"/>
          <w:sz w:val="28"/>
          <w:lang w:eastAsia="zh-CN"/>
        </w:rPr>
        <w:t>(二)、高纯四氧化三锰项目建设必要性分析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建设的迫切性源于对行业发展趋势的深刻洞察。我们正处于一个行业变革的时代，科技创新、数字化转型成为企业发展的关键动力。高纯四氧化三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建设不仅仅是为了跟上潮流，更是为了通过技术创新推动企业的持续发展。通过引入先进的技术和解决方案，高纯四氧化三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四氧化三锰项目的建设成为必然选择，通过提高产品质量、拓展服务领域，从而在竞争中获得更多的机会。高纯四氧化三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四氧化三锰项目建设的必要性体现在对客户需求更精准的满足。通过高纯四氧化三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建设的背后是对企业持续创新的追求。只有通过不断创新，企业才能在竞争中立于不败之地。高纯四氧化三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966"/>
      <w:r>
        <w:rPr>
          <w:rFonts w:ascii="仿宋" w:eastAsia="仿宋" w:hAnsi="仿宋" w:cs="仿宋" w:hint="eastAsia"/>
          <w:sz w:val="28"/>
          <w:lang w:eastAsia="zh-CN"/>
        </w:rPr>
        <w:t>二、高纯四氧化三锰项目文档管理</w:t>
      </w:r>
      <w:bookmarkEnd w:id="5"/>
    </w:p>
    <w:p>
      <w:pPr>
        <w:pStyle w:val="Heading2"/>
        <w:rPr>
          <w:rFonts w:ascii="仿宋" w:eastAsia="仿宋" w:hAnsi="仿宋" w:cs="仿宋" w:hint="eastAsia"/>
          <w:lang w:eastAsia="zh-CN"/>
        </w:rPr>
      </w:pPr>
      <w:bookmarkStart w:id="6" w:name="_Toc290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高纯四氧化三锰项目高度重视文档的质量和准确性，以支持高纯四氧化三锰项目的各项活动和决策。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文档的编制始于高纯四氧化三锰项目计划的初期，我们制定了详细的文档编制计划，明确了每个文档的内容、格式和编写责任人。在高纯四氧化三锰项目启动阶段，我们首先编制了高纯四氧化三锰项目章程，明确定义了高纯四氧化三锰项目的目标、范围、风险等关键要素。随后，高纯四氧化三锰项目团队根据计划陆续编制了需求文档、设计文档、测试文档等各类文档，确保高纯四氧化三锰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四氧化三锰项目管理中的重要环节，旨在确保高纯四氧化三锰项目文档符合质量标准和高纯四氧化三锰项目需求。在高纯四氧化三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四氧化三锰项目相关利益方和专业领域的专家对文档进行独立审查。这有助于获取更全面、客观的反馈，确保高纯四氧化三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高纯四氧化三锰项目在文档编制与审查方面建立了严格的管理机制，通过规范的流程和多维度的审查，确保高纯四氧化三锰项目文档的质量、准确性和可靠性，为高纯四氧化三锰项目的顺利推进提供了有力支持。</w:t>
      </w:r>
    </w:p>
    <w:p>
      <w:pPr>
        <w:pStyle w:val="Heading2"/>
        <w:ind w:firstLine="560" w:firstLineChars="200"/>
        <w:rPr>
          <w:rFonts w:ascii="仿宋" w:eastAsia="仿宋" w:hAnsi="仿宋" w:cs="仿宋" w:hint="eastAsia"/>
          <w:sz w:val="28"/>
          <w:lang w:eastAsia="zh-CN"/>
        </w:rPr>
      </w:pPr>
      <w:bookmarkStart w:id="7" w:name="_Toc319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在高纯四氧化三锰项目中，我们致力于优化文档发布与分发过程，以确保信息的高效传递和团队间协作的顺畅进行。以下是我们采取的关键优化策略：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我们通过多渠道发布文档，包括电子邮件、高纯四氧化三锰项目管理平台、内部网站等，以满足不同团队成员的偏好和需求。多渠道发布确保了信息的全面覆盖。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我们采用了精细的权限控制，确保只有授权人员可以访问敏感信息。这种安全措施保护了高纯四氧化三锰项目文档的机密性，防止了未经授权的信息泄露。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3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四氧化三锰项目生命周期中一个至关重要的环节，直接关系到高纯四氧化三锰项目信息的长期保存和历史记录的完整性。在高纯四氧化三锰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21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464"/>
      <w:r>
        <w:rPr>
          <w:rFonts w:ascii="仿宋" w:eastAsia="仿宋" w:hAnsi="仿宋" w:cs="仿宋" w:hint="eastAsia"/>
          <w:lang w:eastAsia="zh-CN"/>
        </w:rPr>
        <w:t>(一)、高纯四氧化三锰行业分析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行业一直以来都是市场的关注焦点。行业内的发展趋势、竞争态势以及潜在机会都对高纯四氧化三锰项目的推进产生深远的影响。通过深入研究行业的整体概貌，我们将更好地理解行业的核心特征，为高纯四氧化三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四氧化三锰行业，技术一直是推动创新和发展的关键因素。我们将对当前技术趋势进行详尽分析，包括但不限于人工智能、大数据应用、先进制造技术等。这有助于高纯四氧化三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四氧化三锰项目成功的基础。我们将对主要竞争对手进行深入研究，包括其市场份额、产品特点、市场定位等。通过全面了解竞争对手的优势和劣势，高纯四氧化三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584"/>
      <w:r>
        <w:rPr>
          <w:rFonts w:ascii="仿宋" w:eastAsia="仿宋" w:hAnsi="仿宋" w:cs="仿宋" w:hint="eastAsia"/>
          <w:sz w:val="28"/>
          <w:lang w:eastAsia="zh-CN"/>
        </w:rPr>
        <w:t>(二)、高纯四氧化三锰市场分析预测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四氧化三锰市场未来的增长趋势。这包括市场的整体规模、各细分领域的发展趋势等。高纯四氧化三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四氧化三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四氧化三锰项目实施过程中需要充分考虑的因素。我们将对市场风险进行全面评估，包括但不限于政策法规风险、市场竞争风险、技术变革风险等。通过对潜在风险的深入分析，高纯四氧化三锰项目可以制定相应的风险缓解策略，降低不确定性对高纯四氧化三锰项目的影响。</w:t>
      </w:r>
    </w:p>
    <w:p>
      <w:pPr>
        <w:pStyle w:val="Heading1"/>
        <w:ind w:firstLine="560" w:firstLineChars="200"/>
        <w:rPr>
          <w:rFonts w:ascii="仿宋" w:eastAsia="仿宋" w:hAnsi="仿宋" w:cs="仿宋" w:hint="eastAsia"/>
          <w:sz w:val="28"/>
          <w:lang w:eastAsia="zh-CN"/>
        </w:rPr>
      </w:pPr>
      <w:bookmarkStart w:id="12" w:name="_Toc31362"/>
      <w:r>
        <w:rPr>
          <w:rFonts w:ascii="仿宋" w:eastAsia="仿宋" w:hAnsi="仿宋" w:cs="仿宋" w:hint="eastAsia"/>
          <w:sz w:val="28"/>
          <w:lang w:eastAsia="zh-CN"/>
        </w:rPr>
        <w:t>四、高纯四氧化三锰项目绩效评估</w:t>
      </w:r>
      <w:bookmarkEnd w:id="12"/>
    </w:p>
    <w:p>
      <w:pPr>
        <w:pStyle w:val="Heading2"/>
        <w:rPr>
          <w:rFonts w:ascii="仿宋" w:eastAsia="仿宋" w:hAnsi="仿宋" w:cs="仿宋" w:hint="eastAsia"/>
          <w:lang w:eastAsia="zh-CN"/>
        </w:rPr>
      </w:pPr>
      <w:bookmarkStart w:id="13" w:name="_Toc1671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四氧化三锰项目中，我们设计了一套全面的绩效评估指标，以确保高纯四氧化三锰项目的可控和成功交付。这些指标跨足高纯四氧化三锰项目目标、成本、进度和质量等多个维度，为我们提供了全面洞察高纯四氧化三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目标达成率是我们关注的首要指标。我们设定了明确的目标，并通过定期监测和评估，迅速发现并应对潜在的目标偏差。这为高纯四氧化三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成本绩效是另一个核心关注点。通过实际成本与预算成本的对比分析，我们深入了解成本差异的原因，及时调整资源分配，保持高纯四氧化三锰项目在经济效益方面的合理水平。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进度作为关键的绩效指标之一，得到了精心的关注。我们制定了详细的高纯四氧化三锰项目进度计划，并设立了进度符合度指标，确保实际进度与计划进度保持一致。这使我们能够快速发现和解决潜在的进度问题，保持高纯四氧化三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四氧化三锰项目绩效的不可或缺的一环。我们引入了一系列的质量标准和客户满意度指标，以确保高纯四氧化三锰项目交付的成果在质量上达到或超越预期水平。通过持续监测这些指标，我们努力提升高纯四氧化三锰项目整体质量水平，为高纯四氧化三锰项目的成功交付提供有力保障。通过这些科学且全面的绩效评估，我们能够更好地引导高纯四氧化三锰项目的持续改进，确保高纯四氧化三锰项目目标的顺利达成。</w:t>
      </w:r>
    </w:p>
    <w:p>
      <w:pPr>
        <w:pStyle w:val="Heading2"/>
        <w:ind w:firstLine="560" w:firstLineChars="200"/>
        <w:rPr>
          <w:rFonts w:ascii="仿宋" w:eastAsia="仿宋" w:hAnsi="仿宋" w:cs="仿宋" w:hint="eastAsia"/>
          <w:sz w:val="28"/>
          <w:lang w:eastAsia="zh-CN"/>
        </w:rPr>
      </w:pPr>
      <w:bookmarkStart w:id="14" w:name="_Toc2295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绩效评估是高纯四氧化三锰项目中的关键环节，为确保高纯四氧化三锰项目达到预期目标，我们采用了多层次、多维度的绩效评估方法。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四氧化三锰项目的战略目标对齐，确保每个决策和行动都与高纯四氧化三锰项目整体目标保持一致。团队会定期召开战略对齐会议，审视当前工作与高纯四氧化三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四氧化三锰项目进度、质量、成本和风险等方面。这些指标通过数据收集和分析，为高纯四氧化三锰项目管理团队提供了客观的评估依据。例如，我们通过高纯四氧化三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四氧化三锰项目内部，还考虑了高纯四氧化三锰项目对外部环境的影响。我们定期进行干系人满意度调查，以了解各利益相关方对高纯四氧化三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这种多层次、多角度的绩效评估方法，使得我们能够全面了解高纯四氧化三锰项目的运行状态，及时做出调整，确保高纯四氧化三锰项目在不断变化的环境中保持稳健前行。</w:t>
      </w:r>
    </w:p>
    <w:p>
      <w:pPr>
        <w:pStyle w:val="Heading2"/>
        <w:ind w:firstLine="560" w:firstLineChars="200"/>
        <w:rPr>
          <w:rFonts w:ascii="仿宋" w:eastAsia="仿宋" w:hAnsi="仿宋" w:cs="仿宋" w:hint="eastAsia"/>
          <w:sz w:val="28"/>
          <w:lang w:eastAsia="zh-CN"/>
        </w:rPr>
      </w:pPr>
      <w:bookmarkStart w:id="15" w:name="_Toc123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为了确保高纯四氧化三锰项目的有效管理和不断优化，我们采用了精心设计的绩效评估周期。这个周期旨在实现灵活、实时和全面的评估，以适应高纯四氧化三锰项目执行中的各种挑战。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四氧化三锰项目的不同需求，分为短期、中期和长期。短期评估关注每个迭代或工作周期，以及时发现和解决当前任务中的问题。中期评估涵盖几个迭代，深入了解整体高纯四氧化三锰项目的趋势和性能。长期评估则着眼于整个高纯四氧化三锰项目阶段，确保高纯四氧化三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四氧化三锰项目管理工具和协作平台，团队成员能够随时更新和分享高纯四氧化三锰项目数据。这种实时性的反馈机制使我们能够及时察觉潜在问题，快速调整，保持高纯四氧化三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四氧化三锰项目的决策制定密不可分。每个周期的高纯四氧化三锰项目回顾会议成为集体总结经验、识别问题深层次原因并找到创新解决方案的平台。这种定期的反思与调整机制使高纯四氧化三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451"/>
      <w:r>
        <w:rPr>
          <w:rFonts w:ascii="仿宋" w:eastAsia="仿宋" w:hAnsi="仿宋" w:cs="仿宋" w:hint="eastAsia"/>
          <w:sz w:val="28"/>
          <w:lang w:eastAsia="zh-CN"/>
        </w:rPr>
        <w:t>五、高纯四氧化三锰项目选址可行性分析</w:t>
      </w:r>
      <w:bookmarkEnd w:id="16"/>
    </w:p>
    <w:p>
      <w:pPr>
        <w:pStyle w:val="Heading2"/>
        <w:rPr>
          <w:rFonts w:ascii="仿宋" w:eastAsia="仿宋" w:hAnsi="仿宋" w:cs="仿宋" w:hint="eastAsia"/>
          <w:lang w:eastAsia="zh-CN"/>
        </w:rPr>
      </w:pPr>
      <w:bookmarkStart w:id="17" w:name="_Toc24982"/>
      <w:r>
        <w:rPr>
          <w:rFonts w:ascii="仿宋" w:eastAsia="仿宋" w:hAnsi="仿宋" w:cs="仿宋" w:hint="eastAsia"/>
          <w:lang w:eastAsia="zh-CN"/>
        </w:rPr>
        <w:t>(一)、高纯四氧化三锰项目选址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该高纯四氧化三锰项目选址位于XX省XX市XX区XXX街道</w:t>
      </w:r>
    </w:p>
    <w:p>
      <w:pPr>
        <w:pStyle w:val="Heading2"/>
        <w:ind w:firstLine="560" w:firstLineChars="200"/>
        <w:rPr>
          <w:rFonts w:ascii="仿宋" w:eastAsia="仿宋" w:hAnsi="仿宋" w:cs="仿宋" w:hint="eastAsia"/>
          <w:sz w:val="28"/>
          <w:lang w:eastAsia="zh-CN"/>
        </w:rPr>
      </w:pPr>
      <w:bookmarkStart w:id="18" w:name="_Toc1417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高纯四氧化三锰项目的征地面积将根据高纯四氧化三锰项目的实际规模和需求进行精确规划。具体面积XXX平方米，旨在确保高纯四氧化三锰项目不仅能够满足当前的发展需求，还能够预留空间以适应未来的扩展。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净用地面积是在征地面积基础上去除不可利用面积后的实际可开发用地。具体面积XXX平方米，考虑到环保、交通、安全等多方面因素，以确保高纯四氧化三锰项目在整体利用效率上达到最优。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高纯四氧化三锰项目计划建设的建筑总规模具体面积XXX平方米。这一规模的确定综合考虑了高纯四氧化三锰项目的性质、规模，以及城市规划的相关要求，确保建筑布局与周边环境协调一致。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绿地率是高纯四氧化三锰项目用地中被规划为绿地的比例。具体面积XXX平方米，旨在通过合理规划绿地，改善高纯四氧化三锰项目周边环境，提升居民生活质量，并符合城市整体绿化规划。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容积率是用地上可以建设的建筑总体积与用地面积之比。具体面积XXX，通过合理的容积率规划，确保高纯四氧化三锰项目建筑规模与周边环境和谐共生。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高纯四氧化三锰项目选址与当地城市规划相一致，具体面积XXX平方米。通过与城市规划部门深入沟通，确保高纯四氧化三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四氧化三锰项目选址符合当地产业政策，具体面积XXX平方米。这包括高纯四氧化三锰项目对当地经济的促进作用，以及对相关产业的带动效应，确保高纯四氧化三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用地总体要求必须符合环保和可持续发展的原则，具体面积XXX平方米。通过采用绿色建筑设计、节能减排等措施，确保高纯四氧化三锰项目在建设和运营过程中对环境的影响最小化，达到可持续发展的要求。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确保高纯四氧化三锰项目选址具备必要的公共设施配套，具体面积XXX平方米。这包括交通便利性、教育、医疗等基础设施，以提高居民生活品质，使得高纯四氧化三锰项目选址更具吸引力。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考虑用地总体要求对当地社会稳定性的影响，具体面积XXX平方米。通过深入了解当地社区反馈，确保高纯四氧化三锰项目的选址和建设过程对当地社会和谐稳定产生积极作用。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四氧化三锰项目选址不仅符合法规和规划，还在实际操作中具有可行性。这一全面规划将为高纯四氧化三锰项目的成功实施提供坚实的基础，确保高纯四氧化三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3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https://d.book118.com/118117046065006023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5194D"/>
    <w:rsid w:val="5D351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04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2024-01-02T20:27:00Z</dcterms:created>
  <dcterms:modified xsi:type="dcterms:W3CDTF">2024-01-02T20:27:49Z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6581FB521A624FB8A093E580FECABBBD_11</vt:lpwstr>
  </property>
  <property fmtid="{D5CDD505-2E9C-101B-9397-08002B2CF9AE}" pid="3" name="KSOProductBuildVer">
    <vt:lpwstr>2052-12.1.0.16120</vt:lpwstr>
  </property>
</Properties>
</file>