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pPr>
        <w:keepLines w:val="0"/>
        <w:spacing w:after="400" w:line="360" w:lineRule="auto"/>
        <w:ind w:firstLine="120"/>
        <w:jc w:val="center"/>
      </w:pPr>
      <w:r>
        <w:rPr>
          <w:b/>
          <w:sz w:val="32"/>
        </w:rPr>
        <w:t>新能源高级理论知识复习试题3</w:t>
      </w:r>
    </w:p>
    <w:p w:rsidR="00A77B3E">
      <w:pPr>
        <w:keepLines w:val="0"/>
        <w:spacing w:line="360" w:lineRule="auto"/>
        <w:jc w:val="left"/>
        <w:rPr>
          <w:b/>
          <w:sz w:val="32"/>
        </w:rPr>
      </w:pPr>
    </w:p>
    <w:p>
      <w:pPr>
        <w:bidi w:val="0"/>
        <w:spacing w:line="360" w:lineRule="auto"/>
        <w:rPr>
          <w:rFonts w:ascii="Microsoft YaHei" w:eastAsia="Microsoft YaHei" w:hAnsi="Microsoft YaHei" w:cs="Microsoft YaHei"/>
          <w:sz w:val="28"/>
        </w:rPr>
      </w:pPr>
      <w:r>
        <w:rPr>
          <w:bdr w:val="none" w:sz="0" w:space="0" w:color="auto"/>
          <w:rtl w:val="0"/>
        </w:rPr>
        <w:t>一、单项选择题(第1题～第80题，选择一个正确的答案，将相应的字母填入题内的括号中；每题1分，共80分)</w:t>
      </w:r>
    </w:p>
    <w:p/>
    <w:p>
      <w:pPr>
        <w:bidi w:val="0"/>
        <w:spacing w:line="360" w:lineRule="auto"/>
      </w:pPr>
      <w:r>
        <w:rPr>
          <w:bdr w:val="none" w:sz="0" w:space="0" w:color="auto"/>
          <w:rtl w:val="0"/>
        </w:rPr>
        <w:t xml:space="preserve">1.纯电动汽车未包含（）元件。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高压电池</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12V电池</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半轴</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飞轮</w:t>
            </w:r>
            <w:r>
              <w:rPr>
                <w:color w:val="EFA030"/>
                <w:sz w:val="24"/>
                <w:szCs w:val="24"/>
                <w:bdr w:val="none" w:sz="0" w:space="0" w:color="auto"/>
                <w:rtl w:val="0"/>
              </w:rPr>
              <w:t>(正确答案)</w:t>
            </w:r>
          </w:p>
        </w:tc>
      </w:tr>
    </w:tbl>
    <w:p/>
    <w:p>
      <w:pPr>
        <w:bidi w:val="0"/>
        <w:spacing w:line="360" w:lineRule="auto"/>
      </w:pPr>
      <w:r>
        <w:rPr>
          <w:bdr w:val="none" w:sz="0" w:space="0" w:color="auto"/>
          <w:rtl w:val="0"/>
        </w:rPr>
        <w:t xml:space="preserve">2.北汽纯电动汽车中DC/DC的主要作用是（）。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将12V升压为动力电池需要电压</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将动力电池降为14V</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进行稳压</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进行充电</w:t>
            </w:r>
          </w:p>
        </w:tc>
      </w:tr>
    </w:tbl>
    <w:p/>
    <w:p>
      <w:pPr>
        <w:bidi w:val="0"/>
        <w:spacing w:line="360" w:lineRule="auto"/>
      </w:pPr>
      <w:r>
        <w:rPr>
          <w:bdr w:val="none" w:sz="0" w:space="0" w:color="auto"/>
          <w:rtl w:val="0"/>
        </w:rPr>
        <w:t xml:space="preserve">3.新能源汽车中电机控制器的主要作用是（）。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控制电机逆时针旋转</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控制电机顺时针旋转</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控制电机馈能</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控制电机按驾驶员需要正常运行</w:t>
            </w:r>
            <w:r>
              <w:rPr>
                <w:color w:val="EFA030"/>
                <w:sz w:val="24"/>
                <w:szCs w:val="24"/>
                <w:bdr w:val="none" w:sz="0" w:space="0" w:color="auto"/>
                <w:rtl w:val="0"/>
              </w:rPr>
              <w:t>(正确答案)</w:t>
            </w:r>
          </w:p>
        </w:tc>
      </w:tr>
    </w:tbl>
    <w:p/>
    <w:p>
      <w:pPr>
        <w:bidi w:val="0"/>
        <w:spacing w:line="360" w:lineRule="auto"/>
      </w:pPr>
      <w:r>
        <w:rPr>
          <w:bdr w:val="none" w:sz="0" w:space="0" w:color="auto"/>
          <w:rtl w:val="0"/>
        </w:rPr>
        <w:t xml:space="preserve">4.纯电动汽车减速器动力传递机械部分是依靠（）齿轮副来实现减速增扭。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单级</w:t>
            </w:r>
          </w:p>
        </w:tc>
      </w:tr>
    </w:tbl>
    <w:p>
      <w:pPr>
        <w:sectPr>
          <w:pgSz w:w="12240" w:h="15840"/>
          <w:pgMar w:top="1440" w:right="1800" w:bottom="1440" w:left="1800" w:header="708" w:footer="708" w:gutter="0"/>
          <w:cols w:space="708"/>
          <w:docGrid w:linePitch="360"/>
        </w:sectPr>
      </w:pP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双级</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三级</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多级</w:t>
            </w:r>
          </w:p>
        </w:tc>
      </w:tr>
    </w:tbl>
    <w:p/>
    <w:p>
      <w:pPr>
        <w:bidi w:val="0"/>
        <w:spacing w:line="360" w:lineRule="auto"/>
      </w:pPr>
      <w:r>
        <w:rPr>
          <w:bdr w:val="none" w:sz="0" w:space="0" w:color="auto"/>
          <w:rtl w:val="0"/>
        </w:rPr>
        <w:t xml:space="preserve">5.铅酸电池单体电动势为（）。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3.6V</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12V</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2.1V</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3.2V</w:t>
            </w:r>
          </w:p>
        </w:tc>
      </w:tr>
    </w:tbl>
    <w:p/>
    <w:p>
      <w:pPr>
        <w:bidi w:val="0"/>
        <w:spacing w:line="360" w:lineRule="auto"/>
      </w:pPr>
      <w:r>
        <w:rPr>
          <w:bdr w:val="none" w:sz="0" w:space="0" w:color="auto"/>
          <w:rtl w:val="0"/>
        </w:rPr>
        <w:t xml:space="preserve">6.电池开路电压与以下哪个因素无关（）。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电池正负极板材料活性</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电解质</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温度</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电池几何结构与尺寸</w:t>
            </w:r>
            <w:r>
              <w:rPr>
                <w:color w:val="EFA030"/>
                <w:sz w:val="24"/>
                <w:szCs w:val="24"/>
                <w:bdr w:val="none" w:sz="0" w:space="0" w:color="auto"/>
                <w:rtl w:val="0"/>
              </w:rPr>
              <w:t>(正确答案)</w:t>
            </w:r>
          </w:p>
        </w:tc>
      </w:tr>
    </w:tbl>
    <w:p/>
    <w:p>
      <w:pPr>
        <w:bidi w:val="0"/>
        <w:spacing w:line="360" w:lineRule="auto"/>
      </w:pPr>
      <w:r>
        <w:rPr>
          <w:bdr w:val="none" w:sz="0" w:space="0" w:color="auto"/>
          <w:rtl w:val="0"/>
        </w:rPr>
        <w:t xml:space="preserve">7.北汽纯电动汽车EV200电机旋变传感器线束共有（）根。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2</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4</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6</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8</w:t>
            </w:r>
          </w:p>
        </w:tc>
      </w:tr>
    </w:tbl>
    <w:p/>
    <w:p>
      <w:pPr>
        <w:bidi w:val="0"/>
        <w:spacing w:line="360" w:lineRule="auto"/>
      </w:pPr>
      <w:r>
        <w:rPr>
          <w:bdr w:val="none" w:sz="0" w:space="0" w:color="auto"/>
          <w:rtl w:val="0"/>
        </w:rPr>
        <w:t xml:space="preserve">8.硅管材料电力二极管正向电压降为（）。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0.3V</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0.7V</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1V</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1.5V</w:t>
            </w:r>
          </w:p>
        </w:tc>
      </w:tr>
    </w:tbl>
    <w:p>
      <w:pPr>
        <w:sectPr>
          <w:type w:val="nextPage"/>
          <w:pgSz w:w="12240" w:h="15840"/>
          <w:pgMar w:top="1440" w:right="1800" w:bottom="1440" w:left="1800" w:header="708" w:footer="708" w:gutter="0"/>
          <w:pgNumType w:start="2"/>
          <w:cols w:space="708"/>
          <w:titlePg w:val="0"/>
          <w:docGrid w:linePitch="360"/>
        </w:sectPr>
      </w:pPr>
    </w:p>
    <w:p>
      <w:pPr>
        <w:bidi w:val="0"/>
        <w:spacing w:line="360" w:lineRule="auto"/>
      </w:pPr>
      <w:r>
        <w:rPr>
          <w:bdr w:val="none" w:sz="0" w:space="0" w:color="auto"/>
          <w:rtl w:val="0"/>
        </w:rPr>
        <w:t xml:space="preserve">9.以下选项中，属于高倍率放电的是（）。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0.1C</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0.5C</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1C</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5C</w:t>
            </w:r>
            <w:r>
              <w:rPr>
                <w:color w:val="EFA030"/>
                <w:sz w:val="24"/>
                <w:szCs w:val="24"/>
                <w:bdr w:val="none" w:sz="0" w:space="0" w:color="auto"/>
                <w:rtl w:val="0"/>
              </w:rPr>
              <w:t>(正确答案)</w:t>
            </w:r>
          </w:p>
        </w:tc>
      </w:tr>
    </w:tbl>
    <w:p/>
    <w:p>
      <w:pPr>
        <w:bidi w:val="0"/>
        <w:spacing w:line="360" w:lineRule="auto"/>
      </w:pPr>
      <w:r>
        <w:rPr>
          <w:bdr w:val="none" w:sz="0" w:space="0" w:color="auto"/>
          <w:rtl w:val="0"/>
        </w:rPr>
        <w:t xml:space="preserve">10.磷酸铁锂电池的单体额定电压是（）。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2.7V</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3.2V</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3.7V</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4.2V</w:t>
            </w:r>
          </w:p>
        </w:tc>
      </w:tr>
    </w:tbl>
    <w:p/>
    <w:p>
      <w:pPr>
        <w:bidi w:val="0"/>
        <w:spacing w:line="360" w:lineRule="auto"/>
      </w:pPr>
      <w:r>
        <w:rPr>
          <w:bdr w:val="none" w:sz="0" w:space="0" w:color="auto"/>
          <w:rtl w:val="0"/>
        </w:rPr>
        <w:t xml:space="preserve">11、动力蓄电池系统由一个或一个以上的蓄电池包及相应附件构成的为电动汽车整车行驶 提供电能的能量储存装臵。其相应的附件有（）、高压电路、低压电路、热管理设备以及机械总成。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蓄电池管理系统</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整车管理系统</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电机管理系统</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能源管理系统</w:t>
            </w:r>
          </w:p>
        </w:tc>
      </w:tr>
    </w:tbl>
    <w:p/>
    <w:p>
      <w:pPr>
        <w:bidi w:val="0"/>
        <w:spacing w:line="360" w:lineRule="auto"/>
      </w:pPr>
      <w:r>
        <w:rPr>
          <w:bdr w:val="none" w:sz="0" w:space="0" w:color="auto"/>
          <w:rtl w:val="0"/>
        </w:rPr>
        <w:t xml:space="preserve">12.燃料电池电动汽车（FCEV）是以燃料电池系统作为单一动力源或者燃料电池系统与 （）系统作为混合动力源的电动汽车。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飞轮储能</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气压储能</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可充电储能</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液压储能</w:t>
            </w:r>
          </w:p>
        </w:tc>
      </w:tr>
    </w:tbl>
    <w:p>
      <w:pPr>
        <w:sectPr>
          <w:type w:val="nextPage"/>
          <w:pgSz w:w="12240" w:h="15840"/>
          <w:pgMar w:top="1440" w:right="1800" w:bottom="1440" w:left="1800" w:header="708" w:footer="708" w:gutter="0"/>
          <w:pgNumType w:start="3"/>
          <w:cols w:space="708"/>
          <w:titlePg w:val="0"/>
          <w:docGrid w:linePitch="360"/>
        </w:sectPr>
      </w:pPr>
    </w:p>
    <w:p/>
    <w:p>
      <w:pPr>
        <w:bidi w:val="0"/>
        <w:spacing w:line="360" w:lineRule="auto"/>
      </w:pPr>
      <w:r>
        <w:rPr>
          <w:bdr w:val="none" w:sz="0" w:space="0" w:color="auto"/>
          <w:rtl w:val="0"/>
        </w:rPr>
        <w:t xml:space="preserve">13.热失控是指蓄电池放热连锁反应引起的电池自温升速率急剧变化的（）、起火和爆炸现象。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过热</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过充电</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过放电</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过电压</w:t>
            </w:r>
          </w:p>
        </w:tc>
      </w:tr>
    </w:tbl>
    <w:p/>
    <w:p>
      <w:pPr>
        <w:bidi w:val="0"/>
        <w:spacing w:line="360" w:lineRule="auto"/>
      </w:pPr>
      <w:r>
        <w:rPr>
          <w:bdr w:val="none" w:sz="0" w:space="0" w:color="auto"/>
          <w:rtl w:val="0"/>
        </w:rPr>
        <w:t xml:space="preserve">14.动力蓄电池继电器盒也称蓄电池控制器，简称 PRA，是控制动力电池（）输入与输出的开关装置。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网络信号</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高压直流电</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互锁信号</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温度信号</w:t>
            </w:r>
          </w:p>
        </w:tc>
      </w:tr>
    </w:tbl>
    <w:p/>
    <w:p>
      <w:pPr>
        <w:bidi w:val="0"/>
        <w:spacing w:line="360" w:lineRule="auto"/>
      </w:pPr>
      <w:r>
        <w:rPr>
          <w:bdr w:val="none" w:sz="0" w:space="0" w:color="auto"/>
          <w:rtl w:val="0"/>
        </w:rPr>
        <w:t xml:space="preserve">15.对纯电动汽车而言，检修慢充系统时，有时需要测量充电线的桩端N脚和车辆端的N脚 之间是否导通，其阻值应小于（）Ω，否则应更换充电线总成。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1</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2</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0.8</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0.5</w:t>
            </w:r>
            <w:r>
              <w:rPr>
                <w:color w:val="EFA030"/>
                <w:sz w:val="24"/>
                <w:szCs w:val="24"/>
                <w:bdr w:val="none" w:sz="0" w:space="0" w:color="auto"/>
                <w:rtl w:val="0"/>
              </w:rPr>
              <w:t>(正确答案)</w:t>
            </w:r>
          </w:p>
        </w:tc>
      </w:tr>
    </w:tbl>
    <w:p/>
    <w:p>
      <w:pPr>
        <w:bidi w:val="0"/>
        <w:spacing w:line="360" w:lineRule="auto"/>
      </w:pPr>
      <w:r>
        <w:rPr>
          <w:bdr w:val="none" w:sz="0" w:space="0" w:color="auto"/>
          <w:rtl w:val="0"/>
        </w:rPr>
        <w:t xml:space="preserve">16.电池容量是1000mAh，放电电流是3000mA，放电倍率是（）。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0.1C</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0.3C</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0.5C</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3C</w:t>
            </w:r>
            <w:r>
              <w:rPr>
                <w:color w:val="EFA030"/>
                <w:sz w:val="24"/>
                <w:szCs w:val="24"/>
                <w:bdr w:val="none" w:sz="0" w:space="0" w:color="auto"/>
                <w:rtl w:val="0"/>
              </w:rPr>
              <w:t>(正确答案)</w:t>
            </w:r>
          </w:p>
        </w:tc>
      </w:tr>
    </w:tbl>
    <w:p>
      <w:pPr>
        <w:sectPr>
          <w:type w:val="nextPage"/>
          <w:pgSz w:w="12240" w:h="15840"/>
          <w:pgMar w:top="1440" w:right="1800" w:bottom="1440" w:left="1800" w:header="708" w:footer="708" w:gutter="0"/>
          <w:pgNumType w:start="4"/>
          <w:cols w:space="708"/>
          <w:titlePg w:val="0"/>
          <w:docGrid w:linePitch="360"/>
        </w:sectPr>
      </w:pPr>
    </w:p>
    <w:p>
      <w:pPr>
        <w:bidi w:val="0"/>
        <w:spacing w:line="360" w:lineRule="auto"/>
      </w:pPr>
      <w:r>
        <w:rPr>
          <w:bdr w:val="none" w:sz="0" w:space="0" w:color="auto"/>
          <w:rtl w:val="0"/>
        </w:rPr>
        <w:t xml:space="preserve">17.电动汽车充电时，充电枪在锁止状态下，施加（）的拔出外力时，连接不应断开， 且锁止装置不得损坏。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200N</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250N</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150N</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300N</w:t>
            </w:r>
          </w:p>
        </w:tc>
      </w:tr>
    </w:tbl>
    <w:p/>
    <w:p>
      <w:pPr>
        <w:bidi w:val="0"/>
        <w:spacing w:line="360" w:lineRule="auto"/>
      </w:pPr>
      <w:r>
        <w:rPr>
          <w:bdr w:val="none" w:sz="0" w:space="0" w:color="auto"/>
          <w:rtl w:val="0"/>
        </w:rPr>
        <w:t xml:space="preserve">18.电动汽车充电模式 2：将电动汽车连接到交流电网（电源）时，在电源侧使用了符合 GB2099.1和GB1002要求的插头插座，在电源侧使用了相线、中性线和接地保护的导体，并且在（）上安装了缆上控制保护装置(IC-CPD)。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直流供电设备</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交流供电设备</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充电连接电缆</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控制引导装臵</w:t>
            </w:r>
          </w:p>
        </w:tc>
      </w:tr>
    </w:tbl>
    <w:p/>
    <w:p>
      <w:pPr>
        <w:bidi w:val="0"/>
        <w:spacing w:line="360" w:lineRule="auto"/>
      </w:pPr>
      <w:r>
        <w:rPr>
          <w:bdr w:val="none" w:sz="0" w:space="0" w:color="auto"/>
          <w:rtl w:val="0"/>
        </w:rPr>
        <w:t xml:space="preserve">19.车载充电机的输入（）与输入视在功率的比值叫功率因数。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有功功率</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无功功率</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平均功率</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瞬时功率</w:t>
            </w:r>
          </w:p>
        </w:tc>
      </w:tr>
    </w:tbl>
    <w:p/>
    <w:p>
      <w:pPr>
        <w:bidi w:val="0"/>
        <w:spacing w:line="360" w:lineRule="auto"/>
      </w:pPr>
      <w:r>
        <w:rPr>
          <w:bdr w:val="none" w:sz="0" w:space="0" w:color="auto"/>
          <w:rtl w:val="0"/>
        </w:rPr>
        <w:t xml:space="preserve">20.车载充电机的交流端口任一交流相线和彼此相连的可触及金属部分之间的接触电流应 不大于（）。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3.0mA</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3.5 mA</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4.0mA</w:t>
            </w:r>
          </w:p>
        </w:tc>
      </w:tr>
    </w:tbl>
    <w:p>
      <w:pPr>
        <w:sectPr>
          <w:type w:val="nextPage"/>
          <w:pgSz w:w="12240" w:h="15840"/>
          <w:pgMar w:top="1440" w:right="1800" w:bottom="1440" w:left="1800" w:header="708" w:footer="708" w:gutter="0"/>
          <w:pgNumType w:start="5"/>
          <w:cols w:space="708"/>
          <w:titlePg w:val="0"/>
          <w:docGrid w:linePitch="360"/>
        </w:sectPr>
      </w:pP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4.5mA</w:t>
            </w:r>
          </w:p>
        </w:tc>
      </w:tr>
    </w:tbl>
    <w:p/>
    <w:p>
      <w:pPr>
        <w:bidi w:val="0"/>
        <w:spacing w:line="360" w:lineRule="auto"/>
      </w:pPr>
      <w:r>
        <w:rPr>
          <w:bdr w:val="none" w:sz="0" w:space="0" w:color="auto"/>
          <w:rtl w:val="0"/>
        </w:rPr>
        <w:t xml:space="preserve">21.通过等电势连线将高压元件的外壳连接至车身，高压元件的外壳至车身的任一点之间的电阻不得高于（）。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1Ω</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10Ω</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5Ω</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0.1Ω</w:t>
            </w:r>
            <w:r>
              <w:rPr>
                <w:color w:val="EFA030"/>
                <w:sz w:val="24"/>
                <w:szCs w:val="24"/>
                <w:bdr w:val="none" w:sz="0" w:space="0" w:color="auto"/>
                <w:rtl w:val="0"/>
              </w:rPr>
              <w:t>(正确答案)</w:t>
            </w:r>
          </w:p>
        </w:tc>
      </w:tr>
    </w:tbl>
    <w:p/>
    <w:p>
      <w:pPr>
        <w:bidi w:val="0"/>
        <w:spacing w:line="360" w:lineRule="auto"/>
      </w:pPr>
      <w:r>
        <w:rPr>
          <w:bdr w:val="none" w:sz="0" w:space="0" w:color="auto"/>
          <w:rtl w:val="0"/>
        </w:rPr>
        <w:t xml:space="preserve">22.以下是THS工作情况的描述，请选择正确的描述。从停车开始：（）。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发动机效率低时，如起动且以低速行驶时，发动机停止且车辆仅使用电动机驱动</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起动时，发动机使用电机驱动，要达到最佳起动性能，将联合使用发动机和电动机</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起动时，除发动机外，蓄电池也供电以提高加速性能</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起动时，发动机自动起动以提高起动性能</w:t>
            </w:r>
          </w:p>
        </w:tc>
      </w:tr>
    </w:tbl>
    <w:p/>
    <w:p>
      <w:pPr>
        <w:bidi w:val="0"/>
        <w:spacing w:line="360" w:lineRule="auto"/>
      </w:pPr>
      <w:r>
        <w:rPr>
          <w:bdr w:val="none" w:sz="0" w:space="0" w:color="auto"/>
          <w:rtl w:val="0"/>
        </w:rPr>
        <w:t xml:space="preserve">23.下列关于高压系统维修的描述，不正确的是（）。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如果佩戴绝缘手套，则无需使用绝缘工具</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维修车辆时，不要携带金属物体，以免这些物体以外掉落并引起短路</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断开高压线束后，在线束周围缠绕绝缘胶带</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安装维修塞前，不要将电源开关臵于ON挡位臵</w:t>
            </w:r>
          </w:p>
        </w:tc>
      </w:tr>
    </w:tbl>
    <w:p/>
    <w:p>
      <w:pPr>
        <w:bidi w:val="0"/>
        <w:spacing w:line="360" w:lineRule="auto"/>
      </w:pPr>
      <w:r>
        <w:rPr>
          <w:bdr w:val="none" w:sz="0" w:space="0" w:color="auto"/>
          <w:rtl w:val="0"/>
        </w:rPr>
        <w:t xml:space="preserve">24.微型混合动力是比轻型混合动力混合度更低的一种类型，它的功能有（）。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参与发动机的频繁启动</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极低速行驶时提供动力</w:t>
            </w:r>
          </w:p>
        </w:tc>
      </w:tr>
    </w:tbl>
    <w:p>
      <w:pPr>
        <w:sectPr>
          <w:type w:val="nextPage"/>
          <w:pgSz w:w="12240" w:h="15840"/>
          <w:pgMar w:top="1440" w:right="1800" w:bottom="1440" w:left="1800" w:header="708" w:footer="708" w:gutter="0"/>
          <w:pgNumType w:start="6"/>
          <w:cols w:space="708"/>
          <w:titlePg w:val="0"/>
          <w:docGrid w:linePitch="360"/>
        </w:sectPr>
      </w:pP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为发动机提供额外扭矩</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可以能量回收</w:t>
            </w:r>
          </w:p>
        </w:tc>
      </w:tr>
    </w:tbl>
    <w:p/>
    <w:p>
      <w:pPr>
        <w:bidi w:val="0"/>
        <w:spacing w:line="360" w:lineRule="auto"/>
      </w:pPr>
      <w:r>
        <w:rPr>
          <w:bdr w:val="none" w:sz="0" w:space="0" w:color="auto"/>
          <w:rtl w:val="0"/>
        </w:rPr>
        <w:t xml:space="preserve">25.电机的同步与异步，指的是（）。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电流方向同步</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电压方向同步</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定子磁场转速与转子转速同步</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定子磁场方向与转子磁场方向同步</w:t>
            </w:r>
          </w:p>
        </w:tc>
      </w:tr>
    </w:tbl>
    <w:p/>
    <w:p>
      <w:pPr>
        <w:bidi w:val="0"/>
        <w:spacing w:line="360" w:lineRule="auto"/>
      </w:pPr>
      <w:r>
        <w:rPr>
          <w:bdr w:val="none" w:sz="0" w:space="0" w:color="auto"/>
          <w:rtl w:val="0"/>
        </w:rPr>
        <w:t xml:space="preserve">26.直流电机可以通过PWM（脉宽调制）实现调速，而这里通过调整脉宽直接改变电机 （ ）。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A、电流大小</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电压大小</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输入的频率</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损耗</w:t>
            </w:r>
          </w:p>
        </w:tc>
      </w:tr>
    </w:tbl>
    <w:p/>
    <w:p>
      <w:pPr>
        <w:bidi w:val="0"/>
        <w:spacing w:line="360" w:lineRule="auto"/>
      </w:pPr>
      <w:r>
        <w:rPr>
          <w:bdr w:val="none" w:sz="0" w:space="0" w:color="auto"/>
          <w:rtl w:val="0"/>
        </w:rPr>
        <w:t xml:space="preserve">27.用两节10Ah、2V的电池分别通过并联和串联组成电池组，两种电池组（）。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容量相同，能量相同</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容量不同，能量不同</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容量相同，能量不同</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容量不同，能量相同</w:t>
            </w:r>
            <w:r>
              <w:rPr>
                <w:color w:val="EFA030"/>
                <w:sz w:val="24"/>
                <w:szCs w:val="24"/>
                <w:bdr w:val="none" w:sz="0" w:space="0" w:color="auto"/>
                <w:rtl w:val="0"/>
              </w:rPr>
              <w:t>(正确答案)</w:t>
            </w:r>
          </w:p>
        </w:tc>
      </w:tr>
    </w:tbl>
    <w:p/>
    <w:p>
      <w:pPr>
        <w:bidi w:val="0"/>
        <w:spacing w:line="360" w:lineRule="auto"/>
      </w:pPr>
      <w:r>
        <w:rPr>
          <w:bdr w:val="none" w:sz="0" w:space="0" w:color="auto"/>
          <w:rtl w:val="0"/>
        </w:rPr>
        <w:t xml:space="preserve">28.18650锂离子电池的“18”表示的含义为（）。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电池直径18mm</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电池高度18cm</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电池厚度18mm</w:t>
            </w:r>
          </w:p>
        </w:tc>
      </w:tr>
    </w:tbl>
    <w:p>
      <w:pPr>
        <w:sectPr>
          <w:type w:val="nextPage"/>
          <w:pgSz w:w="12240" w:h="15840"/>
          <w:pgMar w:top="1440" w:right="1800" w:bottom="1440" w:left="1800" w:header="708" w:footer="708" w:gutter="0"/>
          <w:pgNumType w:start="7"/>
          <w:cols w:space="708"/>
          <w:titlePg w:val="0"/>
          <w:docGrid w:linePitch="360"/>
        </w:sectPr>
      </w:pP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电池长度18cm</w:t>
            </w:r>
          </w:p>
        </w:tc>
      </w:tr>
    </w:tbl>
    <w:p/>
    <w:p>
      <w:pPr>
        <w:bidi w:val="0"/>
        <w:spacing w:line="360" w:lineRule="auto"/>
      </w:pPr>
      <w:r>
        <w:rPr>
          <w:bdr w:val="none" w:sz="0" w:space="0" w:color="auto"/>
          <w:rtl w:val="0"/>
        </w:rPr>
        <w:t xml:space="preserve">29.动力电池充电过程分为几种模式，在充电末期采用哪种模式（）。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浮充电</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恒流充电</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恒压充电</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涓流充电</w:t>
            </w:r>
          </w:p>
        </w:tc>
      </w:tr>
    </w:tbl>
    <w:p/>
    <w:p>
      <w:pPr>
        <w:bidi w:val="0"/>
        <w:spacing w:line="360" w:lineRule="auto"/>
      </w:pPr>
      <w:r>
        <w:rPr>
          <w:bdr w:val="none" w:sz="0" w:space="0" w:color="auto"/>
          <w:rtl w:val="0"/>
        </w:rPr>
        <w:t xml:space="preserve">30.导线电导率的单位符号是（）。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W</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Ω*mm2/m</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C、Ω/m</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D、VA</w:t>
            </w:r>
          </w:p>
        </w:tc>
      </w:tr>
    </w:tbl>
    <w:p/>
    <w:p>
      <w:pPr>
        <w:bidi w:val="0"/>
        <w:spacing w:line="360" w:lineRule="auto"/>
      </w:pPr>
      <w:r>
        <w:rPr>
          <w:bdr w:val="none" w:sz="0" w:space="0" w:color="auto"/>
          <w:rtl w:val="0"/>
        </w:rPr>
        <w:t xml:space="preserve">31.电动汽车的电池处于充满电状态时，仍然与充电装臵连接，由充电装臵向电池提供少量电流来补偿电池的局部损耗，这种现象叫做（）。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过充</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浮充</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恒压充</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恒流充</w:t>
            </w:r>
          </w:p>
        </w:tc>
      </w:tr>
    </w:tbl>
    <w:p/>
    <w:p>
      <w:pPr>
        <w:bidi w:val="0"/>
        <w:spacing w:line="360" w:lineRule="auto"/>
      </w:pPr>
      <w:r>
        <w:rPr>
          <w:bdr w:val="none" w:sz="0" w:space="0" w:color="auto"/>
          <w:rtl w:val="0"/>
        </w:rPr>
        <w:t xml:space="preserve">32.（）是指用于监控电动汽车和电动汽车供电设备之间交互的功能。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连接确认功能</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控制引导功能</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过压断路功能</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过流断路功</w:t>
            </w:r>
          </w:p>
        </w:tc>
      </w:tr>
    </w:tbl>
    <w:p>
      <w:pPr>
        <w:sectPr>
          <w:type w:val="nextPage"/>
          <w:pgSz w:w="12240" w:h="15840"/>
          <w:pgMar w:top="1440" w:right="1800" w:bottom="1440" w:left="1800" w:header="708" w:footer="708" w:gutter="0"/>
          <w:pgNumType w:start="8"/>
          <w:cols w:space="708"/>
          <w:titlePg w:val="0"/>
          <w:docGrid w:linePitch="360"/>
        </w:sectPr>
      </w:pPr>
    </w:p>
    <w:p>
      <w:pPr>
        <w:bidi w:val="0"/>
        <w:spacing w:line="360" w:lineRule="auto"/>
      </w:pPr>
      <w:r>
        <w:rPr>
          <w:bdr w:val="none" w:sz="0" w:space="0" w:color="auto"/>
          <w:rtl w:val="0"/>
        </w:rPr>
        <w:t xml:space="preserve">33.对于充电模式4，应安装（）来切断供电设备和电动车之间的联系，以防电击、起火或爆炸。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急停装置</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漏电保护器</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浪涌开关</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继电器</w:t>
            </w:r>
          </w:p>
        </w:tc>
      </w:tr>
    </w:tbl>
    <w:p/>
    <w:p>
      <w:pPr>
        <w:bidi w:val="0"/>
        <w:spacing w:line="360" w:lineRule="auto"/>
      </w:pPr>
      <w:r>
        <w:rPr>
          <w:bdr w:val="none" w:sz="0" w:space="0" w:color="auto"/>
          <w:rtl w:val="0"/>
        </w:rPr>
        <w:t xml:space="preserve">34.车辆使用充电宝（便携式充电桩）充电时，输入电流最大不能超过（）A。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8</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10</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16</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32</w:t>
            </w:r>
          </w:p>
        </w:tc>
      </w:tr>
    </w:tbl>
    <w:p/>
    <w:p>
      <w:pPr>
        <w:bidi w:val="0"/>
        <w:spacing w:line="360" w:lineRule="auto"/>
      </w:pPr>
      <w:r>
        <w:rPr>
          <w:bdr w:val="none" w:sz="0" w:space="0" w:color="auto"/>
          <w:rtl w:val="0"/>
        </w:rPr>
        <w:t xml:space="preserve">35.研究结果表明，皮肤干燥并角质层完好时，人体电阻越大，一般取人体电阻值为（）Ω来计算。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1000</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1200</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1500</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1700</w:t>
            </w:r>
            <w:r>
              <w:rPr>
                <w:color w:val="EFA030"/>
                <w:sz w:val="24"/>
                <w:szCs w:val="24"/>
                <w:bdr w:val="none" w:sz="0" w:space="0" w:color="auto"/>
                <w:rtl w:val="0"/>
              </w:rPr>
              <w:t>(正确答案)</w:t>
            </w:r>
          </w:p>
        </w:tc>
      </w:tr>
    </w:tbl>
    <w:p/>
    <w:p>
      <w:pPr>
        <w:bidi w:val="0"/>
        <w:spacing w:line="360" w:lineRule="auto"/>
      </w:pPr>
      <w:r>
        <w:rPr>
          <w:bdr w:val="none" w:sz="0" w:space="0" w:color="auto"/>
          <w:rtl w:val="0"/>
        </w:rPr>
        <w:t xml:space="preserve">36.进行心肺复苏触电急救时，胸外按压与口对口（鼻）人工呼吸比例为：双人抢救时比 例为（），反复进行。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15:2</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20:2</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30:2</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40:2</w:t>
            </w:r>
          </w:p>
        </w:tc>
      </w:tr>
    </w:tbl>
    <w:p>
      <w:pPr>
        <w:sectPr>
          <w:type w:val="nextPage"/>
          <w:pgSz w:w="12240" w:h="15840"/>
          <w:pgMar w:top="1440" w:right="1800" w:bottom="1440" w:left="1800" w:header="708" w:footer="708" w:gutter="0"/>
          <w:pgNumType w:start="9"/>
          <w:cols w:space="708"/>
          <w:titlePg w:val="0"/>
          <w:docGrid w:linePitch="360"/>
        </w:sectPr>
      </w:pPr>
    </w:p>
    <w:p/>
    <w:p>
      <w:pPr>
        <w:bidi w:val="0"/>
        <w:spacing w:line="360" w:lineRule="auto"/>
      </w:pPr>
      <w:r>
        <w:rPr>
          <w:bdr w:val="none" w:sz="0" w:space="0" w:color="auto"/>
          <w:rtl w:val="0"/>
        </w:rPr>
        <w:t xml:space="preserve">37.具有高压互锁功能的高压连接系统，系统的功率端子和信号/控制端子应满足：①高压 连接系统连接时，（）先接通，（ ）后接通；②高压连接系统断开时，（ ）先断开，（ ）后断开。"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"功率端子、信号/控制端子；功率端子、信号/控制端子"</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"功率端子、信号/控制端子；信号/控制端子、功率端子"</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"信号/控制端子、功率端子；功率端子、信号/控制端子"</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"信号/控制端子、功率端子；信号/控制端子、功率端子"</w:t>
            </w:r>
          </w:p>
        </w:tc>
      </w:tr>
    </w:tbl>
    <w:p/>
    <w:p>
      <w:pPr>
        <w:bidi w:val="0"/>
        <w:spacing w:line="360" w:lineRule="auto"/>
      </w:pPr>
      <w:r>
        <w:rPr>
          <w:bdr w:val="none" w:sz="0" w:space="0" w:color="auto"/>
          <w:rtl w:val="0"/>
        </w:rPr>
        <w:t xml:space="preserve">38.以下说法中，错误的是（）。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《安全生产法》第二十七条规定：生产经营单位的特种工作人员必须按照国家有关规 定经专门的安全培训，取得相应资质，方可上岗工作。</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《安全生产法》所说的“负有安全生产监督管理职责的部门”就是安全生产监督管理部门。</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企业、事业单位的职工无特种作业证从事特种作业，属违章作业。</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特种作业人员未经专门的安全作业培训，未取得相应资格，上岗作业导致事故的，应 追究生产经营单位的有关人员责任。</w:t>
            </w:r>
          </w:p>
        </w:tc>
      </w:tr>
    </w:tbl>
    <w:p/>
    <w:p>
      <w:pPr>
        <w:bidi w:val="0"/>
        <w:spacing w:line="360" w:lineRule="auto"/>
      </w:pPr>
      <w:r>
        <w:rPr>
          <w:bdr w:val="none" w:sz="0" w:space="0" w:color="auto"/>
          <w:rtl w:val="0"/>
        </w:rPr>
        <w:t xml:space="preserve">39.基尔霍夫电压定律、电流定律（）。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与电路结构有关，与元件性质无关</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与电路结构有关，与元件性质也有关</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与电路结构无关，与元件性质有关</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与电路结构无关，与元件性质也无关</w:t>
            </w:r>
          </w:p>
        </w:tc>
      </w:tr>
    </w:tbl>
    <w:p/>
    <w:p>
      <w:pPr>
        <w:bidi w:val="0"/>
        <w:spacing w:line="360" w:lineRule="auto"/>
      </w:pPr>
      <w:r>
        <w:rPr>
          <w:bdr w:val="none" w:sz="0" w:space="0" w:color="auto"/>
          <w:rtl w:val="0"/>
        </w:rPr>
        <w:t xml:space="preserve">40.驱动电机型号由（）代号、尺寸规格代号、信号反馈元件代号、冷却方式代号、预留代号五部分组成。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驱动电机大小</w:t>
            </w:r>
          </w:p>
        </w:tc>
      </w:tr>
    </w:tbl>
    <w:p>
      <w:pPr>
        <w:sectPr>
          <w:type w:val="nextPage"/>
          <w:pgSz w:w="12240" w:h="15840"/>
          <w:pgMar w:top="1440" w:right="1800" w:bottom="1440" w:left="1800" w:header="708" w:footer="708" w:gutter="0"/>
          <w:pgNumType w:start="10"/>
          <w:cols w:space="708"/>
          <w:titlePg w:val="0"/>
          <w:docGrid w:linePitch="360"/>
        </w:sectPr>
      </w:pP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驱动电机类型</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驱动电机尺寸</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驱动电机组成</w:t>
            </w:r>
          </w:p>
        </w:tc>
      </w:tr>
    </w:tbl>
    <w:p/>
    <w:p>
      <w:pPr>
        <w:bidi w:val="0"/>
        <w:spacing w:line="360" w:lineRule="auto"/>
      </w:pPr>
      <w:r>
        <w:rPr>
          <w:bdr w:val="none" w:sz="0" w:space="0" w:color="auto"/>
          <w:rtl w:val="0"/>
        </w:rPr>
        <w:t xml:space="preserve">41.锂离子电池正极板由LiCoO2加导电剂和粘合剂涂在（）构成。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铝箔</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铜箔</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石墨</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绝缘材料</w:t>
            </w:r>
          </w:p>
        </w:tc>
      </w:tr>
    </w:tbl>
    <w:p/>
    <w:p>
      <w:pPr>
        <w:bidi w:val="0"/>
        <w:spacing w:line="360" w:lineRule="auto"/>
      </w:pPr>
      <w:r>
        <w:rPr>
          <w:bdr w:val="none" w:sz="0" w:space="0" w:color="auto"/>
          <w:rtl w:val="0"/>
        </w:rPr>
        <w:t xml:space="preserve">42.充满电时，磷酸铁锂电池的开路电压（）V。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3.7</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4.15</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3.2</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2.65</w:t>
            </w:r>
          </w:p>
        </w:tc>
      </w:tr>
    </w:tbl>
    <w:p/>
    <w:p>
      <w:pPr>
        <w:bidi w:val="0"/>
        <w:spacing w:line="360" w:lineRule="auto"/>
      </w:pPr>
      <w:r>
        <w:rPr>
          <w:bdr w:val="none" w:sz="0" w:space="0" w:color="auto"/>
          <w:rtl w:val="0"/>
        </w:rPr>
        <w:t xml:space="preserve">43.纯电动汽车配备的高压动力电池参数，额定电压332V，电芯容量91.5Ah，电量30.4KWh，如电价为0.55元/度，当电量SOC为50%时充满电（不考虑损耗）需要（）。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8.36元</w:t>
            </w:r>
            <w:r>
              <w:rPr>
                <w:color w:val="EFA030"/>
                <w:sz w:val="24"/>
                <w:szCs w:val="24"/>
                <w:bdr w:val="none" w:sz="0" w:space="0" w:color="auto"/>
                <w:rtl w:val="0"/>
              </w:rPr>
              <w:t>(正确答案)</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15.2元</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C、 30.4元</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D、 45.75元</w:t>
            </w:r>
          </w:p>
        </w:tc>
      </w:tr>
    </w:tbl>
    <w:p/>
    <w:p>
      <w:pPr>
        <w:bidi w:val="0"/>
        <w:spacing w:line="360" w:lineRule="auto"/>
      </w:pPr>
      <w:r>
        <w:rPr>
          <w:bdr w:val="none" w:sz="0" w:space="0" w:color="auto"/>
          <w:rtl w:val="0"/>
        </w:rPr>
        <w:t xml:space="preserve">44.新能源纯电动汽车当（）不会影响车载充电机给动力电池充电。 [单选题] </w:t>
      </w:r>
      <w:r>
        <w:rPr>
          <w:color w:val="FF0000"/>
          <w:bdr w:val="none" w:sz="0" w:space="0" w:color="auto"/>
          <w:rtl w:val="0"/>
        </w:rPr>
        <w:t>*</w:t>
      </w:r>
    </w:p>
    <w:tbl>
      <w:tblPr>
        <w:tblStyle w:val="TableNormal"/>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
      <w:tblGrid>
        <w:gridCol w:w="8856"/>
      </w:tblGrid>
      <w:tr>
        <w:tblPrEx>
          <w:tblW w:w="5000" w:type="pct"/>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108" w:type="dxa"/>
            <w:right w:w="108" w:type="dxa"/>
          </w:tblCellMar>
        </w:tblPrEx>
        <w:trPr>
          <w:trHeight w:val="500"/>
          <w:jc w:val="left"/>
        </w:trPr>
        <w:tc>
          <w:tcPr>
            <w:tcW w:w="7400" w:type="dxa"/>
            <w:shd w:val="clear" w:color="auto" w:fill="FFFFFF"/>
            <w:vAlign w:val="center"/>
          </w:tcPr>
          <w:p>
            <w:pPr>
              <w:bidi w:val="0"/>
              <w:jc w:val="left"/>
            </w:pPr>
            <w:r>
              <w:rPr>
                <w:sz w:val="24"/>
                <w:szCs w:val="24"/>
                <w:bdr w:val="none" w:sz="0" w:space="0" w:color="auto"/>
                <w:rtl w:val="0"/>
              </w:rPr>
              <w:t>A、 当充电机12V模块异常时</w:t>
            </w:r>
          </w:p>
        </w:tc>
      </w:tr>
      <w:tr>
        <w:tblPrEx>
          <w:tblW w:w="5000" w:type="pct"/>
          <w:jc w:val="left"/>
          <w:tblLayout w:type="fixed"/>
          <w:tblCellMar>
            <w:left w:w="108" w:type="dxa"/>
            <w:right w:w="108" w:type="dxa"/>
          </w:tblCellMar>
        </w:tblPrEx>
        <w:trPr>
          <w:trHeight w:val="500"/>
          <w:jc w:val="left"/>
        </w:trPr>
        <w:tc>
          <w:tcPr>
            <w:tcW w:w="7400" w:type="dxa"/>
            <w:shd w:val="clear" w:color="auto" w:fill="FFFFFF"/>
            <w:vAlign w:val="center"/>
          </w:tcPr>
          <w:p>
            <w:pPr>
              <w:bidi w:val="0"/>
              <w:jc w:val="left"/>
              <w:rPr>
                <w:rFonts w:ascii="Microsoft YaHei" w:eastAsia="Microsoft YaHei" w:hAnsi="Microsoft YaHei" w:cs="Microsoft YaHei"/>
                <w:b w:val="0"/>
                <w:sz w:val="28"/>
              </w:rPr>
            </w:pPr>
            <w:r>
              <w:rPr>
                <w:sz w:val="24"/>
                <w:szCs w:val="24"/>
                <w:bdr w:val="none" w:sz="0" w:space="0" w:color="auto"/>
                <w:rtl w:val="0"/>
              </w:rPr>
              <w:t>B、 当高压控制盒内部慢充熔断器断路时</w:t>
            </w:r>
          </w:p>
        </w:tc>
      </w:tr>
    </w:tbl>
    <w:p>
      <w:r>
        <w:br/>
      </w:r>
      <w:r>
        <w:br/>
      </w:r>
    </w:p>
    <w:p>
      <w:pPr>
        <w:rPr>
          <w:rFonts w:ascii="SimSun" w:eastAsia="SimSun" w:hAnsi="SimSun" w:cs="SimSun"/>
          <w:b/>
          <w:bCs/>
          <w:color w:val="000000"/>
          <w:sz w:val="30"/>
          <w:szCs w:val="30"/>
          <w:bdr w:val="none" w:sz="0" w:space="0" w:color="auto"/>
        </w:rPr>
      </w:pPr>
      <w:r>
        <w:rPr>
          <w:rFonts w:ascii="SimSun" w:eastAsia="SimSun" w:hAnsi="SimSun" w:cs="SimSun"/>
          <w:b/>
          <w:bCs/>
          <w:color w:val="000000"/>
          <w:sz w:val="30"/>
          <w:szCs w:val="30"/>
          <w:bdr w:val="none" w:sz="0" w:space="0" w:color="auto"/>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bdr w:val="none" w:sz="0" w:space="0" w:color="auto"/>
          </w:rPr>
          <w:t>https://d.book118.com/118120123031006030</w:t>
        </w:r>
      </w:hyperlink>
    </w:p>
    <w:p/>
    <w:sectPr>
      <w:type w:val="nextPage"/>
      <w:pgSz w:w="12240" w:h="15840"/>
      <w:pgMar w:top="1440" w:right="1800" w:bottom="1440" w:left="1800" w:header="708" w:footer="708" w:gutter="0"/>
      <w:pgNumType w:start="11"/>
      <w:cols w:space="708"/>
      <w:titlePg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118120123031006030"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