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单氰胺项目规划设计蓝图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2" w:history="1">
        <w:r>
          <w:rPr>
            <w:rFonts w:ascii="仿宋" w:eastAsia="仿宋" w:hAnsi="仿宋" w:cs="仿宋" w:hint="eastAsia"/>
            <w:lang w:eastAsia="zh-CN"/>
          </w:rPr>
          <w:t>序言</w:t>
        </w:r>
        <w:r>
          <w:tab/>
        </w:r>
        <w:r>
          <w:fldChar w:fldCharType="begin"/>
        </w:r>
        <w:r>
          <w:instrText xml:space="preserve"> PAGEREF _Toc1452 \h </w:instrText>
        </w:r>
        <w:r>
          <w:fldChar w:fldCharType="separate"/>
        </w:r>
        <w:r>
          <w:t>3</w:t>
        </w:r>
        <w:r>
          <w:fldChar w:fldCharType="end"/>
        </w:r>
      </w:hyperlink>
    </w:p>
    <w:p>
      <w:pPr>
        <w:pStyle w:val="TOC1"/>
        <w:tabs>
          <w:tab w:val="right" w:leader="dot" w:pos="8306"/>
        </w:tabs>
      </w:pPr>
      <w:hyperlink w:anchor="_Toc16548" w:history="1">
        <w:r>
          <w:rPr>
            <w:rFonts w:ascii="仿宋" w:eastAsia="仿宋" w:hAnsi="仿宋" w:cs="仿宋" w:hint="eastAsia"/>
            <w:lang w:eastAsia="zh-CN"/>
          </w:rPr>
          <w:t>一、产品规划分析</w:t>
        </w:r>
        <w:r>
          <w:tab/>
        </w:r>
        <w:r>
          <w:fldChar w:fldCharType="begin"/>
        </w:r>
        <w:r>
          <w:instrText xml:space="preserve"> PAGEREF _Toc16548 \h </w:instrText>
        </w:r>
        <w:r>
          <w:fldChar w:fldCharType="separate"/>
        </w:r>
        <w:r>
          <w:t>3</w:t>
        </w:r>
        <w:r>
          <w:fldChar w:fldCharType="end"/>
        </w:r>
      </w:hyperlink>
    </w:p>
    <w:p>
      <w:pPr>
        <w:pStyle w:val="TOC2"/>
        <w:tabs>
          <w:tab w:val="right" w:leader="dot" w:pos="8306"/>
        </w:tabs>
      </w:pPr>
      <w:hyperlink w:anchor="_Toc18734" w:history="1">
        <w:r>
          <w:rPr>
            <w:rFonts w:ascii="仿宋" w:eastAsia="仿宋" w:hAnsi="仿宋" w:cs="仿宋" w:hint="eastAsia"/>
            <w:lang w:eastAsia="zh-CN"/>
          </w:rPr>
          <w:t>(一)、产品规划</w:t>
        </w:r>
        <w:r>
          <w:tab/>
        </w:r>
        <w:r>
          <w:fldChar w:fldCharType="begin"/>
        </w:r>
        <w:r>
          <w:instrText xml:space="preserve"> PAGEREF _Toc18734 \h </w:instrText>
        </w:r>
        <w:r>
          <w:fldChar w:fldCharType="separate"/>
        </w:r>
        <w:r>
          <w:t>3</w:t>
        </w:r>
        <w:r>
          <w:fldChar w:fldCharType="end"/>
        </w:r>
      </w:hyperlink>
    </w:p>
    <w:p>
      <w:pPr>
        <w:pStyle w:val="TOC2"/>
        <w:tabs>
          <w:tab w:val="right" w:leader="dot" w:pos="8306"/>
        </w:tabs>
      </w:pPr>
      <w:hyperlink w:anchor="_Toc10543" w:history="1">
        <w:r>
          <w:rPr>
            <w:rFonts w:ascii="仿宋" w:eastAsia="仿宋" w:hAnsi="仿宋" w:cs="仿宋" w:hint="eastAsia"/>
            <w:lang w:eastAsia="zh-CN"/>
          </w:rPr>
          <w:t>(二)、建设规模</w:t>
        </w:r>
        <w:r>
          <w:tab/>
        </w:r>
        <w:r>
          <w:fldChar w:fldCharType="begin"/>
        </w:r>
        <w:r>
          <w:instrText xml:space="preserve"> PAGEREF _Toc10543 \h </w:instrText>
        </w:r>
        <w:r>
          <w:fldChar w:fldCharType="separate"/>
        </w:r>
        <w:r>
          <w:t>4</w:t>
        </w:r>
        <w:r>
          <w:fldChar w:fldCharType="end"/>
        </w:r>
      </w:hyperlink>
    </w:p>
    <w:p>
      <w:pPr>
        <w:pStyle w:val="TOC1"/>
        <w:tabs>
          <w:tab w:val="right" w:leader="dot" w:pos="8306"/>
        </w:tabs>
      </w:pPr>
      <w:hyperlink w:anchor="_Toc27265" w:history="1">
        <w:r>
          <w:rPr>
            <w:rFonts w:ascii="仿宋" w:eastAsia="仿宋" w:hAnsi="仿宋" w:cs="仿宋" w:hint="eastAsia"/>
            <w:lang w:eastAsia="zh-CN"/>
          </w:rPr>
          <w:t>二、单氰胺项目建设背景及必要性分析</w:t>
        </w:r>
        <w:r>
          <w:tab/>
        </w:r>
        <w:r>
          <w:fldChar w:fldCharType="begin"/>
        </w:r>
        <w:r>
          <w:instrText xml:space="preserve"> PAGEREF _Toc27265 \h </w:instrText>
        </w:r>
        <w:r>
          <w:fldChar w:fldCharType="separate"/>
        </w:r>
        <w:r>
          <w:t>5</w:t>
        </w:r>
        <w:r>
          <w:fldChar w:fldCharType="end"/>
        </w:r>
      </w:hyperlink>
    </w:p>
    <w:p>
      <w:pPr>
        <w:pStyle w:val="TOC2"/>
        <w:tabs>
          <w:tab w:val="right" w:leader="dot" w:pos="8306"/>
        </w:tabs>
      </w:pPr>
      <w:hyperlink w:anchor="_Toc22521" w:history="1">
        <w:r>
          <w:rPr>
            <w:rFonts w:ascii="仿宋" w:eastAsia="仿宋" w:hAnsi="仿宋" w:cs="仿宋" w:hint="eastAsia"/>
            <w:lang w:eastAsia="zh-CN"/>
          </w:rPr>
          <w:t>(一)、单氰胺项目背景分析</w:t>
        </w:r>
        <w:r>
          <w:tab/>
        </w:r>
        <w:r>
          <w:fldChar w:fldCharType="begin"/>
        </w:r>
        <w:r>
          <w:instrText xml:space="preserve"> PAGEREF _Toc22521 \h </w:instrText>
        </w:r>
        <w:r>
          <w:fldChar w:fldCharType="separate"/>
        </w:r>
        <w:r>
          <w:t>5</w:t>
        </w:r>
        <w:r>
          <w:fldChar w:fldCharType="end"/>
        </w:r>
      </w:hyperlink>
    </w:p>
    <w:p>
      <w:pPr>
        <w:pStyle w:val="TOC2"/>
        <w:tabs>
          <w:tab w:val="right" w:leader="dot" w:pos="8306"/>
        </w:tabs>
      </w:pPr>
      <w:hyperlink w:anchor="_Toc15099" w:history="1">
        <w:r>
          <w:rPr>
            <w:rFonts w:ascii="仿宋" w:eastAsia="仿宋" w:hAnsi="仿宋" w:cs="仿宋" w:hint="eastAsia"/>
            <w:lang w:eastAsia="zh-CN"/>
          </w:rPr>
          <w:t>(二)、单氰胺项目建设必要性分析</w:t>
        </w:r>
        <w:r>
          <w:tab/>
        </w:r>
        <w:r>
          <w:fldChar w:fldCharType="begin"/>
        </w:r>
        <w:r>
          <w:instrText xml:space="preserve"> PAGEREF _Toc15099 \h </w:instrText>
        </w:r>
        <w:r>
          <w:fldChar w:fldCharType="separate"/>
        </w:r>
        <w:r>
          <w:t>6</w:t>
        </w:r>
        <w:r>
          <w:fldChar w:fldCharType="end"/>
        </w:r>
      </w:hyperlink>
    </w:p>
    <w:p>
      <w:pPr>
        <w:pStyle w:val="TOC1"/>
        <w:tabs>
          <w:tab w:val="right" w:leader="dot" w:pos="8306"/>
        </w:tabs>
      </w:pPr>
      <w:hyperlink w:anchor="_Toc4259" w:history="1">
        <w:r>
          <w:rPr>
            <w:rFonts w:ascii="仿宋" w:eastAsia="仿宋" w:hAnsi="仿宋" w:cs="仿宋" w:hint="eastAsia"/>
            <w:lang w:eastAsia="zh-CN"/>
          </w:rPr>
          <w:t>三、单氰胺项目建设单位说明</w:t>
        </w:r>
        <w:r>
          <w:tab/>
        </w:r>
        <w:r>
          <w:fldChar w:fldCharType="begin"/>
        </w:r>
        <w:r>
          <w:instrText xml:space="preserve"> PAGEREF _Toc4259 \h </w:instrText>
        </w:r>
        <w:r>
          <w:fldChar w:fldCharType="separate"/>
        </w:r>
        <w:r>
          <w:t>8</w:t>
        </w:r>
        <w:r>
          <w:fldChar w:fldCharType="end"/>
        </w:r>
      </w:hyperlink>
    </w:p>
    <w:p>
      <w:pPr>
        <w:pStyle w:val="TOC2"/>
        <w:tabs>
          <w:tab w:val="right" w:leader="dot" w:pos="8306"/>
        </w:tabs>
      </w:pPr>
      <w:hyperlink w:anchor="_Toc20690" w:history="1">
        <w:r>
          <w:rPr>
            <w:rFonts w:ascii="仿宋" w:eastAsia="仿宋" w:hAnsi="仿宋" w:cs="仿宋" w:hint="eastAsia"/>
            <w:lang w:eastAsia="zh-CN"/>
          </w:rPr>
          <w:t>(一)、单氰胺项目承办单位基本情况</w:t>
        </w:r>
        <w:r>
          <w:tab/>
        </w:r>
        <w:r>
          <w:fldChar w:fldCharType="begin"/>
        </w:r>
        <w:r>
          <w:instrText xml:space="preserve"> PAGEREF _Toc20690 \h </w:instrText>
        </w:r>
        <w:r>
          <w:fldChar w:fldCharType="separate"/>
        </w:r>
        <w:r>
          <w:t>8</w:t>
        </w:r>
        <w:r>
          <w:fldChar w:fldCharType="end"/>
        </w:r>
      </w:hyperlink>
    </w:p>
    <w:p>
      <w:pPr>
        <w:pStyle w:val="TOC2"/>
        <w:tabs>
          <w:tab w:val="right" w:leader="dot" w:pos="8306"/>
        </w:tabs>
      </w:pPr>
      <w:hyperlink w:anchor="_Toc21822" w:history="1">
        <w:r>
          <w:rPr>
            <w:rFonts w:ascii="仿宋" w:eastAsia="仿宋" w:hAnsi="仿宋" w:cs="仿宋" w:hint="eastAsia"/>
            <w:lang w:eastAsia="zh-CN"/>
          </w:rPr>
          <w:t>(二)、公司经济效益分析</w:t>
        </w:r>
        <w:r>
          <w:tab/>
        </w:r>
        <w:r>
          <w:fldChar w:fldCharType="begin"/>
        </w:r>
        <w:r>
          <w:instrText xml:space="preserve"> PAGEREF _Toc21822 \h </w:instrText>
        </w:r>
        <w:r>
          <w:fldChar w:fldCharType="separate"/>
        </w:r>
        <w:r>
          <w:t>8</w:t>
        </w:r>
        <w:r>
          <w:fldChar w:fldCharType="end"/>
        </w:r>
      </w:hyperlink>
    </w:p>
    <w:p>
      <w:pPr>
        <w:pStyle w:val="TOC1"/>
        <w:tabs>
          <w:tab w:val="right" w:leader="dot" w:pos="8306"/>
        </w:tabs>
      </w:pPr>
      <w:hyperlink w:anchor="_Toc8124" w:history="1">
        <w:r>
          <w:rPr>
            <w:rFonts w:ascii="仿宋" w:eastAsia="仿宋" w:hAnsi="仿宋" w:cs="仿宋" w:hint="eastAsia"/>
            <w:lang w:eastAsia="zh-CN"/>
          </w:rPr>
          <w:t>四、市场分析、调研</w:t>
        </w:r>
        <w:r>
          <w:tab/>
        </w:r>
        <w:r>
          <w:fldChar w:fldCharType="begin"/>
        </w:r>
        <w:r>
          <w:instrText xml:space="preserve"> PAGEREF _Toc8124 \h </w:instrText>
        </w:r>
        <w:r>
          <w:fldChar w:fldCharType="separate"/>
        </w:r>
        <w:r>
          <w:t>9</w:t>
        </w:r>
        <w:r>
          <w:fldChar w:fldCharType="end"/>
        </w:r>
      </w:hyperlink>
    </w:p>
    <w:p>
      <w:pPr>
        <w:pStyle w:val="TOC2"/>
        <w:tabs>
          <w:tab w:val="right" w:leader="dot" w:pos="8306"/>
        </w:tabs>
      </w:pPr>
      <w:hyperlink w:anchor="_Toc1260" w:history="1">
        <w:r>
          <w:rPr>
            <w:rFonts w:ascii="仿宋" w:eastAsia="仿宋" w:hAnsi="仿宋" w:cs="仿宋" w:hint="eastAsia"/>
            <w:lang w:eastAsia="zh-CN"/>
          </w:rPr>
          <w:t>(一)、单氰胺行业分析</w:t>
        </w:r>
        <w:r>
          <w:tab/>
        </w:r>
        <w:r>
          <w:fldChar w:fldCharType="begin"/>
        </w:r>
        <w:r>
          <w:instrText xml:space="preserve"> PAGEREF _Toc1260 \h </w:instrText>
        </w:r>
        <w:r>
          <w:fldChar w:fldCharType="separate"/>
        </w:r>
        <w:r>
          <w:t>9</w:t>
        </w:r>
        <w:r>
          <w:fldChar w:fldCharType="end"/>
        </w:r>
      </w:hyperlink>
    </w:p>
    <w:p>
      <w:pPr>
        <w:pStyle w:val="TOC2"/>
        <w:tabs>
          <w:tab w:val="right" w:leader="dot" w:pos="8306"/>
        </w:tabs>
      </w:pPr>
      <w:hyperlink w:anchor="_Toc25487" w:history="1">
        <w:r>
          <w:rPr>
            <w:rFonts w:ascii="仿宋" w:eastAsia="仿宋" w:hAnsi="仿宋" w:cs="仿宋" w:hint="eastAsia"/>
            <w:lang w:eastAsia="zh-CN"/>
          </w:rPr>
          <w:t>(二)、单氰胺市场分析预测</w:t>
        </w:r>
        <w:r>
          <w:tab/>
        </w:r>
        <w:r>
          <w:fldChar w:fldCharType="begin"/>
        </w:r>
        <w:r>
          <w:instrText xml:space="preserve"> PAGEREF _Toc25487 \h </w:instrText>
        </w:r>
        <w:r>
          <w:fldChar w:fldCharType="separate"/>
        </w:r>
        <w:r>
          <w:t>10</w:t>
        </w:r>
        <w:r>
          <w:fldChar w:fldCharType="end"/>
        </w:r>
      </w:hyperlink>
    </w:p>
    <w:p>
      <w:pPr>
        <w:pStyle w:val="TOC1"/>
        <w:tabs>
          <w:tab w:val="right" w:leader="dot" w:pos="8306"/>
        </w:tabs>
      </w:pPr>
      <w:hyperlink w:anchor="_Toc18554" w:history="1">
        <w:r>
          <w:rPr>
            <w:rFonts w:ascii="仿宋" w:eastAsia="仿宋" w:hAnsi="仿宋" w:cs="仿宋" w:hint="eastAsia"/>
            <w:lang w:eastAsia="zh-CN"/>
          </w:rPr>
          <w:t>五、单氰胺项目绩效评估</w:t>
        </w:r>
        <w:r>
          <w:tab/>
        </w:r>
        <w:r>
          <w:fldChar w:fldCharType="begin"/>
        </w:r>
        <w:r>
          <w:instrText xml:space="preserve"> PAGEREF _Toc18554 \h </w:instrText>
        </w:r>
        <w:r>
          <w:fldChar w:fldCharType="separate"/>
        </w:r>
        <w:r>
          <w:t>11</w:t>
        </w:r>
        <w:r>
          <w:fldChar w:fldCharType="end"/>
        </w:r>
      </w:hyperlink>
    </w:p>
    <w:p>
      <w:pPr>
        <w:pStyle w:val="TOC2"/>
        <w:tabs>
          <w:tab w:val="right" w:leader="dot" w:pos="8306"/>
        </w:tabs>
      </w:pPr>
      <w:hyperlink w:anchor="_Toc21743" w:history="1">
        <w:r>
          <w:rPr>
            <w:rFonts w:ascii="仿宋" w:eastAsia="仿宋" w:hAnsi="仿宋" w:cs="仿宋" w:hint="eastAsia"/>
            <w:lang w:eastAsia="zh-CN"/>
          </w:rPr>
          <w:t>(一)、绩效评估指标</w:t>
        </w:r>
        <w:r>
          <w:tab/>
        </w:r>
        <w:r>
          <w:fldChar w:fldCharType="begin"/>
        </w:r>
        <w:r>
          <w:instrText xml:space="preserve"> PAGEREF _Toc21743 \h </w:instrText>
        </w:r>
        <w:r>
          <w:fldChar w:fldCharType="separate"/>
        </w:r>
        <w:r>
          <w:t>11</w:t>
        </w:r>
        <w:r>
          <w:fldChar w:fldCharType="end"/>
        </w:r>
      </w:hyperlink>
    </w:p>
    <w:p>
      <w:pPr>
        <w:pStyle w:val="TOC2"/>
        <w:tabs>
          <w:tab w:val="right" w:leader="dot" w:pos="8306"/>
        </w:tabs>
      </w:pPr>
      <w:hyperlink w:anchor="_Toc1251" w:history="1">
        <w:r>
          <w:rPr>
            <w:rFonts w:ascii="仿宋" w:eastAsia="仿宋" w:hAnsi="仿宋" w:cs="仿宋" w:hint="eastAsia"/>
            <w:lang w:eastAsia="zh-CN"/>
          </w:rPr>
          <w:t>(二)、绩效评估方法</w:t>
        </w:r>
        <w:r>
          <w:tab/>
        </w:r>
        <w:r>
          <w:fldChar w:fldCharType="begin"/>
        </w:r>
        <w:r>
          <w:instrText xml:space="preserve"> PAGEREF _Toc1251 \h </w:instrText>
        </w:r>
        <w:r>
          <w:fldChar w:fldCharType="separate"/>
        </w:r>
        <w:r>
          <w:t>12</w:t>
        </w:r>
        <w:r>
          <w:fldChar w:fldCharType="end"/>
        </w:r>
      </w:hyperlink>
    </w:p>
    <w:p>
      <w:pPr>
        <w:pStyle w:val="TOC2"/>
        <w:tabs>
          <w:tab w:val="right" w:leader="dot" w:pos="8306"/>
        </w:tabs>
      </w:pPr>
      <w:hyperlink w:anchor="_Toc8258" w:history="1">
        <w:r>
          <w:rPr>
            <w:rFonts w:ascii="仿宋" w:eastAsia="仿宋" w:hAnsi="仿宋" w:cs="仿宋" w:hint="eastAsia"/>
            <w:lang w:eastAsia="zh-CN"/>
          </w:rPr>
          <w:t>(三)、绩效评估周期</w:t>
        </w:r>
        <w:r>
          <w:tab/>
        </w:r>
        <w:r>
          <w:fldChar w:fldCharType="begin"/>
        </w:r>
        <w:r>
          <w:instrText xml:space="preserve"> PAGEREF _Toc8258 \h </w:instrText>
        </w:r>
        <w:r>
          <w:fldChar w:fldCharType="separate"/>
        </w:r>
        <w:r>
          <w:t>13</w:t>
        </w:r>
        <w:r>
          <w:fldChar w:fldCharType="end"/>
        </w:r>
      </w:hyperlink>
    </w:p>
    <w:p>
      <w:pPr>
        <w:pStyle w:val="TOC1"/>
        <w:tabs>
          <w:tab w:val="right" w:leader="dot" w:pos="8306"/>
        </w:tabs>
      </w:pPr>
      <w:hyperlink w:anchor="_Toc2782" w:history="1">
        <w:r>
          <w:rPr>
            <w:rFonts w:ascii="仿宋" w:eastAsia="仿宋" w:hAnsi="仿宋" w:cs="仿宋" w:hint="eastAsia"/>
            <w:lang w:eastAsia="zh-CN"/>
          </w:rPr>
          <w:t>六、单氰胺项目选址可行性分析</w:t>
        </w:r>
        <w:r>
          <w:tab/>
        </w:r>
        <w:r>
          <w:fldChar w:fldCharType="begin"/>
        </w:r>
        <w:r>
          <w:instrText xml:space="preserve"> PAGEREF _Toc2782 \h </w:instrText>
        </w:r>
        <w:r>
          <w:fldChar w:fldCharType="separate"/>
        </w:r>
        <w:r>
          <w:t>14</w:t>
        </w:r>
        <w:r>
          <w:fldChar w:fldCharType="end"/>
        </w:r>
      </w:hyperlink>
    </w:p>
    <w:p>
      <w:pPr>
        <w:pStyle w:val="TOC2"/>
        <w:tabs>
          <w:tab w:val="right" w:leader="dot" w:pos="8306"/>
        </w:tabs>
      </w:pPr>
      <w:hyperlink w:anchor="_Toc6542" w:history="1">
        <w:r>
          <w:rPr>
            <w:rFonts w:ascii="仿宋" w:eastAsia="仿宋" w:hAnsi="仿宋" w:cs="仿宋" w:hint="eastAsia"/>
            <w:lang w:eastAsia="zh-CN"/>
          </w:rPr>
          <w:t>(一)、单氰胺项目选址</w:t>
        </w:r>
        <w:r>
          <w:tab/>
        </w:r>
        <w:r>
          <w:fldChar w:fldCharType="begin"/>
        </w:r>
        <w:r>
          <w:instrText xml:space="preserve"> PAGEREF _Toc6542 \h </w:instrText>
        </w:r>
        <w:r>
          <w:fldChar w:fldCharType="separate"/>
        </w:r>
        <w:r>
          <w:t>14</w:t>
        </w:r>
        <w:r>
          <w:fldChar w:fldCharType="end"/>
        </w:r>
      </w:hyperlink>
    </w:p>
    <w:p>
      <w:pPr>
        <w:pStyle w:val="TOC2"/>
        <w:tabs>
          <w:tab w:val="right" w:leader="dot" w:pos="8306"/>
        </w:tabs>
      </w:pPr>
      <w:hyperlink w:anchor="_Toc13283" w:history="1">
        <w:r>
          <w:rPr>
            <w:rFonts w:ascii="仿宋" w:eastAsia="仿宋" w:hAnsi="仿宋" w:cs="仿宋" w:hint="eastAsia"/>
            <w:lang w:eastAsia="zh-CN"/>
          </w:rPr>
          <w:t>(二)、用地控制指标</w:t>
        </w:r>
        <w:r>
          <w:tab/>
        </w:r>
        <w:r>
          <w:fldChar w:fldCharType="begin"/>
        </w:r>
        <w:r>
          <w:instrText xml:space="preserve"> PAGEREF _Toc13283 \h </w:instrText>
        </w:r>
        <w:r>
          <w:fldChar w:fldCharType="separate"/>
        </w:r>
        <w:r>
          <w:t>14</w:t>
        </w:r>
        <w:r>
          <w:fldChar w:fldCharType="end"/>
        </w:r>
      </w:hyperlink>
    </w:p>
    <w:p>
      <w:pPr>
        <w:pStyle w:val="TOC2"/>
        <w:tabs>
          <w:tab w:val="right" w:leader="dot" w:pos="8306"/>
        </w:tabs>
      </w:pPr>
      <w:hyperlink w:anchor="_Toc15333" w:history="1">
        <w:r>
          <w:rPr>
            <w:rFonts w:ascii="仿宋" w:eastAsia="仿宋" w:hAnsi="仿宋" w:cs="仿宋" w:hint="eastAsia"/>
            <w:lang w:eastAsia="zh-CN"/>
          </w:rPr>
          <w:t>(三)、节约用地措施</w:t>
        </w:r>
        <w:r>
          <w:tab/>
        </w:r>
        <w:r>
          <w:fldChar w:fldCharType="begin"/>
        </w:r>
        <w:r>
          <w:instrText xml:space="preserve"> PAGEREF _Toc15333 \h </w:instrText>
        </w:r>
        <w:r>
          <w:fldChar w:fldCharType="separate"/>
        </w:r>
        <w:r>
          <w:t>16</w:t>
        </w:r>
        <w:r>
          <w:fldChar w:fldCharType="end"/>
        </w:r>
      </w:hyperlink>
    </w:p>
    <w:p>
      <w:pPr>
        <w:pStyle w:val="TOC2"/>
        <w:tabs>
          <w:tab w:val="right" w:leader="dot" w:pos="8306"/>
        </w:tabs>
      </w:pPr>
      <w:hyperlink w:anchor="_Toc24651" w:history="1">
        <w:r>
          <w:rPr>
            <w:rFonts w:ascii="仿宋" w:eastAsia="仿宋" w:hAnsi="仿宋" w:cs="仿宋" w:hint="eastAsia"/>
            <w:lang w:eastAsia="zh-CN"/>
          </w:rPr>
          <w:t>(四)、总图布置方案</w:t>
        </w:r>
        <w:r>
          <w:tab/>
        </w:r>
        <w:r>
          <w:fldChar w:fldCharType="begin"/>
        </w:r>
        <w:r>
          <w:instrText xml:space="preserve"> PAGEREF _Toc24651 \h </w:instrText>
        </w:r>
        <w:r>
          <w:fldChar w:fldCharType="separate"/>
        </w:r>
        <w:r>
          <w:t>17</w:t>
        </w:r>
        <w:r>
          <w:fldChar w:fldCharType="end"/>
        </w:r>
      </w:hyperlink>
    </w:p>
    <w:p>
      <w:pPr>
        <w:pStyle w:val="TOC2"/>
        <w:tabs>
          <w:tab w:val="right" w:leader="dot" w:pos="8306"/>
        </w:tabs>
      </w:pPr>
      <w:hyperlink w:anchor="_Toc14729" w:history="1">
        <w:r>
          <w:rPr>
            <w:rFonts w:ascii="仿宋" w:eastAsia="仿宋" w:hAnsi="仿宋" w:cs="仿宋" w:hint="eastAsia"/>
            <w:lang w:eastAsia="zh-CN"/>
          </w:rPr>
          <w:t>(五)、选址综合评价</w:t>
        </w:r>
        <w:r>
          <w:tab/>
        </w:r>
        <w:r>
          <w:fldChar w:fldCharType="begin"/>
        </w:r>
        <w:r>
          <w:instrText xml:space="preserve"> PAGEREF _Toc14729 \h </w:instrText>
        </w:r>
        <w:r>
          <w:fldChar w:fldCharType="separate"/>
        </w:r>
        <w:r>
          <w:t>18</w:t>
        </w:r>
        <w:r>
          <w:fldChar w:fldCharType="end"/>
        </w:r>
      </w:hyperlink>
    </w:p>
    <w:p>
      <w:pPr>
        <w:pStyle w:val="TOC1"/>
        <w:tabs>
          <w:tab w:val="right" w:leader="dot" w:pos="8306"/>
        </w:tabs>
      </w:pPr>
      <w:hyperlink w:anchor="_Toc10099" w:history="1">
        <w:r>
          <w:rPr>
            <w:rFonts w:ascii="仿宋" w:eastAsia="仿宋" w:hAnsi="仿宋" w:cs="仿宋" w:hint="eastAsia"/>
            <w:lang w:eastAsia="zh-CN"/>
          </w:rPr>
          <w:t>七、单氰胺项目技术管理</w:t>
        </w:r>
        <w:r>
          <w:tab/>
        </w:r>
        <w:r>
          <w:fldChar w:fldCharType="begin"/>
        </w:r>
        <w:r>
          <w:instrText xml:space="preserve"> PAGEREF _Toc10099 \h </w:instrText>
        </w:r>
        <w:r>
          <w:fldChar w:fldCharType="separate"/>
        </w:r>
        <w:r>
          <w:t>19</w:t>
        </w:r>
        <w:r>
          <w:fldChar w:fldCharType="end"/>
        </w:r>
      </w:hyperlink>
    </w:p>
    <w:p>
      <w:pPr>
        <w:pStyle w:val="TOC2"/>
        <w:tabs>
          <w:tab w:val="right" w:leader="dot" w:pos="8306"/>
        </w:tabs>
      </w:pPr>
      <w:hyperlink w:anchor="_Toc18935" w:history="1">
        <w:r>
          <w:rPr>
            <w:rFonts w:ascii="仿宋" w:eastAsia="仿宋" w:hAnsi="仿宋" w:cs="仿宋" w:hint="eastAsia"/>
            <w:lang w:eastAsia="zh-CN"/>
          </w:rPr>
          <w:t>(一)、技术方案选用方向</w:t>
        </w:r>
        <w:r>
          <w:tab/>
        </w:r>
        <w:r>
          <w:fldChar w:fldCharType="begin"/>
        </w:r>
        <w:r>
          <w:instrText xml:space="preserve"> PAGEREF _Toc18935 \h </w:instrText>
        </w:r>
        <w:r>
          <w:fldChar w:fldCharType="separate"/>
        </w:r>
        <w:r>
          <w:t>19</w:t>
        </w:r>
        <w:r>
          <w:fldChar w:fldCharType="end"/>
        </w:r>
      </w:hyperlink>
    </w:p>
    <w:p>
      <w:pPr>
        <w:pStyle w:val="TOC2"/>
        <w:tabs>
          <w:tab w:val="right" w:leader="dot" w:pos="8306"/>
        </w:tabs>
      </w:pPr>
      <w:hyperlink w:anchor="_Toc21012" w:history="1">
        <w:r>
          <w:rPr>
            <w:rFonts w:ascii="仿宋" w:eastAsia="仿宋" w:hAnsi="仿宋" w:cs="仿宋" w:hint="eastAsia"/>
            <w:lang w:eastAsia="zh-CN"/>
          </w:rPr>
          <w:t>(二)、工艺技术方案选用原则</w:t>
        </w:r>
        <w:r>
          <w:tab/>
        </w:r>
        <w:r>
          <w:fldChar w:fldCharType="begin"/>
        </w:r>
        <w:r>
          <w:instrText xml:space="preserve"> PAGEREF _Toc21012 \h </w:instrText>
        </w:r>
        <w:r>
          <w:fldChar w:fldCharType="separate"/>
        </w:r>
        <w:r>
          <w:t>21</w:t>
        </w:r>
        <w:r>
          <w:fldChar w:fldCharType="end"/>
        </w:r>
      </w:hyperlink>
    </w:p>
    <w:p>
      <w:pPr>
        <w:pStyle w:val="TOC2"/>
        <w:tabs>
          <w:tab w:val="right" w:leader="dot" w:pos="8306"/>
        </w:tabs>
      </w:pPr>
      <w:hyperlink w:anchor="_Toc3443" w:history="1">
        <w:r>
          <w:rPr>
            <w:rFonts w:ascii="仿宋" w:eastAsia="仿宋" w:hAnsi="仿宋" w:cs="仿宋" w:hint="eastAsia"/>
            <w:lang w:eastAsia="zh-CN"/>
          </w:rPr>
          <w:t>(三)、工艺技术方案要求</w:t>
        </w:r>
        <w:r>
          <w:tab/>
        </w:r>
        <w:r>
          <w:fldChar w:fldCharType="begin"/>
        </w:r>
        <w:r>
          <w:instrText xml:space="preserve"> PAGEREF _Toc3443 \h </w:instrText>
        </w:r>
        <w:r>
          <w:fldChar w:fldCharType="separate"/>
        </w:r>
        <w:r>
          <w:t>23</w:t>
        </w:r>
        <w:r>
          <w:fldChar w:fldCharType="end"/>
        </w:r>
      </w:hyperlink>
    </w:p>
    <w:p>
      <w:pPr>
        <w:pStyle w:val="TOC1"/>
        <w:tabs>
          <w:tab w:val="right" w:leader="dot" w:pos="8306"/>
        </w:tabs>
      </w:pPr>
      <w:hyperlink w:anchor="_Toc14373" w:history="1">
        <w:r>
          <w:rPr>
            <w:rFonts w:ascii="仿宋" w:eastAsia="仿宋" w:hAnsi="仿宋" w:cs="仿宋" w:hint="eastAsia"/>
            <w:lang w:eastAsia="zh-CN"/>
          </w:rPr>
          <w:t>八、单氰胺项目人力资源培养与发展</w:t>
        </w:r>
        <w:r>
          <w:tab/>
        </w:r>
        <w:r>
          <w:fldChar w:fldCharType="begin"/>
        </w:r>
        <w:r>
          <w:instrText xml:space="preserve"> PAGEREF _Toc14373 \h </w:instrText>
        </w:r>
        <w:r>
          <w:fldChar w:fldCharType="separate"/>
        </w:r>
        <w:r>
          <w:t>25</w:t>
        </w:r>
        <w:r>
          <w:fldChar w:fldCharType="end"/>
        </w:r>
      </w:hyperlink>
    </w:p>
    <w:p>
      <w:pPr>
        <w:pStyle w:val="TOC2"/>
        <w:tabs>
          <w:tab w:val="right" w:leader="dot" w:pos="8306"/>
        </w:tabs>
      </w:pPr>
      <w:hyperlink w:anchor="_Toc22991" w:history="1">
        <w:r>
          <w:rPr>
            <w:rFonts w:ascii="仿宋" w:eastAsia="仿宋" w:hAnsi="仿宋" w:cs="仿宋" w:hint="eastAsia"/>
            <w:lang w:eastAsia="zh-CN"/>
          </w:rPr>
          <w:t>(一)、人才需求与规划</w:t>
        </w:r>
        <w:r>
          <w:tab/>
        </w:r>
        <w:r>
          <w:fldChar w:fldCharType="begin"/>
        </w:r>
        <w:r>
          <w:instrText xml:space="preserve"> PAGEREF _Toc22991 \h </w:instrText>
        </w:r>
        <w:r>
          <w:fldChar w:fldCharType="separate"/>
        </w:r>
        <w:r>
          <w:t>25</w:t>
        </w:r>
        <w:r>
          <w:fldChar w:fldCharType="end"/>
        </w:r>
      </w:hyperlink>
    </w:p>
    <w:p>
      <w:pPr>
        <w:pStyle w:val="TOC2"/>
        <w:tabs>
          <w:tab w:val="right" w:leader="dot" w:pos="8306"/>
        </w:tabs>
      </w:pPr>
      <w:hyperlink w:anchor="_Toc9988" w:history="1">
        <w:r>
          <w:rPr>
            <w:rFonts w:ascii="仿宋" w:eastAsia="仿宋" w:hAnsi="仿宋" w:cs="仿宋" w:hint="eastAsia"/>
            <w:lang w:eastAsia="zh-CN"/>
          </w:rPr>
          <w:t>(二)、培训与发展计划</w:t>
        </w:r>
        <w:r>
          <w:tab/>
        </w:r>
        <w:r>
          <w:fldChar w:fldCharType="begin"/>
        </w:r>
        <w:r>
          <w:instrText xml:space="preserve"> PAGEREF _Toc9988 \h </w:instrText>
        </w:r>
        <w:r>
          <w:fldChar w:fldCharType="separate"/>
        </w:r>
        <w:r>
          <w:t>26</w:t>
        </w:r>
        <w:r>
          <w:fldChar w:fldCharType="end"/>
        </w:r>
      </w:hyperlink>
    </w:p>
    <w:p>
      <w:pPr>
        <w:pStyle w:val="TOC1"/>
        <w:tabs>
          <w:tab w:val="right" w:leader="dot" w:pos="8306"/>
        </w:tabs>
      </w:pPr>
      <w:hyperlink w:anchor="_Toc8827" w:history="1">
        <w:r>
          <w:rPr>
            <w:rFonts w:ascii="仿宋" w:eastAsia="仿宋" w:hAnsi="仿宋" w:cs="仿宋" w:hint="eastAsia"/>
            <w:lang w:eastAsia="zh-CN"/>
          </w:rPr>
          <w:t>九、单氰胺项目财务管理</w:t>
        </w:r>
        <w:r>
          <w:tab/>
        </w:r>
        <w:r>
          <w:fldChar w:fldCharType="begin"/>
        </w:r>
        <w:r>
          <w:instrText xml:space="preserve"> PAGEREF _Toc8827 \h </w:instrText>
        </w:r>
        <w:r>
          <w:fldChar w:fldCharType="separate"/>
        </w:r>
        <w:r>
          <w:t>26</w:t>
        </w:r>
        <w:r>
          <w:fldChar w:fldCharType="end"/>
        </w:r>
      </w:hyperlink>
    </w:p>
    <w:p>
      <w:pPr>
        <w:pStyle w:val="TOC2"/>
        <w:tabs>
          <w:tab w:val="right" w:leader="dot" w:pos="8306"/>
        </w:tabs>
      </w:pPr>
      <w:hyperlink w:anchor="_Toc22974" w:history="1">
        <w:r>
          <w:rPr>
            <w:rFonts w:ascii="仿宋" w:eastAsia="仿宋" w:hAnsi="仿宋" w:cs="仿宋" w:hint="eastAsia"/>
            <w:lang w:eastAsia="zh-CN"/>
          </w:rPr>
          <w:t>(一)、资金需求大</w:t>
        </w:r>
        <w:r>
          <w:tab/>
        </w:r>
        <w:r>
          <w:fldChar w:fldCharType="begin"/>
        </w:r>
        <w:r>
          <w:instrText xml:space="preserve"> PAGEREF _Toc22974 \h </w:instrText>
        </w:r>
        <w:r>
          <w:fldChar w:fldCharType="separate"/>
        </w:r>
        <w:r>
          <w:t>26</w:t>
        </w:r>
        <w:r>
          <w:fldChar w:fldCharType="end"/>
        </w:r>
      </w:hyperlink>
    </w:p>
    <w:p>
      <w:pPr>
        <w:pStyle w:val="TOC2"/>
        <w:tabs>
          <w:tab w:val="right" w:leader="dot" w:pos="8306"/>
        </w:tabs>
      </w:pPr>
      <w:hyperlink w:anchor="_Toc32303" w:history="1">
        <w:r>
          <w:rPr>
            <w:rFonts w:ascii="仿宋" w:eastAsia="仿宋" w:hAnsi="仿宋" w:cs="仿宋" w:hint="eastAsia"/>
            <w:lang w:eastAsia="zh-CN"/>
          </w:rPr>
          <w:t>(二)、研发周期长</w:t>
        </w:r>
        <w:r>
          <w:tab/>
        </w:r>
        <w:r>
          <w:fldChar w:fldCharType="begin"/>
        </w:r>
        <w:r>
          <w:instrText xml:space="preserve"> PAGEREF _Toc32303 \h </w:instrText>
        </w:r>
        <w:r>
          <w:fldChar w:fldCharType="separate"/>
        </w:r>
        <w:r>
          <w:t>27</w:t>
        </w:r>
        <w:r>
          <w:fldChar w:fldCharType="end"/>
        </w:r>
      </w:hyperlink>
    </w:p>
    <w:p>
      <w:pPr>
        <w:pStyle w:val="TOC2"/>
        <w:tabs>
          <w:tab w:val="right" w:leader="dot" w:pos="8306"/>
        </w:tabs>
      </w:pPr>
      <w:hyperlink w:anchor="_Toc7331" w:history="1">
        <w:r>
          <w:rPr>
            <w:rFonts w:ascii="仿宋" w:eastAsia="仿宋" w:hAnsi="仿宋" w:cs="仿宋" w:hint="eastAsia"/>
            <w:lang w:eastAsia="zh-CN"/>
          </w:rPr>
          <w:t>(三)、市场风险大</w:t>
        </w:r>
        <w:r>
          <w:tab/>
        </w:r>
        <w:r>
          <w:fldChar w:fldCharType="begin"/>
        </w:r>
        <w:r>
          <w:instrText xml:space="preserve"> PAGEREF _Toc7331 \h </w:instrText>
        </w:r>
        <w:r>
          <w:fldChar w:fldCharType="separate"/>
        </w:r>
        <w:r>
          <w:t>28</w:t>
        </w:r>
        <w:r>
          <w:fldChar w:fldCharType="end"/>
        </w:r>
      </w:hyperlink>
    </w:p>
    <w:p>
      <w:pPr>
        <w:pStyle w:val="TOC2"/>
        <w:tabs>
          <w:tab w:val="right" w:leader="dot" w:pos="8306"/>
        </w:tabs>
      </w:pPr>
      <w:hyperlink w:anchor="_Toc7839" w:history="1">
        <w:r>
          <w:rPr>
            <w:rFonts w:ascii="仿宋" w:eastAsia="仿宋" w:hAnsi="仿宋" w:cs="仿宋" w:hint="eastAsia"/>
            <w:lang w:eastAsia="zh-CN"/>
          </w:rPr>
          <w:t>(四)、利润率高</w:t>
        </w:r>
        <w:r>
          <w:tab/>
        </w:r>
        <w:r>
          <w:fldChar w:fldCharType="begin"/>
        </w:r>
        <w:r>
          <w:instrText xml:space="preserve"> PAGEREF _Toc7839 \h </w:instrText>
        </w:r>
        <w:r>
          <w:fldChar w:fldCharType="separate"/>
        </w:r>
        <w:r>
          <w:t>31</w:t>
        </w:r>
        <w:r>
          <w:fldChar w:fldCharType="end"/>
        </w:r>
      </w:hyperlink>
    </w:p>
    <w:p>
      <w:pPr>
        <w:pStyle w:val="TOC1"/>
        <w:tabs>
          <w:tab w:val="right" w:leader="dot" w:pos="8306"/>
        </w:tabs>
      </w:pPr>
      <w:hyperlink w:anchor="_Toc16022" w:history="1">
        <w:r>
          <w:rPr>
            <w:rFonts w:ascii="仿宋" w:eastAsia="仿宋" w:hAnsi="仿宋" w:cs="仿宋" w:hint="eastAsia"/>
            <w:lang w:eastAsia="zh-CN"/>
          </w:rPr>
          <w:t>十、单氰胺项目计划安排</w:t>
        </w:r>
        <w:r>
          <w:tab/>
        </w:r>
        <w:r>
          <w:fldChar w:fldCharType="begin"/>
        </w:r>
        <w:r>
          <w:instrText xml:space="preserve"> PAGEREF _Toc16022 \h </w:instrText>
        </w:r>
        <w:r>
          <w:fldChar w:fldCharType="separate"/>
        </w:r>
        <w:r>
          <w:t>33</w:t>
        </w:r>
        <w:r>
          <w:fldChar w:fldCharType="end"/>
        </w:r>
      </w:hyperlink>
    </w:p>
    <w:p>
      <w:pPr>
        <w:pStyle w:val="TOC2"/>
        <w:tabs>
          <w:tab w:val="right" w:leader="dot" w:pos="8306"/>
        </w:tabs>
      </w:pPr>
      <w:hyperlink w:anchor="_Toc29468" w:history="1">
        <w:r>
          <w:rPr>
            <w:rFonts w:ascii="仿宋" w:eastAsia="仿宋" w:hAnsi="仿宋" w:cs="仿宋" w:hint="eastAsia"/>
            <w:lang w:eastAsia="zh-CN"/>
          </w:rPr>
          <w:t>(一)、建设周期</w:t>
        </w:r>
        <w:r>
          <w:tab/>
        </w:r>
        <w:r>
          <w:fldChar w:fldCharType="begin"/>
        </w:r>
        <w:r>
          <w:instrText xml:space="preserve"> PAGEREF _Toc29468 \h </w:instrText>
        </w:r>
        <w:r>
          <w:fldChar w:fldCharType="separate"/>
        </w:r>
        <w:r>
          <w:t>33</w:t>
        </w:r>
        <w:r>
          <w:fldChar w:fldCharType="end"/>
        </w:r>
      </w:hyperlink>
    </w:p>
    <w:p>
      <w:pPr>
        <w:pStyle w:val="TOC2"/>
        <w:tabs>
          <w:tab w:val="right" w:leader="dot" w:pos="8306"/>
        </w:tabs>
      </w:pPr>
      <w:hyperlink w:anchor="_Toc17845" w:history="1">
        <w:r>
          <w:rPr>
            <w:rFonts w:ascii="仿宋" w:eastAsia="仿宋" w:hAnsi="仿宋" w:cs="仿宋" w:hint="eastAsia"/>
            <w:lang w:eastAsia="zh-CN"/>
          </w:rPr>
          <w:t>(二)、建设进度</w:t>
        </w:r>
        <w:r>
          <w:tab/>
        </w:r>
        <w:r>
          <w:fldChar w:fldCharType="begin"/>
        </w:r>
        <w:r>
          <w:instrText xml:space="preserve"> PAGEREF _Toc17845 \h </w:instrText>
        </w:r>
        <w:r>
          <w:fldChar w:fldCharType="separate"/>
        </w:r>
        <w:r>
          <w:t>34</w:t>
        </w:r>
        <w:r>
          <w:fldChar w:fldCharType="end"/>
        </w:r>
      </w:hyperlink>
    </w:p>
    <w:p>
      <w:pPr>
        <w:pStyle w:val="TOC2"/>
        <w:tabs>
          <w:tab w:val="right" w:leader="dot" w:pos="8306"/>
        </w:tabs>
      </w:pPr>
      <w:hyperlink w:anchor="_Toc13596" w:history="1">
        <w:r>
          <w:rPr>
            <w:rFonts w:ascii="仿宋" w:eastAsia="仿宋" w:hAnsi="仿宋" w:cs="仿宋" w:hint="eastAsia"/>
            <w:lang w:eastAsia="zh-CN"/>
          </w:rPr>
          <w:t>(三)、进度安排注意事项</w:t>
        </w:r>
        <w:r>
          <w:tab/>
        </w:r>
        <w:r>
          <w:fldChar w:fldCharType="begin"/>
        </w:r>
        <w:r>
          <w:instrText xml:space="preserve"> PAGEREF _Toc13596 \h </w:instrText>
        </w:r>
        <w:r>
          <w:fldChar w:fldCharType="separate"/>
        </w:r>
        <w:r>
          <w:t>35</w:t>
        </w:r>
        <w:r>
          <w:fldChar w:fldCharType="end"/>
        </w:r>
      </w:hyperlink>
    </w:p>
    <w:p>
      <w:pPr>
        <w:pStyle w:val="TOC2"/>
        <w:tabs>
          <w:tab w:val="right" w:leader="dot" w:pos="8306"/>
        </w:tabs>
      </w:pPr>
      <w:hyperlink w:anchor="_Toc19010" w:history="1">
        <w:r>
          <w:rPr>
            <w:rFonts w:ascii="仿宋" w:eastAsia="仿宋" w:hAnsi="仿宋" w:cs="仿宋" w:hint="eastAsia"/>
            <w:lang w:eastAsia="zh-CN"/>
          </w:rPr>
          <w:t>(四)、人力资源配置</w:t>
        </w:r>
        <w:r>
          <w:tab/>
        </w:r>
        <w:r>
          <w:fldChar w:fldCharType="begin"/>
        </w:r>
        <w:r>
          <w:instrText xml:space="preserve"> PAGEREF _Toc19010 \h </w:instrText>
        </w:r>
        <w:r>
          <w:fldChar w:fldCharType="separate"/>
        </w:r>
        <w:r>
          <w:t>36</w:t>
        </w:r>
        <w:r>
          <w:fldChar w:fldCharType="end"/>
        </w:r>
      </w:hyperlink>
    </w:p>
    <w:p>
      <w:pPr>
        <w:pStyle w:val="TOC1"/>
        <w:tabs>
          <w:tab w:val="right" w:leader="dot" w:pos="8306"/>
        </w:tabs>
      </w:pPr>
      <w:hyperlink w:anchor="_Toc21997" w:history="1">
        <w:r>
          <w:rPr>
            <w:rFonts w:ascii="仿宋" w:eastAsia="仿宋" w:hAnsi="仿宋" w:cs="仿宋" w:hint="eastAsia"/>
            <w:lang w:eastAsia="zh-CN"/>
          </w:rPr>
          <w:t>十一、单氰胺项目创新与研发</w:t>
        </w:r>
        <w:r>
          <w:tab/>
        </w:r>
        <w:r>
          <w:fldChar w:fldCharType="begin"/>
        </w:r>
        <w:r>
          <w:instrText xml:space="preserve"> PAGEREF _Toc21997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04" w:history="1">
        <w:r>
          <w:rPr>
            <w:rFonts w:ascii="仿宋" w:eastAsia="仿宋" w:hAnsi="仿宋" w:cs="仿宋" w:hint="eastAsia"/>
            <w:lang w:eastAsia="zh-CN"/>
          </w:rPr>
          <w:t>(一)、创新策略与方向</w:t>
        </w:r>
        <w:r>
          <w:tab/>
        </w:r>
        <w:r>
          <w:fldChar w:fldCharType="begin"/>
        </w:r>
        <w:r>
          <w:instrText xml:space="preserve"> PAGEREF _Toc12804 \h </w:instrText>
        </w:r>
        <w:r>
          <w:fldChar w:fldCharType="separate"/>
        </w:r>
        <w:r>
          <w:t>37</w:t>
        </w:r>
        <w:r>
          <w:fldChar w:fldCharType="end"/>
        </w:r>
      </w:hyperlink>
    </w:p>
    <w:p>
      <w:pPr>
        <w:pStyle w:val="TOC2"/>
        <w:tabs>
          <w:tab w:val="right" w:leader="dot" w:pos="8306"/>
        </w:tabs>
      </w:pPr>
      <w:hyperlink w:anchor="_Toc16169" w:history="1">
        <w:r>
          <w:rPr>
            <w:rFonts w:ascii="仿宋" w:eastAsia="仿宋" w:hAnsi="仿宋" w:cs="仿宋" w:hint="eastAsia"/>
            <w:lang w:eastAsia="zh-CN"/>
          </w:rPr>
          <w:t>(二)、研发规划与投入</w:t>
        </w:r>
        <w:r>
          <w:tab/>
        </w:r>
        <w:r>
          <w:fldChar w:fldCharType="begin"/>
        </w:r>
        <w:r>
          <w:instrText xml:space="preserve"> PAGEREF _Toc16169 \h </w:instrText>
        </w:r>
        <w:r>
          <w:fldChar w:fldCharType="separate"/>
        </w:r>
        <w:r>
          <w:t>39</w:t>
        </w:r>
        <w:r>
          <w:fldChar w:fldCharType="end"/>
        </w:r>
      </w:hyperlink>
    </w:p>
    <w:p>
      <w:pPr>
        <w:pStyle w:val="TOC1"/>
        <w:tabs>
          <w:tab w:val="right" w:leader="dot" w:pos="8306"/>
        </w:tabs>
      </w:pPr>
      <w:hyperlink w:anchor="_Toc6001" w:history="1">
        <w:r>
          <w:rPr>
            <w:rFonts w:ascii="仿宋" w:eastAsia="仿宋" w:hAnsi="仿宋" w:cs="仿宋" w:hint="eastAsia"/>
            <w:lang w:eastAsia="zh-CN"/>
          </w:rPr>
          <w:t>十二、单氰胺项目投资规划</w:t>
        </w:r>
        <w:r>
          <w:tab/>
        </w:r>
        <w:r>
          <w:fldChar w:fldCharType="begin"/>
        </w:r>
        <w:r>
          <w:instrText xml:space="preserve"> PAGEREF _Toc6001 \h </w:instrText>
        </w:r>
        <w:r>
          <w:fldChar w:fldCharType="separate"/>
        </w:r>
        <w:r>
          <w:t>40</w:t>
        </w:r>
        <w:r>
          <w:fldChar w:fldCharType="end"/>
        </w:r>
      </w:hyperlink>
    </w:p>
    <w:p>
      <w:pPr>
        <w:pStyle w:val="TOC2"/>
        <w:tabs>
          <w:tab w:val="right" w:leader="dot" w:pos="8306"/>
        </w:tabs>
      </w:pPr>
      <w:hyperlink w:anchor="_Toc9123" w:history="1">
        <w:r>
          <w:rPr>
            <w:rFonts w:ascii="仿宋" w:eastAsia="仿宋" w:hAnsi="仿宋" w:cs="仿宋" w:hint="eastAsia"/>
            <w:lang w:eastAsia="zh-CN"/>
          </w:rPr>
          <w:t>(一)、单氰胺项目总投资估算</w:t>
        </w:r>
        <w:r>
          <w:tab/>
        </w:r>
        <w:r>
          <w:fldChar w:fldCharType="begin"/>
        </w:r>
        <w:r>
          <w:instrText xml:space="preserve"> PAGEREF _Toc9123 \h </w:instrText>
        </w:r>
        <w:r>
          <w:fldChar w:fldCharType="separate"/>
        </w:r>
        <w:r>
          <w:t>40</w:t>
        </w:r>
        <w:r>
          <w:fldChar w:fldCharType="end"/>
        </w:r>
      </w:hyperlink>
    </w:p>
    <w:p>
      <w:pPr>
        <w:pStyle w:val="TOC2"/>
        <w:tabs>
          <w:tab w:val="right" w:leader="dot" w:pos="8306"/>
        </w:tabs>
      </w:pPr>
      <w:hyperlink w:anchor="_Toc17247" w:history="1">
        <w:r>
          <w:rPr>
            <w:rFonts w:ascii="仿宋" w:eastAsia="仿宋" w:hAnsi="仿宋" w:cs="仿宋" w:hint="eastAsia"/>
            <w:lang w:eastAsia="zh-CN"/>
          </w:rPr>
          <w:t>(二)、资金筹措</w:t>
        </w:r>
        <w:r>
          <w:tab/>
        </w:r>
        <w:r>
          <w:fldChar w:fldCharType="begin"/>
        </w:r>
        <w:r>
          <w:instrText xml:space="preserve"> PAGEREF _Toc17247 \h </w:instrText>
        </w:r>
        <w:r>
          <w:fldChar w:fldCharType="separate"/>
        </w:r>
        <w:r>
          <w:t>42</w:t>
        </w:r>
        <w:r>
          <w:fldChar w:fldCharType="end"/>
        </w:r>
      </w:hyperlink>
    </w:p>
    <w:p>
      <w:pPr>
        <w:pStyle w:val="TOC1"/>
        <w:tabs>
          <w:tab w:val="right" w:leader="dot" w:pos="8306"/>
        </w:tabs>
      </w:pPr>
      <w:hyperlink w:anchor="_Toc19684" w:history="1">
        <w:r>
          <w:rPr>
            <w:rFonts w:ascii="仿宋" w:eastAsia="仿宋" w:hAnsi="仿宋" w:cs="仿宋" w:hint="eastAsia"/>
            <w:lang w:eastAsia="zh-CN"/>
          </w:rPr>
          <w:t>十三、质量管理体系</w:t>
        </w:r>
        <w:r>
          <w:tab/>
        </w:r>
        <w:r>
          <w:fldChar w:fldCharType="begin"/>
        </w:r>
        <w:r>
          <w:instrText xml:space="preserve"> PAGEREF _Toc19684 \h </w:instrText>
        </w:r>
        <w:r>
          <w:fldChar w:fldCharType="separate"/>
        </w:r>
        <w:r>
          <w:t>42</w:t>
        </w:r>
        <w:r>
          <w:fldChar w:fldCharType="end"/>
        </w:r>
      </w:hyperlink>
    </w:p>
    <w:p>
      <w:pPr>
        <w:pStyle w:val="TOC2"/>
        <w:tabs>
          <w:tab w:val="right" w:leader="dot" w:pos="8306"/>
        </w:tabs>
      </w:pPr>
      <w:hyperlink w:anchor="_Toc5396" w:history="1">
        <w:r>
          <w:rPr>
            <w:rFonts w:ascii="仿宋" w:eastAsia="仿宋" w:hAnsi="仿宋" w:cs="仿宋" w:hint="eastAsia"/>
            <w:lang w:eastAsia="zh-CN"/>
          </w:rPr>
          <w:t>(一)、质量目标与方针</w:t>
        </w:r>
        <w:r>
          <w:tab/>
        </w:r>
        <w:r>
          <w:fldChar w:fldCharType="begin"/>
        </w:r>
        <w:r>
          <w:instrText xml:space="preserve"> PAGEREF _Toc5396 \h </w:instrText>
        </w:r>
        <w:r>
          <w:fldChar w:fldCharType="separate"/>
        </w:r>
        <w:r>
          <w:t>42</w:t>
        </w:r>
        <w:r>
          <w:fldChar w:fldCharType="end"/>
        </w:r>
      </w:hyperlink>
    </w:p>
    <w:p>
      <w:pPr>
        <w:pStyle w:val="TOC2"/>
        <w:tabs>
          <w:tab w:val="right" w:leader="dot" w:pos="8306"/>
        </w:tabs>
      </w:pPr>
      <w:hyperlink w:anchor="_Toc29048" w:history="1">
        <w:r>
          <w:rPr>
            <w:rFonts w:ascii="仿宋" w:eastAsia="仿宋" w:hAnsi="仿宋" w:cs="仿宋" w:hint="eastAsia"/>
            <w:lang w:eastAsia="zh-CN"/>
          </w:rPr>
          <w:t>(二)、质量管理责任</w:t>
        </w:r>
        <w:r>
          <w:tab/>
        </w:r>
        <w:r>
          <w:fldChar w:fldCharType="begin"/>
        </w:r>
        <w:r>
          <w:instrText xml:space="preserve"> PAGEREF _Toc29048 \h </w:instrText>
        </w:r>
        <w:r>
          <w:fldChar w:fldCharType="separate"/>
        </w:r>
        <w:r>
          <w:t>43</w:t>
        </w:r>
        <w:r>
          <w:fldChar w:fldCharType="end"/>
        </w:r>
      </w:hyperlink>
    </w:p>
    <w:p>
      <w:pPr>
        <w:pStyle w:val="TOC2"/>
        <w:tabs>
          <w:tab w:val="right" w:leader="dot" w:pos="8306"/>
        </w:tabs>
      </w:pPr>
      <w:hyperlink w:anchor="_Toc21475" w:history="1">
        <w:r>
          <w:rPr>
            <w:rFonts w:ascii="仿宋" w:eastAsia="仿宋" w:hAnsi="仿宋" w:cs="仿宋" w:hint="eastAsia"/>
            <w:lang w:eastAsia="zh-CN"/>
          </w:rPr>
          <w:t>(三)、质量管理体系文件</w:t>
        </w:r>
        <w:r>
          <w:tab/>
        </w:r>
        <w:r>
          <w:fldChar w:fldCharType="begin"/>
        </w:r>
        <w:r>
          <w:instrText xml:space="preserve"> PAGEREF _Toc21475 \h </w:instrText>
        </w:r>
        <w:r>
          <w:fldChar w:fldCharType="separate"/>
        </w:r>
        <w:r>
          <w:t>45</w:t>
        </w:r>
        <w:r>
          <w:fldChar w:fldCharType="end"/>
        </w:r>
      </w:hyperlink>
    </w:p>
    <w:p>
      <w:pPr>
        <w:pStyle w:val="TOC2"/>
        <w:tabs>
          <w:tab w:val="right" w:leader="dot" w:pos="8306"/>
        </w:tabs>
      </w:pPr>
      <w:hyperlink w:anchor="_Toc17037" w:history="1">
        <w:r>
          <w:rPr>
            <w:rFonts w:ascii="仿宋" w:eastAsia="仿宋" w:hAnsi="仿宋" w:cs="仿宋" w:hint="eastAsia"/>
            <w:lang w:eastAsia="zh-CN"/>
          </w:rPr>
          <w:t>(四)、质量培训与教育</w:t>
        </w:r>
        <w:r>
          <w:tab/>
        </w:r>
        <w:r>
          <w:fldChar w:fldCharType="begin"/>
        </w:r>
        <w:r>
          <w:instrText xml:space="preserve"> PAGEREF _Toc17037 \h </w:instrText>
        </w:r>
        <w:r>
          <w:fldChar w:fldCharType="separate"/>
        </w:r>
        <w:r>
          <w:t>47</w:t>
        </w:r>
        <w:r>
          <w:fldChar w:fldCharType="end"/>
        </w:r>
      </w:hyperlink>
    </w:p>
    <w:p>
      <w:pPr>
        <w:pStyle w:val="TOC2"/>
        <w:tabs>
          <w:tab w:val="right" w:leader="dot" w:pos="8306"/>
        </w:tabs>
      </w:pPr>
      <w:hyperlink w:anchor="_Toc32450" w:history="1">
        <w:r>
          <w:rPr>
            <w:rFonts w:ascii="仿宋" w:eastAsia="仿宋" w:hAnsi="仿宋" w:cs="仿宋" w:hint="eastAsia"/>
            <w:lang w:eastAsia="zh-CN"/>
          </w:rPr>
          <w:t>(五)、质量审核与评价</w:t>
        </w:r>
        <w:r>
          <w:tab/>
        </w:r>
        <w:r>
          <w:fldChar w:fldCharType="begin"/>
        </w:r>
        <w:r>
          <w:instrText xml:space="preserve"> PAGEREF _Toc32450 \h </w:instrText>
        </w:r>
        <w:r>
          <w:fldChar w:fldCharType="separate"/>
        </w:r>
        <w:r>
          <w:t>48</w:t>
        </w:r>
        <w:r>
          <w:fldChar w:fldCharType="end"/>
        </w:r>
      </w:hyperlink>
    </w:p>
    <w:p>
      <w:pPr>
        <w:pStyle w:val="TOC2"/>
        <w:tabs>
          <w:tab w:val="right" w:leader="dot" w:pos="8306"/>
        </w:tabs>
      </w:pPr>
      <w:hyperlink w:anchor="_Toc5051" w:history="1">
        <w:r>
          <w:rPr>
            <w:rFonts w:ascii="仿宋" w:eastAsia="仿宋" w:hAnsi="仿宋" w:cs="仿宋" w:hint="eastAsia"/>
            <w:lang w:eastAsia="zh-CN"/>
          </w:rPr>
          <w:t>(六)、不符合与纠正措施</w:t>
        </w:r>
        <w:r>
          <w:tab/>
        </w:r>
        <w:r>
          <w:fldChar w:fldCharType="begin"/>
        </w:r>
        <w:r>
          <w:instrText xml:space="preserve"> PAGEREF _Toc5051 \h </w:instrText>
        </w:r>
        <w:r>
          <w:fldChar w:fldCharType="separate"/>
        </w:r>
        <w:r>
          <w:t>49</w:t>
        </w:r>
        <w:r>
          <w:fldChar w:fldCharType="end"/>
        </w:r>
      </w:hyperlink>
    </w:p>
    <w:p>
      <w:pPr>
        <w:pStyle w:val="TOC1"/>
        <w:tabs>
          <w:tab w:val="right" w:leader="dot" w:pos="8306"/>
        </w:tabs>
      </w:pPr>
      <w:hyperlink w:anchor="_Toc4473" w:history="1">
        <w:r>
          <w:rPr>
            <w:rFonts w:ascii="仿宋" w:eastAsia="仿宋" w:hAnsi="仿宋" w:cs="仿宋" w:hint="eastAsia"/>
            <w:lang w:eastAsia="zh-CN"/>
          </w:rPr>
          <w:t>十四、单氰胺项目实施时间节点</w:t>
        </w:r>
        <w:r>
          <w:tab/>
        </w:r>
        <w:r>
          <w:fldChar w:fldCharType="begin"/>
        </w:r>
        <w:r>
          <w:instrText xml:space="preserve"> PAGEREF _Toc4473 \h </w:instrText>
        </w:r>
        <w:r>
          <w:fldChar w:fldCharType="separate"/>
        </w:r>
        <w:r>
          <w:t>50</w:t>
        </w:r>
        <w:r>
          <w:fldChar w:fldCharType="end"/>
        </w:r>
      </w:hyperlink>
    </w:p>
    <w:p>
      <w:pPr>
        <w:pStyle w:val="TOC2"/>
        <w:tabs>
          <w:tab w:val="right" w:leader="dot" w:pos="8306"/>
        </w:tabs>
      </w:pPr>
      <w:hyperlink w:anchor="_Toc22002" w:history="1">
        <w:r>
          <w:rPr>
            <w:rFonts w:ascii="仿宋" w:eastAsia="仿宋" w:hAnsi="仿宋" w:cs="仿宋" w:hint="eastAsia"/>
            <w:lang w:eastAsia="zh-CN"/>
          </w:rPr>
          <w:t>(一)、单氰胺项目启动阶段时间节点</w:t>
        </w:r>
        <w:r>
          <w:tab/>
        </w:r>
        <w:r>
          <w:fldChar w:fldCharType="begin"/>
        </w:r>
        <w:r>
          <w:instrText xml:space="preserve"> PAGEREF _Toc22002 \h </w:instrText>
        </w:r>
        <w:r>
          <w:fldChar w:fldCharType="separate"/>
        </w:r>
        <w:r>
          <w:t>50</w:t>
        </w:r>
        <w:r>
          <w:fldChar w:fldCharType="end"/>
        </w:r>
      </w:hyperlink>
    </w:p>
    <w:p>
      <w:pPr>
        <w:pStyle w:val="TOC2"/>
        <w:tabs>
          <w:tab w:val="right" w:leader="dot" w:pos="8306"/>
        </w:tabs>
      </w:pPr>
      <w:hyperlink w:anchor="_Toc13402" w:history="1">
        <w:r>
          <w:rPr>
            <w:rFonts w:ascii="仿宋" w:eastAsia="仿宋" w:hAnsi="仿宋" w:cs="仿宋" w:hint="eastAsia"/>
            <w:lang w:eastAsia="zh-CN"/>
          </w:rPr>
          <w:t>(二)、单氰胺项目执行阶段时间节点</w:t>
        </w:r>
        <w:r>
          <w:tab/>
        </w:r>
        <w:r>
          <w:fldChar w:fldCharType="begin"/>
        </w:r>
        <w:r>
          <w:instrText xml:space="preserve"> PAGEREF _Toc13402 \h </w:instrText>
        </w:r>
        <w:r>
          <w:fldChar w:fldCharType="separate"/>
        </w:r>
        <w:r>
          <w:t>51</w:t>
        </w:r>
        <w:r>
          <w:fldChar w:fldCharType="end"/>
        </w:r>
      </w:hyperlink>
    </w:p>
    <w:p>
      <w:pPr>
        <w:pStyle w:val="TOC2"/>
        <w:tabs>
          <w:tab w:val="right" w:leader="dot" w:pos="8306"/>
        </w:tabs>
      </w:pPr>
      <w:hyperlink w:anchor="_Toc9946" w:history="1">
        <w:r>
          <w:rPr>
            <w:rFonts w:ascii="仿宋" w:eastAsia="仿宋" w:hAnsi="仿宋" w:cs="仿宋" w:hint="eastAsia"/>
            <w:lang w:eastAsia="zh-CN"/>
          </w:rPr>
          <w:t>(三)、单氰胺项目完成阶段时间节点</w:t>
        </w:r>
        <w:r>
          <w:tab/>
        </w:r>
        <w:r>
          <w:fldChar w:fldCharType="begin"/>
        </w:r>
        <w:r>
          <w:instrText xml:space="preserve"> PAGEREF _Toc9946 \h </w:instrText>
        </w:r>
        <w:r>
          <w:fldChar w:fldCharType="separate"/>
        </w:r>
        <w:r>
          <w:t>52</w:t>
        </w:r>
        <w:r>
          <w:fldChar w:fldCharType="end"/>
        </w:r>
      </w:hyperlink>
    </w:p>
    <w:p>
      <w:pPr>
        <w:pStyle w:val="TOC1"/>
        <w:tabs>
          <w:tab w:val="right" w:leader="dot" w:pos="8306"/>
        </w:tabs>
      </w:pPr>
      <w:hyperlink w:anchor="_Toc12960" w:history="1">
        <w:r>
          <w:rPr>
            <w:rFonts w:ascii="仿宋" w:eastAsia="仿宋" w:hAnsi="仿宋" w:cs="仿宋" w:hint="eastAsia"/>
            <w:lang w:eastAsia="zh-CN"/>
          </w:rPr>
          <w:t>十五、营销与推广策略</w:t>
        </w:r>
        <w:r>
          <w:tab/>
        </w:r>
        <w:r>
          <w:fldChar w:fldCharType="begin"/>
        </w:r>
        <w:r>
          <w:instrText xml:space="preserve"> PAGEREF _Toc12960 \h </w:instrText>
        </w:r>
        <w:r>
          <w:fldChar w:fldCharType="separate"/>
        </w:r>
        <w:r>
          <w:t>53</w:t>
        </w:r>
        <w:r>
          <w:fldChar w:fldCharType="end"/>
        </w:r>
      </w:hyperlink>
    </w:p>
    <w:p>
      <w:pPr>
        <w:pStyle w:val="TOC2"/>
        <w:tabs>
          <w:tab w:val="right" w:leader="dot" w:pos="8306"/>
        </w:tabs>
      </w:pPr>
      <w:hyperlink w:anchor="_Toc42" w:history="1">
        <w:r>
          <w:rPr>
            <w:rFonts w:ascii="仿宋" w:eastAsia="仿宋" w:hAnsi="仿宋" w:cs="仿宋" w:hint="eastAsia"/>
            <w:lang w:eastAsia="zh-CN"/>
          </w:rPr>
          <w:t>(一)、产品/服务定位与特点</w:t>
        </w:r>
        <w:r>
          <w:tab/>
        </w:r>
        <w:r>
          <w:fldChar w:fldCharType="begin"/>
        </w:r>
        <w:r>
          <w:instrText xml:space="preserve"> PAGEREF _Toc42 \h </w:instrText>
        </w:r>
        <w:r>
          <w:fldChar w:fldCharType="separate"/>
        </w:r>
        <w:r>
          <w:t>53</w:t>
        </w:r>
        <w:r>
          <w:fldChar w:fldCharType="end"/>
        </w:r>
      </w:hyperlink>
    </w:p>
    <w:p>
      <w:pPr>
        <w:pStyle w:val="TOC2"/>
        <w:tabs>
          <w:tab w:val="right" w:leader="dot" w:pos="8306"/>
        </w:tabs>
      </w:pPr>
      <w:hyperlink w:anchor="_Toc13546" w:history="1">
        <w:r>
          <w:rPr>
            <w:rFonts w:ascii="仿宋" w:eastAsia="仿宋" w:hAnsi="仿宋" w:cs="仿宋" w:hint="eastAsia"/>
            <w:lang w:eastAsia="zh-CN"/>
          </w:rPr>
          <w:t>(二)、市场定位与竞争分析</w:t>
        </w:r>
        <w:r>
          <w:tab/>
        </w:r>
        <w:r>
          <w:fldChar w:fldCharType="begin"/>
        </w:r>
        <w:r>
          <w:instrText xml:space="preserve"> PAGEREF _Toc13546 \h </w:instrText>
        </w:r>
        <w:r>
          <w:fldChar w:fldCharType="separate"/>
        </w:r>
        <w:r>
          <w:t>54</w:t>
        </w:r>
        <w:r>
          <w:fldChar w:fldCharType="end"/>
        </w:r>
      </w:hyperlink>
    </w:p>
    <w:p>
      <w:pPr>
        <w:pStyle w:val="TOC2"/>
        <w:tabs>
          <w:tab w:val="right" w:leader="dot" w:pos="8306"/>
        </w:tabs>
      </w:pPr>
      <w:hyperlink w:anchor="_Toc11969" w:history="1">
        <w:r>
          <w:rPr>
            <w:rFonts w:ascii="仿宋" w:eastAsia="仿宋" w:hAnsi="仿宋" w:cs="仿宋" w:hint="eastAsia"/>
            <w:lang w:eastAsia="zh-CN"/>
          </w:rPr>
          <w:t>(三)、营销渠道与策略</w:t>
        </w:r>
        <w:r>
          <w:tab/>
        </w:r>
        <w:r>
          <w:fldChar w:fldCharType="begin"/>
        </w:r>
        <w:r>
          <w:instrText xml:space="preserve"> PAGEREF _Toc11969 \h </w:instrText>
        </w:r>
        <w:r>
          <w:fldChar w:fldCharType="separate"/>
        </w:r>
        <w:r>
          <w:t>56</w:t>
        </w:r>
        <w:r>
          <w:fldChar w:fldCharType="end"/>
        </w:r>
      </w:hyperlink>
    </w:p>
    <w:p>
      <w:pPr>
        <w:pStyle w:val="TOC2"/>
        <w:tabs>
          <w:tab w:val="right" w:leader="dot" w:pos="8306"/>
        </w:tabs>
      </w:pPr>
      <w:hyperlink w:anchor="_Toc26733" w:history="1">
        <w:r>
          <w:rPr>
            <w:rFonts w:ascii="仿宋" w:eastAsia="仿宋" w:hAnsi="仿宋" w:cs="仿宋" w:hint="eastAsia"/>
            <w:lang w:eastAsia="zh-CN"/>
          </w:rPr>
          <w:t>(四)、推广与宣传活动</w:t>
        </w:r>
        <w:r>
          <w:tab/>
        </w:r>
        <w:r>
          <w:fldChar w:fldCharType="begin"/>
        </w:r>
        <w:r>
          <w:instrText xml:space="preserve"> PAGEREF _Toc26733 \h </w:instrText>
        </w:r>
        <w:r>
          <w:fldChar w:fldCharType="separate"/>
        </w:r>
        <w:r>
          <w:t>57</w:t>
        </w:r>
        <w:r>
          <w:fldChar w:fldCharType="end"/>
        </w:r>
      </w:hyperlink>
    </w:p>
    <w:p>
      <w:pPr>
        <w:pStyle w:val="TOC1"/>
        <w:tabs>
          <w:tab w:val="right" w:leader="dot" w:pos="8306"/>
        </w:tabs>
      </w:pPr>
      <w:hyperlink w:anchor="_Toc14214" w:history="1">
        <w:r>
          <w:rPr>
            <w:rFonts w:ascii="仿宋" w:eastAsia="仿宋" w:hAnsi="仿宋" w:cs="仿宋" w:hint="eastAsia"/>
            <w:lang w:eastAsia="zh-CN"/>
          </w:rPr>
          <w:t>十六、单氰胺项目实施保障措施</w:t>
        </w:r>
        <w:r>
          <w:tab/>
        </w:r>
        <w:r>
          <w:fldChar w:fldCharType="begin"/>
        </w:r>
        <w:r>
          <w:instrText xml:space="preserve"> PAGEREF _Toc14214 \h </w:instrText>
        </w:r>
        <w:r>
          <w:fldChar w:fldCharType="separate"/>
        </w:r>
        <w:r>
          <w:t>62</w:t>
        </w:r>
        <w:r>
          <w:fldChar w:fldCharType="end"/>
        </w:r>
      </w:hyperlink>
    </w:p>
    <w:p>
      <w:pPr>
        <w:pStyle w:val="TOC2"/>
        <w:tabs>
          <w:tab w:val="right" w:leader="dot" w:pos="8306"/>
        </w:tabs>
      </w:pPr>
      <w:hyperlink w:anchor="_Toc16591" w:history="1">
        <w:r>
          <w:rPr>
            <w:rFonts w:ascii="仿宋" w:eastAsia="仿宋" w:hAnsi="仿宋" w:cs="仿宋" w:hint="eastAsia"/>
            <w:lang w:eastAsia="zh-CN"/>
          </w:rPr>
          <w:t>(一)、单氰胺项目实施保障机制</w:t>
        </w:r>
        <w:r>
          <w:tab/>
        </w:r>
        <w:r>
          <w:fldChar w:fldCharType="begin"/>
        </w:r>
        <w:r>
          <w:instrText xml:space="preserve"> PAGEREF _Toc16591 \h </w:instrText>
        </w:r>
        <w:r>
          <w:fldChar w:fldCharType="separate"/>
        </w:r>
        <w:r>
          <w:t>62</w:t>
        </w:r>
        <w:r>
          <w:fldChar w:fldCharType="end"/>
        </w:r>
      </w:hyperlink>
    </w:p>
    <w:p>
      <w:pPr>
        <w:pStyle w:val="TOC2"/>
        <w:tabs>
          <w:tab w:val="right" w:leader="dot" w:pos="8306"/>
        </w:tabs>
      </w:pPr>
      <w:hyperlink w:anchor="_Toc16482" w:history="1">
        <w:r>
          <w:rPr>
            <w:rFonts w:ascii="仿宋" w:eastAsia="仿宋" w:hAnsi="仿宋" w:cs="仿宋" w:hint="eastAsia"/>
            <w:lang w:eastAsia="zh-CN"/>
          </w:rPr>
          <w:t>(二)、单氰胺项目法律合规要求</w:t>
        </w:r>
        <w:r>
          <w:tab/>
        </w:r>
        <w:r>
          <w:fldChar w:fldCharType="begin"/>
        </w:r>
        <w:r>
          <w:instrText xml:space="preserve"> PAGEREF _Toc16482 \h </w:instrText>
        </w:r>
        <w:r>
          <w:fldChar w:fldCharType="separate"/>
        </w:r>
        <w:r>
          <w:t>66</w:t>
        </w:r>
        <w:r>
          <w:fldChar w:fldCharType="end"/>
        </w:r>
      </w:hyperlink>
    </w:p>
    <w:p>
      <w:pPr>
        <w:pStyle w:val="TOC2"/>
        <w:tabs>
          <w:tab w:val="right" w:leader="dot" w:pos="8306"/>
        </w:tabs>
      </w:pPr>
      <w:hyperlink w:anchor="_Toc12751" w:history="1">
        <w:r>
          <w:rPr>
            <w:rFonts w:ascii="仿宋" w:eastAsia="仿宋" w:hAnsi="仿宋" w:cs="仿宋" w:hint="eastAsia"/>
            <w:lang w:eastAsia="zh-CN"/>
          </w:rPr>
          <w:t>(三)、单氰胺项目合同管理与法律事务</w:t>
        </w:r>
        <w:r>
          <w:tab/>
        </w:r>
        <w:r>
          <w:fldChar w:fldCharType="begin"/>
        </w:r>
        <w:r>
          <w:instrText xml:space="preserve"> PAGEREF _Toc12751 \h </w:instrText>
        </w:r>
        <w:r>
          <w:fldChar w:fldCharType="separate"/>
        </w:r>
        <w:r>
          <w:t>70</w:t>
        </w:r>
        <w:r>
          <w:fldChar w:fldCharType="end"/>
        </w:r>
      </w:hyperlink>
    </w:p>
    <w:p>
      <w:pPr>
        <w:pStyle w:val="TOC2"/>
        <w:tabs>
          <w:tab w:val="right" w:leader="dot" w:pos="8306"/>
        </w:tabs>
      </w:pPr>
      <w:hyperlink w:anchor="_Toc1477" w:history="1">
        <w:r>
          <w:rPr>
            <w:rFonts w:ascii="仿宋" w:eastAsia="仿宋" w:hAnsi="仿宋" w:cs="仿宋" w:hint="eastAsia"/>
            <w:lang w:eastAsia="zh-CN"/>
          </w:rPr>
          <w:t>(四)、单氰胺项目知识产权保护策略</w:t>
        </w:r>
        <w:r>
          <w:tab/>
        </w:r>
        <w:r>
          <w:fldChar w:fldCharType="begin"/>
        </w:r>
        <w:r>
          <w:instrText xml:space="preserve"> PAGEREF _Toc1477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4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73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单氰胺项目的主要产品是XXXX，预计年产值为XXX万元。这一产品在市场中占据着重要的地位，其广泛的应用范围使得该单氰胺项目的市场前景非常广阔。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单氰胺项目的xxx产品作为重要的原材料之一，将在多个领域发挥关键作用。其在建筑、交通、能源等方面的广泛应用将为整个产业链提供强大的支持，形成产业协同效应。单氰胺项目的年产值XXX万XXX万XXX万万元不仅反映了其在市场上的巨大潜力，更预示着它对国民经济的积极贡献。这种关联度高、涉及面广的产业关系，使得该单氰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5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总征地面积为XXXX平方米，相当于约XX.XX亩，其中净用地面积为XXXX平方米，红线范围内相当于约XX.XX亩。这一用地规模充分考虑了单氰胺项目的建设需求，保障了单氰胺项目在合适的空间内得以充分发展。单氰胺项目规划的总建筑面积为XXXX平方米，其中主体工程建设占XXXX平方米，计容建筑面积达XXXX平方米。预计建筑工程的投资将达到XXXX万元，为单氰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计划购置的设备共计XXXX台（套），设备购置费用为XXXX万元。这一设备购置计划充分考虑到单氰胺项目的生产需求和技术要求，确保了单氰胺项目在生产运营中具备先进的技术装备和高效的生产能力。设备的合理配置将为单氰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计划总投资为XXXX万元，预计年实现营业收入为XXXX万元。这一产能规模的设定旨在确保单氰胺项目能够在投资与回报之间取得平衡，实现长期可持续的发展。单氰胺项目的总投资充分考虑到各个方面的需求，包括用地建设、设备购置等多个环节，以确保单氰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265"/>
      <w:r>
        <w:rPr>
          <w:rFonts w:ascii="仿宋" w:eastAsia="仿宋" w:hAnsi="仿宋" w:cs="仿宋" w:hint="eastAsia"/>
          <w:sz w:val="28"/>
          <w:lang w:eastAsia="zh-CN"/>
        </w:rPr>
        <w:t>二、单氰胺项目建设背景及必要性分析</w:t>
      </w:r>
      <w:bookmarkEnd w:id="5"/>
    </w:p>
    <w:p>
      <w:pPr>
        <w:pStyle w:val="Heading2"/>
        <w:rPr>
          <w:rFonts w:ascii="仿宋" w:eastAsia="仿宋" w:hAnsi="仿宋" w:cs="仿宋" w:hint="eastAsia"/>
          <w:lang w:eastAsia="zh-CN"/>
        </w:rPr>
      </w:pPr>
      <w:bookmarkStart w:id="6" w:name="_Toc22521"/>
      <w:r>
        <w:rPr>
          <w:rFonts w:ascii="仿宋" w:eastAsia="仿宋" w:hAnsi="仿宋" w:cs="仿宋" w:hint="eastAsia"/>
          <w:lang w:eastAsia="zh-CN"/>
        </w:rPr>
        <w:t>(一)、单氰胺项目背景分析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单氰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我们的背景分析将深入挖掘当前行业的发展趋势，通过对竞争态势的全面审视，找到单氰胺项目在这个潮流中的定位。同时，我们将关注行业内涌现的新兴机遇，以便单氰胺项目更好地融入行业发展的潮流中。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单氰胺项目提供了强大的发展动力。我们将聚焦于行业内最新的技术发展趋势，包括但不限于人工智能、大数据分析、物联网等领域。通过深度的技术研究，我们将确保单氰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单氰胺项目发展的源泉。我们将投入更多的精力对市场需求进行深入剖析，超越表面的需求，深入挖掘潜在的市场痛点和机遇。通过对市场需求的细致了解，单氰胺项目将更有针对性地设计解决方案，满足市场的多样化需求，从而更好地促进单氰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单氰胺项目战略至关重要。我们将对竞争态势进行更为深入的分析，包括但不限于市场份额、产品特点、客户满意度等多个维度。通过深度的竞争分析，单氰胺项目将能够更准确地把握市场脉搏，制定具有竞争力的单氰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单氰胺项目的发展具有直接的影响。我们将进行更为全面的法规和政策分析，了解行业发展中的潜在法律风险和合规挑战。通过充分了解和遵守相关法规，单氰胺项目将确保在法律框架内合法合规运营，为单氰胺项目的稳健发展提供有力支持。</w:t>
      </w:r>
    </w:p>
    <w:p>
      <w:pPr>
        <w:pStyle w:val="Heading2"/>
        <w:ind w:firstLine="560" w:firstLineChars="200"/>
        <w:rPr>
          <w:rFonts w:ascii="仿宋" w:eastAsia="仿宋" w:hAnsi="仿宋" w:cs="仿宋" w:hint="eastAsia"/>
          <w:sz w:val="28"/>
          <w:lang w:eastAsia="zh-CN"/>
        </w:rPr>
      </w:pPr>
      <w:bookmarkStart w:id="7" w:name="_Toc15099"/>
      <w:r>
        <w:rPr>
          <w:rFonts w:ascii="仿宋" w:eastAsia="仿宋" w:hAnsi="仿宋" w:cs="仿宋" w:hint="eastAsia"/>
          <w:sz w:val="28"/>
          <w:lang w:eastAsia="zh-CN"/>
        </w:rPr>
        <w:t>(二)、单氰胺项目建设必要性分析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建设的迫切性源于对行业发展趋势的深刻洞察。我们正处于一个行业变革的时代，科技创新、数字化转型成为企业发展的关键动力。单氰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建设不仅仅是为了跟上潮流，更是为了通过技术创新推动企业的持续发展。通过引入先进的技术和解决方案，单氰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单氰胺项目的建设成为必然选择，通过提高产品质量、拓展服务领域，从而在竞争中获得更多的机会。单氰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单氰胺项目建设的必要性体现在对客户需求更精准的满足。通过单氰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建设的背后是对企业持续创新的追求。只有通过不断创新，企业才能在竞争中立于不败之地。单氰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259"/>
      <w:r>
        <w:rPr>
          <w:rFonts w:ascii="仿宋" w:eastAsia="仿宋" w:hAnsi="仿宋" w:cs="仿宋" w:hint="eastAsia"/>
          <w:sz w:val="28"/>
          <w:lang w:eastAsia="zh-CN"/>
        </w:rPr>
        <w:t>三、单氰胺项目建设单位说明</w:t>
      </w:r>
      <w:bookmarkEnd w:id="8"/>
    </w:p>
    <w:p>
      <w:pPr>
        <w:pStyle w:val="Heading2"/>
        <w:rPr>
          <w:rFonts w:ascii="仿宋" w:eastAsia="仿宋" w:hAnsi="仿宋" w:cs="仿宋" w:hint="eastAsia"/>
          <w:lang w:eastAsia="zh-CN"/>
        </w:rPr>
      </w:pPr>
      <w:bookmarkStart w:id="9" w:name="_Toc20690"/>
      <w:r>
        <w:rPr>
          <w:rFonts w:ascii="仿宋" w:eastAsia="仿宋" w:hAnsi="仿宋" w:cs="仿宋" w:hint="eastAsia"/>
          <w:lang w:eastAsia="zh-CN"/>
        </w:rPr>
        <w:t>(一)、单氰胺项目承办单位基本情况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82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单氰胺项目承办单位的XXXX，我们着眼于实现可持续的经济效益。通过技术创新和解决方案的提供，公司预计在单氰胺项目执行期间将获得可观的收入增长。这一收入来源主要包括单氰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同时，我们注重成本控制和效率提升，以确保单氰胺项目的可持续盈利。透过精细的管理和资源优化，公司期望实现单氰胺项目利润最大化。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单氰胺项目实施进行全面的投资评估，包括单氰胺项目启动阶段的资金投入和后续运营成本。通过对单氰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单氰胺项目实施过程中具备足够的资金流动性，公司将进行详尽的现金流分析。这包括资金需求的合理预测、单氰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124"/>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260"/>
      <w:r>
        <w:rPr>
          <w:rFonts w:ascii="仿宋" w:eastAsia="仿宋" w:hAnsi="仿宋" w:cs="仿宋" w:hint="eastAsia"/>
          <w:lang w:eastAsia="zh-CN"/>
        </w:rPr>
        <w:t>(一)、单氰胺行业分析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单氰胺行业一直以来都是市场的关注焦点。行业内的发展趋势、竞争态势以及潜在机会都对单氰胺项目的推进产生深远的影响。通过深入研究行业的整体概貌，我们将更好地理解行业的核心特征，为单氰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氰胺行业，技术一直是推动创新和发展的关键因素。我们将对当前技术趋势进行详尽分析，包括但不限于人工智能、大数据应用、先进制造技术等。这有助于单氰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单氰胺项目成功的基础。我们将对主要竞争对手进行深入研究，包括其市场份额、产品特点、市场定位等。通过全面了解竞争对手的优势和劣势，单氰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487"/>
      <w:r>
        <w:rPr>
          <w:rFonts w:ascii="仿宋" w:eastAsia="仿宋" w:hAnsi="仿宋" w:cs="仿宋" w:hint="eastAsia"/>
          <w:sz w:val="28"/>
          <w:lang w:eastAsia="zh-CN"/>
        </w:rPr>
        <w:t>(二)、单氰胺市场分析预测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通过对市场规模的深入调研，我们将预测单氰胺市场未来的增长趋势。这包括市场的整体规模、各细分领域的发展趋势等。单氰胺项目可以根据市场的扩张速度和潜在机会，制定更符合市场需求的发展策略。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了解消费者的需求是市场分析的核心。我们将通过调查研究，深入挖掘目标消费者的需求特点、购买习惯以及对产品和服务的期望。这有助于单氰胺项目更好地定位目标市场，提供更符合消费者期待的解决方案。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单氰胺项目实施过程中需要充分考虑的因素。我们将对市场风险进行全面评估，包括但不限于政策法规风险、市场竞争风险、技术变革风险等。通过对潜在风险的深入分析，单氰胺项目可以制定相应的风险缓解策略，降低不确定性对单氰胺项目的影响。</w:t>
      </w:r>
    </w:p>
    <w:p>
      <w:pPr>
        <w:pStyle w:val="Heading1"/>
        <w:ind w:firstLine="560" w:firstLineChars="200"/>
        <w:rPr>
          <w:rFonts w:ascii="仿宋" w:eastAsia="仿宋" w:hAnsi="仿宋" w:cs="仿宋" w:hint="eastAsia"/>
          <w:sz w:val="28"/>
          <w:lang w:eastAsia="zh-CN"/>
        </w:rPr>
      </w:pPr>
      <w:bookmarkStart w:id="14" w:name="_Toc18554"/>
      <w:r>
        <w:rPr>
          <w:rFonts w:ascii="仿宋" w:eastAsia="仿宋" w:hAnsi="仿宋" w:cs="仿宋" w:hint="eastAsia"/>
          <w:sz w:val="28"/>
          <w:lang w:eastAsia="zh-CN"/>
        </w:rPr>
        <w:t>五、单氰胺项目绩效评估</w:t>
      </w:r>
      <w:bookmarkEnd w:id="14"/>
    </w:p>
    <w:p>
      <w:pPr>
        <w:pStyle w:val="Heading2"/>
        <w:rPr>
          <w:rFonts w:ascii="仿宋" w:eastAsia="仿宋" w:hAnsi="仿宋" w:cs="仿宋" w:hint="eastAsia"/>
          <w:lang w:eastAsia="zh-CN"/>
        </w:rPr>
      </w:pPr>
      <w:bookmarkStart w:id="15" w:name="_Toc2174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在单氰胺项目中，我们设计了一套全面的绩效评估指标，以确保单氰胺项目的可控和成功交付。这些指标跨足单氰胺项目目标、成本、进度和质量等多个维度，为我们提供了全面洞察单氰胺项目的健康状况。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目标达成率是我们关注的首要指标。我们设定了明确的目标，并通过定期监测和评估，迅速发现并应对潜在的目标偏差。这为单氰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成本绩效是另一个核心关注点。通过实际成本与预算成本的对比分析，我们深入了解成本差异的原因，及时调整资源分配，保持单氰胺项目在经济效益方面的合理水平。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氰胺项目进度作为关键的绩效指标之一，得到了精心的关注。我们制定了详细的单氰胺项目进度计划，并设立了进度符合度指标，确保实际进度与计划进度保持一致。这使我们能够快速发现和解决潜在的进度问题，保持单氰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单氰胺项目绩效的不可或缺的一环。我们引入了一系列的质量标准和客户满意度指标，以确保单氰胺项目交付的成果在质量上达到或超越预期水平。通过持续监测这些指标，我们努力提升单氰胺项目整体质量水平，为单氰胺项目的成功交付提供有力保障。通过这些科学且全面的绩效评估，我们能够更好地引导单氰胺项目的持续改进，确保单氰胺项目目标的顺利达成。</w:t>
      </w:r>
    </w:p>
    <w:p>
      <w:pPr>
        <w:pStyle w:val="Heading2"/>
        <w:ind w:firstLine="560" w:firstLineChars="200"/>
        <w:rPr>
          <w:rFonts w:ascii="仿宋" w:eastAsia="仿宋" w:hAnsi="仿宋" w:cs="仿宋" w:hint="eastAsia"/>
          <w:sz w:val="28"/>
          <w:lang w:eastAsia="zh-CN"/>
        </w:rPr>
      </w:pPr>
      <w:bookmarkStart w:id="16" w:name="_Toc125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绩效评估是单氰胺项目中的关键环节，为确保单氰胺项目达到预期目标，我们采用了多层次、多维度的绩效评估方法。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单氰胺项目的战略目标对齐，确保每个决策和行动都与单氰胺项目整体目标保持一致。团队会定期召开战略对齐会议，审视当前工作与单氰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单氰胺项目进度、质量、成本和风险等方面。这些指标通过数据收集和分析，为单氰胺项目管理团队提供了客观的评估依据。例如，我们通过单氰胺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绩效评估不仅仅停留在单氰胺项目内部，还考虑了单氰胺项目对外部环境的影响。我们定期进行干系人满意度调查，以了解各利益相关方对单氰胺项目的期望和满意度，并及时做出调整。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这种多层次、多角度的绩效评估方法，使得我们能够全面了解单氰胺项目的运行状态，及时做出调整，确保单氰胺项目在不断变化的环境中保持稳健前行。</w:t>
      </w:r>
    </w:p>
    <w:p>
      <w:pPr>
        <w:pStyle w:val="Heading2"/>
        <w:ind w:firstLine="560" w:firstLineChars="200"/>
        <w:rPr>
          <w:rFonts w:ascii="仿宋" w:eastAsia="仿宋" w:hAnsi="仿宋" w:cs="仿宋" w:hint="eastAsia"/>
          <w:sz w:val="28"/>
          <w:lang w:eastAsia="zh-CN"/>
        </w:rPr>
      </w:pPr>
      <w:bookmarkStart w:id="17" w:name="_Toc825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为了确保单氰胺项目的有效管理和不断优化，我们采用了精心设计的绩效评估周期。这个周期旨在实现灵活、实时和全面的评估，以适应单氰胺项目执行中的各种挑战。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单氰胺项目的不同需求，分为短期、中期和长期。短期评估关注每个迭代或工作周期，以及时发现和解决当前任务中的问题。中期评估涵盖几个迭代，深入了解整体单氰胺项目的趋势和性能。长期评估则着眼于整个单氰胺项目阶段，确保单氰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单氰胺项目管理工具和协作平台，团队成员能够随时更新和分享单氰胺项目数据。这种实时性的反馈机制使我们能够及时察觉潜在问题，快速调整，保持单氰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单氰胺项目的决策制定密不可分。每个周期的单氰胺项目回顾会议成为集体总结经验、识别问题深层次原因并找到创新解决方案的平台。这种定期的反思与调整机制使单氰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782"/>
      <w:r>
        <w:rPr>
          <w:rFonts w:ascii="仿宋" w:eastAsia="仿宋" w:hAnsi="仿宋" w:cs="仿宋" w:hint="eastAsia"/>
          <w:sz w:val="28"/>
          <w:lang w:eastAsia="zh-CN"/>
        </w:rPr>
        <w:t>六、单氰胺项目选址可行性分析</w:t>
      </w:r>
      <w:bookmarkEnd w:id="18"/>
    </w:p>
    <w:p>
      <w:pPr>
        <w:pStyle w:val="Heading2"/>
        <w:rPr>
          <w:rFonts w:ascii="仿宋" w:eastAsia="仿宋" w:hAnsi="仿宋" w:cs="仿宋" w:hint="eastAsia"/>
          <w:lang w:eastAsia="zh-CN"/>
        </w:rPr>
      </w:pPr>
      <w:bookmarkStart w:id="19" w:name="_Toc6542"/>
      <w:r>
        <w:rPr>
          <w:rFonts w:ascii="仿宋" w:eastAsia="仿宋" w:hAnsi="仿宋" w:cs="仿宋" w:hint="eastAsia"/>
          <w:lang w:eastAsia="zh-CN"/>
        </w:rPr>
        <w:t>(一)、单氰胺项目选址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该单氰胺项目选址位于XX省XX市XX区XXX街道</w:t>
      </w:r>
    </w:p>
    <w:p>
      <w:pPr>
        <w:pStyle w:val="Heading2"/>
        <w:ind w:firstLine="560" w:firstLineChars="200"/>
        <w:rPr>
          <w:rFonts w:ascii="仿宋" w:eastAsia="仿宋" w:hAnsi="仿宋" w:cs="仿宋" w:hint="eastAsia"/>
          <w:sz w:val="28"/>
          <w:lang w:eastAsia="zh-CN"/>
        </w:rPr>
      </w:pPr>
      <w:bookmarkStart w:id="20" w:name="_Toc1328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单氰胺项目的征地面积将根据单氰胺项目的实际规模和需求进行精确规划。具体面积XXX平方米，旨在确保单氰胺项目不仅能够满足当前的发展需求，还能够预留空间以适应未来的扩展。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净用地面积是在征地面积基础上去除不可利用面积后的实际可开发用地。具体面积XXX平方米，考虑到环保、交通、安全等多方面因素，以确保单氰胺项目在整体利用效率上达到最优。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单氰胺项目计划建设的建筑总规模具体面积XXX平方米。这一规模的确定综合考虑了单氰胺项目的性质、规模，以及城市规划的相关要求，确保建筑布局与周边环境协调一致。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绿地率是单氰胺项目用地中被规划为绿地的比例。具体面积XXX平方米，旨在通过合理规划绿地，改善单氰胺项目周边环境，提升居民生活质量，并符合城市整体绿化规划。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容积率是用地上可以建设的建筑总体积与用地面积之比。具体面积XXX，通过合理的容积率规划，确保单氰胺项目建筑规模与周边环境和谐共生。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确保单氰胺项目选址与当地城市规划相一致，具体面积XXX平方米。通过与城市规划部门深入沟通，确保单氰胺项目不仅符合城市的整体发展方向，还能够融入城市的发展布局，为城市的长远发展贡献力量。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充分了解并确保单氰胺项目选址符合当地产业政策，具体面积XXX平方米。这包括单氰胺项目对当地经济的促进作用，以及对相关产业的带动效应，确保单氰胺项目与地方政府的产业政策保持一致，促进共赢合作。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用地总体要求必须符合环保和可持续发展的原则，具体面积XXX平方米。通过采用绿色建筑设计、节能减排等措施，确保单氰胺项目在建设和运营过程中对环境的影响最小化，达到可持续发展的要求。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确保单氰胺项目选址具备必要的公共设施配套，具体面积XXX平方米。这包括交通便利性、教育、医疗等基础设施，以提高居民生活品质，使得单氰胺项目选址更具吸引力。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考虑用地总体要求对当地社会稳定性的影响，具体面积XXX平方米。通过深入了解当地社区反馈，确保单氰胺项目的选址和建设过程对当地社会和谐稳定产生积极作用。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单氰胺项目选址不仅符合法规和规划，还在实际操作中具有可行性。这一全面规划将为单氰胺项目的成功实施提供坚实的基础，确保单氰胺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5333"/>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氰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https://d.book118.com/118121134112006047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单氰胺项目规划设计蓝图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25330"/>
    <w:rsid w:val="4A325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21134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2024-02-26T04:38:00Z</dcterms:created>
  <dcterms:modified xsi:type="dcterms:W3CDTF">2024-02-26T04:38:51Z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DDC1CF322CB649C6ADC3CCE8C35508E9_11</vt:lpwstr>
  </property>
  <property fmtid="{D5CDD505-2E9C-101B-9397-08002B2CF9AE}" pid="3" name="KSOProductBuildVer">
    <vt:lpwstr>2052-12.1.0.16388</vt:lpwstr>
  </property>
</Properties>
</file>