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深孔钻项目规划设计纲要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10" w:history="1">
        <w:r>
          <w:rPr>
            <w:rFonts w:ascii="仿宋" w:eastAsia="仿宋" w:hAnsi="仿宋" w:cs="仿宋" w:hint="eastAsia"/>
            <w:lang w:eastAsia="zh-CN"/>
          </w:rPr>
          <w:t>概论</w:t>
        </w:r>
        <w:r>
          <w:tab/>
        </w:r>
        <w:r>
          <w:fldChar w:fldCharType="begin"/>
        </w:r>
        <w:r>
          <w:instrText xml:space="preserve"> PAGEREF _Toc28310 \h </w:instrText>
        </w:r>
        <w:r>
          <w:fldChar w:fldCharType="separate"/>
        </w:r>
        <w:r>
          <w:t>3</w:t>
        </w:r>
        <w:r>
          <w:fldChar w:fldCharType="end"/>
        </w:r>
      </w:hyperlink>
    </w:p>
    <w:p>
      <w:pPr>
        <w:pStyle w:val="TOC1"/>
        <w:tabs>
          <w:tab w:val="right" w:leader="dot" w:pos="8306"/>
        </w:tabs>
      </w:pPr>
      <w:hyperlink w:anchor="_Toc13626" w:history="1">
        <w:r>
          <w:rPr>
            <w:rFonts w:ascii="仿宋" w:eastAsia="仿宋" w:hAnsi="仿宋" w:cs="仿宋" w:hint="eastAsia"/>
            <w:lang w:eastAsia="zh-CN"/>
          </w:rPr>
          <w:t>一、深孔钻项目危机管理</w:t>
        </w:r>
        <w:r>
          <w:tab/>
        </w:r>
        <w:r>
          <w:fldChar w:fldCharType="begin"/>
        </w:r>
        <w:r>
          <w:instrText xml:space="preserve"> PAGEREF _Toc13626 \h </w:instrText>
        </w:r>
        <w:r>
          <w:fldChar w:fldCharType="separate"/>
        </w:r>
        <w:r>
          <w:t>3</w:t>
        </w:r>
        <w:r>
          <w:fldChar w:fldCharType="end"/>
        </w:r>
      </w:hyperlink>
    </w:p>
    <w:p>
      <w:pPr>
        <w:pStyle w:val="TOC2"/>
        <w:tabs>
          <w:tab w:val="right" w:leader="dot" w:pos="8306"/>
        </w:tabs>
      </w:pPr>
      <w:hyperlink w:anchor="_Toc26310" w:history="1">
        <w:r>
          <w:rPr>
            <w:rFonts w:ascii="仿宋" w:eastAsia="仿宋" w:hAnsi="仿宋" w:cs="仿宋" w:hint="eastAsia"/>
            <w:lang w:eastAsia="zh-CN"/>
          </w:rPr>
          <w:t>(一)、危机预警与识别</w:t>
        </w:r>
        <w:r>
          <w:tab/>
        </w:r>
        <w:r>
          <w:fldChar w:fldCharType="begin"/>
        </w:r>
        <w:r>
          <w:instrText xml:space="preserve"> PAGEREF _Toc26310 \h </w:instrText>
        </w:r>
        <w:r>
          <w:fldChar w:fldCharType="separate"/>
        </w:r>
        <w:r>
          <w:t>3</w:t>
        </w:r>
        <w:r>
          <w:fldChar w:fldCharType="end"/>
        </w:r>
      </w:hyperlink>
    </w:p>
    <w:p>
      <w:pPr>
        <w:pStyle w:val="TOC2"/>
        <w:tabs>
          <w:tab w:val="right" w:leader="dot" w:pos="8306"/>
        </w:tabs>
      </w:pPr>
      <w:hyperlink w:anchor="_Toc618" w:history="1">
        <w:r>
          <w:rPr>
            <w:rFonts w:ascii="仿宋" w:eastAsia="仿宋" w:hAnsi="仿宋" w:cs="仿宋" w:hint="eastAsia"/>
            <w:lang w:eastAsia="zh-CN"/>
          </w:rPr>
          <w:t>(二)、危机应对与恢复</w:t>
        </w:r>
        <w:r>
          <w:tab/>
        </w:r>
        <w:r>
          <w:fldChar w:fldCharType="begin"/>
        </w:r>
        <w:r>
          <w:instrText xml:space="preserve"> PAGEREF _Toc618 \h </w:instrText>
        </w:r>
        <w:r>
          <w:fldChar w:fldCharType="separate"/>
        </w:r>
        <w:r>
          <w:t>4</w:t>
        </w:r>
        <w:r>
          <w:fldChar w:fldCharType="end"/>
        </w:r>
      </w:hyperlink>
    </w:p>
    <w:p>
      <w:pPr>
        <w:pStyle w:val="TOC1"/>
        <w:tabs>
          <w:tab w:val="right" w:leader="dot" w:pos="8306"/>
        </w:tabs>
      </w:pPr>
      <w:hyperlink w:anchor="_Toc7321" w:history="1">
        <w:r>
          <w:rPr>
            <w:rFonts w:ascii="仿宋" w:eastAsia="仿宋" w:hAnsi="仿宋" w:cs="仿宋" w:hint="eastAsia"/>
            <w:lang w:eastAsia="zh-CN"/>
          </w:rPr>
          <w:t>二、市场分析、调研</w:t>
        </w:r>
        <w:r>
          <w:tab/>
        </w:r>
        <w:r>
          <w:fldChar w:fldCharType="begin"/>
        </w:r>
        <w:r>
          <w:instrText xml:space="preserve"> PAGEREF _Toc7321 \h </w:instrText>
        </w:r>
        <w:r>
          <w:fldChar w:fldCharType="separate"/>
        </w:r>
        <w:r>
          <w:t>5</w:t>
        </w:r>
        <w:r>
          <w:fldChar w:fldCharType="end"/>
        </w:r>
      </w:hyperlink>
    </w:p>
    <w:p>
      <w:pPr>
        <w:pStyle w:val="TOC2"/>
        <w:tabs>
          <w:tab w:val="right" w:leader="dot" w:pos="8306"/>
        </w:tabs>
      </w:pPr>
      <w:hyperlink w:anchor="_Toc19687" w:history="1">
        <w:r>
          <w:rPr>
            <w:rFonts w:ascii="仿宋" w:eastAsia="仿宋" w:hAnsi="仿宋" w:cs="仿宋" w:hint="eastAsia"/>
            <w:lang w:eastAsia="zh-CN"/>
          </w:rPr>
          <w:t>(一)、深孔钻行业分析</w:t>
        </w:r>
        <w:r>
          <w:tab/>
        </w:r>
        <w:r>
          <w:fldChar w:fldCharType="begin"/>
        </w:r>
        <w:r>
          <w:instrText xml:space="preserve"> PAGEREF _Toc19687 \h </w:instrText>
        </w:r>
        <w:r>
          <w:fldChar w:fldCharType="separate"/>
        </w:r>
        <w:r>
          <w:t>5</w:t>
        </w:r>
        <w:r>
          <w:fldChar w:fldCharType="end"/>
        </w:r>
      </w:hyperlink>
    </w:p>
    <w:p>
      <w:pPr>
        <w:pStyle w:val="TOC2"/>
        <w:tabs>
          <w:tab w:val="right" w:leader="dot" w:pos="8306"/>
        </w:tabs>
      </w:pPr>
      <w:hyperlink w:anchor="_Toc11479" w:history="1">
        <w:r>
          <w:rPr>
            <w:rFonts w:ascii="仿宋" w:eastAsia="仿宋" w:hAnsi="仿宋" w:cs="仿宋" w:hint="eastAsia"/>
            <w:lang w:eastAsia="zh-CN"/>
          </w:rPr>
          <w:t>(二)、深孔钻市场分析预测</w:t>
        </w:r>
        <w:r>
          <w:tab/>
        </w:r>
        <w:r>
          <w:fldChar w:fldCharType="begin"/>
        </w:r>
        <w:r>
          <w:instrText xml:space="preserve"> PAGEREF _Toc11479 \h </w:instrText>
        </w:r>
        <w:r>
          <w:fldChar w:fldCharType="separate"/>
        </w:r>
        <w:r>
          <w:t>6</w:t>
        </w:r>
        <w:r>
          <w:fldChar w:fldCharType="end"/>
        </w:r>
      </w:hyperlink>
    </w:p>
    <w:p>
      <w:pPr>
        <w:pStyle w:val="TOC1"/>
        <w:tabs>
          <w:tab w:val="right" w:leader="dot" w:pos="8306"/>
        </w:tabs>
      </w:pPr>
      <w:hyperlink w:anchor="_Toc12842" w:history="1">
        <w:r>
          <w:rPr>
            <w:rFonts w:ascii="仿宋" w:eastAsia="仿宋" w:hAnsi="仿宋" w:cs="仿宋" w:hint="eastAsia"/>
            <w:lang w:eastAsia="zh-CN"/>
          </w:rPr>
          <w:t>三、深孔钻项目土建工程</w:t>
        </w:r>
        <w:r>
          <w:tab/>
        </w:r>
        <w:r>
          <w:fldChar w:fldCharType="begin"/>
        </w:r>
        <w:r>
          <w:instrText xml:space="preserve"> PAGEREF _Toc12842 \h </w:instrText>
        </w:r>
        <w:r>
          <w:fldChar w:fldCharType="separate"/>
        </w:r>
        <w:r>
          <w:t>7</w:t>
        </w:r>
        <w:r>
          <w:fldChar w:fldCharType="end"/>
        </w:r>
      </w:hyperlink>
    </w:p>
    <w:p>
      <w:pPr>
        <w:pStyle w:val="TOC2"/>
        <w:tabs>
          <w:tab w:val="right" w:leader="dot" w:pos="8306"/>
        </w:tabs>
      </w:pPr>
      <w:hyperlink w:anchor="_Toc3005" w:history="1">
        <w:r>
          <w:rPr>
            <w:rFonts w:ascii="仿宋" w:eastAsia="仿宋" w:hAnsi="仿宋" w:cs="仿宋" w:hint="eastAsia"/>
            <w:lang w:eastAsia="zh-CN"/>
          </w:rPr>
          <w:t>(一)、建筑工程设计原则</w:t>
        </w:r>
        <w:r>
          <w:tab/>
        </w:r>
        <w:r>
          <w:fldChar w:fldCharType="begin"/>
        </w:r>
        <w:r>
          <w:instrText xml:space="preserve"> PAGEREF _Toc3005 \h </w:instrText>
        </w:r>
        <w:r>
          <w:fldChar w:fldCharType="separate"/>
        </w:r>
        <w:r>
          <w:t>7</w:t>
        </w:r>
        <w:r>
          <w:fldChar w:fldCharType="end"/>
        </w:r>
      </w:hyperlink>
    </w:p>
    <w:p>
      <w:pPr>
        <w:pStyle w:val="TOC2"/>
        <w:tabs>
          <w:tab w:val="right" w:leader="dot" w:pos="8306"/>
        </w:tabs>
      </w:pPr>
      <w:hyperlink w:anchor="_Toc30610" w:history="1">
        <w:r>
          <w:rPr>
            <w:rFonts w:ascii="仿宋" w:eastAsia="仿宋" w:hAnsi="仿宋" w:cs="仿宋" w:hint="eastAsia"/>
            <w:lang w:eastAsia="zh-CN"/>
          </w:rPr>
          <w:t>(二)、土建工程设计年限及安全等级</w:t>
        </w:r>
        <w:r>
          <w:tab/>
        </w:r>
        <w:r>
          <w:fldChar w:fldCharType="begin"/>
        </w:r>
        <w:r>
          <w:instrText xml:space="preserve"> PAGEREF _Toc30610 \h </w:instrText>
        </w:r>
        <w:r>
          <w:fldChar w:fldCharType="separate"/>
        </w:r>
        <w:r>
          <w:t>8</w:t>
        </w:r>
        <w:r>
          <w:fldChar w:fldCharType="end"/>
        </w:r>
      </w:hyperlink>
    </w:p>
    <w:p>
      <w:pPr>
        <w:pStyle w:val="TOC2"/>
        <w:tabs>
          <w:tab w:val="right" w:leader="dot" w:pos="8306"/>
        </w:tabs>
      </w:pPr>
      <w:hyperlink w:anchor="_Toc27354" w:history="1">
        <w:r>
          <w:rPr>
            <w:rFonts w:ascii="仿宋" w:eastAsia="仿宋" w:hAnsi="仿宋" w:cs="仿宋" w:hint="eastAsia"/>
            <w:lang w:eastAsia="zh-CN"/>
          </w:rPr>
          <w:t>(三)、建筑工程设计总体要求</w:t>
        </w:r>
        <w:r>
          <w:tab/>
        </w:r>
        <w:r>
          <w:fldChar w:fldCharType="begin"/>
        </w:r>
        <w:r>
          <w:instrText xml:space="preserve"> PAGEREF _Toc27354 \h </w:instrText>
        </w:r>
        <w:r>
          <w:fldChar w:fldCharType="separate"/>
        </w:r>
        <w:r>
          <w:t>9</w:t>
        </w:r>
        <w:r>
          <w:fldChar w:fldCharType="end"/>
        </w:r>
      </w:hyperlink>
    </w:p>
    <w:p>
      <w:pPr>
        <w:pStyle w:val="TOC2"/>
        <w:tabs>
          <w:tab w:val="right" w:leader="dot" w:pos="8306"/>
        </w:tabs>
      </w:pPr>
      <w:hyperlink w:anchor="_Toc19290" w:history="1">
        <w:r>
          <w:rPr>
            <w:rFonts w:ascii="仿宋" w:eastAsia="仿宋" w:hAnsi="仿宋" w:cs="仿宋" w:hint="eastAsia"/>
            <w:lang w:eastAsia="zh-CN"/>
          </w:rPr>
          <w:t>(四)、土建工程建设指标</w:t>
        </w:r>
        <w:r>
          <w:tab/>
        </w:r>
        <w:r>
          <w:fldChar w:fldCharType="begin"/>
        </w:r>
        <w:r>
          <w:instrText xml:space="preserve"> PAGEREF _Toc19290 \h </w:instrText>
        </w:r>
        <w:r>
          <w:fldChar w:fldCharType="separate"/>
        </w:r>
        <w:r>
          <w:t>10</w:t>
        </w:r>
        <w:r>
          <w:fldChar w:fldCharType="end"/>
        </w:r>
      </w:hyperlink>
    </w:p>
    <w:p>
      <w:pPr>
        <w:pStyle w:val="TOC1"/>
        <w:tabs>
          <w:tab w:val="right" w:leader="dot" w:pos="8306"/>
        </w:tabs>
      </w:pPr>
      <w:hyperlink w:anchor="_Toc7872" w:history="1">
        <w:r>
          <w:rPr>
            <w:rFonts w:ascii="仿宋" w:eastAsia="仿宋" w:hAnsi="仿宋" w:cs="仿宋" w:hint="eastAsia"/>
            <w:lang w:eastAsia="zh-CN"/>
          </w:rPr>
          <w:t>四、深孔钻项目可持续发展</w:t>
        </w:r>
        <w:r>
          <w:tab/>
        </w:r>
        <w:r>
          <w:fldChar w:fldCharType="begin"/>
        </w:r>
        <w:r>
          <w:instrText xml:space="preserve"> PAGEREF _Toc7872 \h </w:instrText>
        </w:r>
        <w:r>
          <w:fldChar w:fldCharType="separate"/>
        </w:r>
        <w:r>
          <w:t>10</w:t>
        </w:r>
        <w:r>
          <w:fldChar w:fldCharType="end"/>
        </w:r>
      </w:hyperlink>
    </w:p>
    <w:p>
      <w:pPr>
        <w:pStyle w:val="TOC2"/>
        <w:tabs>
          <w:tab w:val="right" w:leader="dot" w:pos="8306"/>
        </w:tabs>
      </w:pPr>
      <w:hyperlink w:anchor="_Toc6666" w:history="1">
        <w:r>
          <w:rPr>
            <w:rFonts w:ascii="仿宋" w:eastAsia="仿宋" w:hAnsi="仿宋" w:cs="仿宋" w:hint="eastAsia"/>
            <w:lang w:eastAsia="zh-CN"/>
          </w:rPr>
          <w:t>(一)、可持续战略与实践</w:t>
        </w:r>
        <w:r>
          <w:tab/>
        </w:r>
        <w:r>
          <w:fldChar w:fldCharType="begin"/>
        </w:r>
        <w:r>
          <w:instrText xml:space="preserve"> PAGEREF _Toc6666 \h </w:instrText>
        </w:r>
        <w:r>
          <w:fldChar w:fldCharType="separate"/>
        </w:r>
        <w:r>
          <w:t>10</w:t>
        </w:r>
        <w:r>
          <w:fldChar w:fldCharType="end"/>
        </w:r>
      </w:hyperlink>
    </w:p>
    <w:p>
      <w:pPr>
        <w:pStyle w:val="TOC2"/>
        <w:tabs>
          <w:tab w:val="right" w:leader="dot" w:pos="8306"/>
        </w:tabs>
      </w:pPr>
      <w:hyperlink w:anchor="_Toc2862" w:history="1">
        <w:r>
          <w:rPr>
            <w:rFonts w:ascii="仿宋" w:eastAsia="仿宋" w:hAnsi="仿宋" w:cs="仿宋" w:hint="eastAsia"/>
            <w:lang w:eastAsia="zh-CN"/>
          </w:rPr>
          <w:t>(二)、环保与社会责任</w:t>
        </w:r>
        <w:r>
          <w:tab/>
        </w:r>
        <w:r>
          <w:fldChar w:fldCharType="begin"/>
        </w:r>
        <w:r>
          <w:instrText xml:space="preserve"> PAGEREF _Toc2862 \h </w:instrText>
        </w:r>
        <w:r>
          <w:fldChar w:fldCharType="separate"/>
        </w:r>
        <w:r>
          <w:t>11</w:t>
        </w:r>
        <w:r>
          <w:fldChar w:fldCharType="end"/>
        </w:r>
      </w:hyperlink>
    </w:p>
    <w:p>
      <w:pPr>
        <w:pStyle w:val="TOC1"/>
        <w:tabs>
          <w:tab w:val="right" w:leader="dot" w:pos="8306"/>
        </w:tabs>
      </w:pPr>
      <w:hyperlink w:anchor="_Toc1131" w:history="1">
        <w:r>
          <w:rPr>
            <w:rFonts w:ascii="仿宋" w:eastAsia="仿宋" w:hAnsi="仿宋" w:cs="仿宋" w:hint="eastAsia"/>
            <w:lang w:eastAsia="zh-CN"/>
          </w:rPr>
          <w:t>五、深孔钻项目绩效评估</w:t>
        </w:r>
        <w:r>
          <w:tab/>
        </w:r>
        <w:r>
          <w:fldChar w:fldCharType="begin"/>
        </w:r>
        <w:r>
          <w:instrText xml:space="preserve"> PAGEREF _Toc1131 \h </w:instrText>
        </w:r>
        <w:r>
          <w:fldChar w:fldCharType="separate"/>
        </w:r>
        <w:r>
          <w:t>12</w:t>
        </w:r>
        <w:r>
          <w:fldChar w:fldCharType="end"/>
        </w:r>
      </w:hyperlink>
    </w:p>
    <w:p>
      <w:pPr>
        <w:pStyle w:val="TOC2"/>
        <w:tabs>
          <w:tab w:val="right" w:leader="dot" w:pos="8306"/>
        </w:tabs>
      </w:pPr>
      <w:hyperlink w:anchor="_Toc4517" w:history="1">
        <w:r>
          <w:rPr>
            <w:rFonts w:ascii="仿宋" w:eastAsia="仿宋" w:hAnsi="仿宋" w:cs="仿宋" w:hint="eastAsia"/>
            <w:lang w:eastAsia="zh-CN"/>
          </w:rPr>
          <w:t>(一)、绩效评估指标</w:t>
        </w:r>
        <w:r>
          <w:tab/>
        </w:r>
        <w:r>
          <w:fldChar w:fldCharType="begin"/>
        </w:r>
        <w:r>
          <w:instrText xml:space="preserve"> PAGEREF _Toc4517 \h </w:instrText>
        </w:r>
        <w:r>
          <w:fldChar w:fldCharType="separate"/>
        </w:r>
        <w:r>
          <w:t>12</w:t>
        </w:r>
        <w:r>
          <w:fldChar w:fldCharType="end"/>
        </w:r>
      </w:hyperlink>
    </w:p>
    <w:p>
      <w:pPr>
        <w:pStyle w:val="TOC2"/>
        <w:tabs>
          <w:tab w:val="right" w:leader="dot" w:pos="8306"/>
        </w:tabs>
      </w:pPr>
      <w:hyperlink w:anchor="_Toc8794" w:history="1">
        <w:r>
          <w:rPr>
            <w:rFonts w:ascii="仿宋" w:eastAsia="仿宋" w:hAnsi="仿宋" w:cs="仿宋" w:hint="eastAsia"/>
            <w:lang w:eastAsia="zh-CN"/>
          </w:rPr>
          <w:t>(二)、绩效评估方法</w:t>
        </w:r>
        <w:r>
          <w:tab/>
        </w:r>
        <w:r>
          <w:fldChar w:fldCharType="begin"/>
        </w:r>
        <w:r>
          <w:instrText xml:space="preserve"> PAGEREF _Toc8794 \h </w:instrText>
        </w:r>
        <w:r>
          <w:fldChar w:fldCharType="separate"/>
        </w:r>
        <w:r>
          <w:t>13</w:t>
        </w:r>
        <w:r>
          <w:fldChar w:fldCharType="end"/>
        </w:r>
      </w:hyperlink>
    </w:p>
    <w:p>
      <w:pPr>
        <w:pStyle w:val="TOC2"/>
        <w:tabs>
          <w:tab w:val="right" w:leader="dot" w:pos="8306"/>
        </w:tabs>
      </w:pPr>
      <w:hyperlink w:anchor="_Toc7552" w:history="1">
        <w:r>
          <w:rPr>
            <w:rFonts w:ascii="仿宋" w:eastAsia="仿宋" w:hAnsi="仿宋" w:cs="仿宋" w:hint="eastAsia"/>
            <w:lang w:eastAsia="zh-CN"/>
          </w:rPr>
          <w:t>(三)、绩效评估周期</w:t>
        </w:r>
        <w:r>
          <w:tab/>
        </w:r>
        <w:r>
          <w:fldChar w:fldCharType="begin"/>
        </w:r>
        <w:r>
          <w:instrText xml:space="preserve"> PAGEREF _Toc7552 \h </w:instrText>
        </w:r>
        <w:r>
          <w:fldChar w:fldCharType="separate"/>
        </w:r>
        <w:r>
          <w:t>14</w:t>
        </w:r>
        <w:r>
          <w:fldChar w:fldCharType="end"/>
        </w:r>
      </w:hyperlink>
    </w:p>
    <w:p>
      <w:pPr>
        <w:pStyle w:val="TOC1"/>
        <w:tabs>
          <w:tab w:val="right" w:leader="dot" w:pos="8306"/>
        </w:tabs>
      </w:pPr>
      <w:hyperlink w:anchor="_Toc24809" w:history="1">
        <w:r>
          <w:rPr>
            <w:rFonts w:ascii="仿宋" w:eastAsia="仿宋" w:hAnsi="仿宋" w:cs="仿宋" w:hint="eastAsia"/>
            <w:lang w:eastAsia="zh-CN"/>
          </w:rPr>
          <w:t>六、深孔钻项目文档管理</w:t>
        </w:r>
        <w:r>
          <w:tab/>
        </w:r>
        <w:r>
          <w:fldChar w:fldCharType="begin"/>
        </w:r>
        <w:r>
          <w:instrText xml:space="preserve"> PAGEREF _Toc24809 \h </w:instrText>
        </w:r>
        <w:r>
          <w:fldChar w:fldCharType="separate"/>
        </w:r>
        <w:r>
          <w:t>15</w:t>
        </w:r>
        <w:r>
          <w:fldChar w:fldCharType="end"/>
        </w:r>
      </w:hyperlink>
    </w:p>
    <w:p>
      <w:pPr>
        <w:pStyle w:val="TOC2"/>
        <w:tabs>
          <w:tab w:val="right" w:leader="dot" w:pos="8306"/>
        </w:tabs>
      </w:pPr>
      <w:hyperlink w:anchor="_Toc529" w:history="1">
        <w:r>
          <w:rPr>
            <w:rFonts w:ascii="仿宋" w:eastAsia="仿宋" w:hAnsi="仿宋" w:cs="仿宋" w:hint="eastAsia"/>
            <w:lang w:eastAsia="zh-CN"/>
          </w:rPr>
          <w:t>(一)、文档编制与审查</w:t>
        </w:r>
        <w:r>
          <w:tab/>
        </w:r>
        <w:r>
          <w:fldChar w:fldCharType="begin"/>
        </w:r>
        <w:r>
          <w:instrText xml:space="preserve"> PAGEREF _Toc529 \h </w:instrText>
        </w:r>
        <w:r>
          <w:fldChar w:fldCharType="separate"/>
        </w:r>
        <w:r>
          <w:t>15</w:t>
        </w:r>
        <w:r>
          <w:fldChar w:fldCharType="end"/>
        </w:r>
      </w:hyperlink>
    </w:p>
    <w:p>
      <w:pPr>
        <w:pStyle w:val="TOC2"/>
        <w:tabs>
          <w:tab w:val="right" w:leader="dot" w:pos="8306"/>
        </w:tabs>
      </w:pPr>
      <w:hyperlink w:anchor="_Toc32417" w:history="1">
        <w:r>
          <w:rPr>
            <w:rFonts w:ascii="仿宋" w:eastAsia="仿宋" w:hAnsi="仿宋" w:cs="仿宋" w:hint="eastAsia"/>
            <w:lang w:eastAsia="zh-CN"/>
          </w:rPr>
          <w:t>(二)、文档发布与分发</w:t>
        </w:r>
        <w:r>
          <w:tab/>
        </w:r>
        <w:r>
          <w:fldChar w:fldCharType="begin"/>
        </w:r>
        <w:r>
          <w:instrText xml:space="preserve"> PAGEREF _Toc32417 \h </w:instrText>
        </w:r>
        <w:r>
          <w:fldChar w:fldCharType="separate"/>
        </w:r>
        <w:r>
          <w:t>16</w:t>
        </w:r>
        <w:r>
          <w:fldChar w:fldCharType="end"/>
        </w:r>
      </w:hyperlink>
    </w:p>
    <w:p>
      <w:pPr>
        <w:pStyle w:val="TOC2"/>
        <w:tabs>
          <w:tab w:val="right" w:leader="dot" w:pos="8306"/>
        </w:tabs>
      </w:pPr>
      <w:hyperlink w:anchor="_Toc16969" w:history="1">
        <w:r>
          <w:rPr>
            <w:rFonts w:ascii="仿宋" w:eastAsia="仿宋" w:hAnsi="仿宋" w:cs="仿宋" w:hint="eastAsia"/>
            <w:lang w:eastAsia="zh-CN"/>
          </w:rPr>
          <w:t>(三)、文档存档与归档</w:t>
        </w:r>
        <w:r>
          <w:tab/>
        </w:r>
        <w:r>
          <w:fldChar w:fldCharType="begin"/>
        </w:r>
        <w:r>
          <w:instrText xml:space="preserve"> PAGEREF _Toc16969 \h </w:instrText>
        </w:r>
        <w:r>
          <w:fldChar w:fldCharType="separate"/>
        </w:r>
        <w:r>
          <w:t>17</w:t>
        </w:r>
        <w:r>
          <w:fldChar w:fldCharType="end"/>
        </w:r>
      </w:hyperlink>
    </w:p>
    <w:p>
      <w:pPr>
        <w:pStyle w:val="TOC1"/>
        <w:tabs>
          <w:tab w:val="right" w:leader="dot" w:pos="8306"/>
        </w:tabs>
      </w:pPr>
      <w:hyperlink w:anchor="_Toc32501" w:history="1">
        <w:r>
          <w:rPr>
            <w:rFonts w:ascii="仿宋" w:eastAsia="仿宋" w:hAnsi="仿宋" w:cs="仿宋" w:hint="eastAsia"/>
            <w:lang w:eastAsia="zh-CN"/>
          </w:rPr>
          <w:t>七、深孔钻项目创新与研发</w:t>
        </w:r>
        <w:r>
          <w:tab/>
        </w:r>
        <w:r>
          <w:fldChar w:fldCharType="begin"/>
        </w:r>
        <w:r>
          <w:instrText xml:space="preserve"> PAGEREF _Toc32501 \h </w:instrText>
        </w:r>
        <w:r>
          <w:fldChar w:fldCharType="separate"/>
        </w:r>
        <w:r>
          <w:t>18</w:t>
        </w:r>
        <w:r>
          <w:fldChar w:fldCharType="end"/>
        </w:r>
      </w:hyperlink>
    </w:p>
    <w:p>
      <w:pPr>
        <w:pStyle w:val="TOC2"/>
        <w:tabs>
          <w:tab w:val="right" w:leader="dot" w:pos="8306"/>
        </w:tabs>
      </w:pPr>
      <w:hyperlink w:anchor="_Toc22261" w:history="1">
        <w:r>
          <w:rPr>
            <w:rFonts w:ascii="仿宋" w:eastAsia="仿宋" w:hAnsi="仿宋" w:cs="仿宋" w:hint="eastAsia"/>
            <w:lang w:eastAsia="zh-CN"/>
          </w:rPr>
          <w:t>(一)、创新策略与方向</w:t>
        </w:r>
        <w:r>
          <w:tab/>
        </w:r>
        <w:r>
          <w:fldChar w:fldCharType="begin"/>
        </w:r>
        <w:r>
          <w:instrText xml:space="preserve"> PAGEREF _Toc22261 \h </w:instrText>
        </w:r>
        <w:r>
          <w:fldChar w:fldCharType="separate"/>
        </w:r>
        <w:r>
          <w:t>18</w:t>
        </w:r>
        <w:r>
          <w:fldChar w:fldCharType="end"/>
        </w:r>
      </w:hyperlink>
    </w:p>
    <w:p>
      <w:pPr>
        <w:pStyle w:val="TOC2"/>
        <w:tabs>
          <w:tab w:val="right" w:leader="dot" w:pos="8306"/>
        </w:tabs>
      </w:pPr>
      <w:hyperlink w:anchor="_Toc30238" w:history="1">
        <w:r>
          <w:rPr>
            <w:rFonts w:ascii="仿宋" w:eastAsia="仿宋" w:hAnsi="仿宋" w:cs="仿宋" w:hint="eastAsia"/>
            <w:lang w:eastAsia="zh-CN"/>
          </w:rPr>
          <w:t>(二)、研发规划与投入</w:t>
        </w:r>
        <w:r>
          <w:tab/>
        </w:r>
        <w:r>
          <w:fldChar w:fldCharType="begin"/>
        </w:r>
        <w:r>
          <w:instrText xml:space="preserve"> PAGEREF _Toc30238 \h </w:instrText>
        </w:r>
        <w:r>
          <w:fldChar w:fldCharType="separate"/>
        </w:r>
        <w:r>
          <w:t>20</w:t>
        </w:r>
        <w:r>
          <w:fldChar w:fldCharType="end"/>
        </w:r>
      </w:hyperlink>
    </w:p>
    <w:p>
      <w:pPr>
        <w:pStyle w:val="TOC1"/>
        <w:tabs>
          <w:tab w:val="right" w:leader="dot" w:pos="8306"/>
        </w:tabs>
      </w:pPr>
      <w:hyperlink w:anchor="_Toc28568" w:history="1">
        <w:r>
          <w:rPr>
            <w:rFonts w:ascii="仿宋" w:eastAsia="仿宋" w:hAnsi="仿宋" w:cs="仿宋" w:hint="eastAsia"/>
            <w:lang w:eastAsia="zh-CN"/>
          </w:rPr>
          <w:t>八、深孔钻项目风险管理</w:t>
        </w:r>
        <w:r>
          <w:tab/>
        </w:r>
        <w:r>
          <w:fldChar w:fldCharType="begin"/>
        </w:r>
        <w:r>
          <w:instrText xml:space="preserve"> PAGEREF _Toc28568 \h </w:instrText>
        </w:r>
        <w:r>
          <w:fldChar w:fldCharType="separate"/>
        </w:r>
        <w:r>
          <w:t>21</w:t>
        </w:r>
        <w:r>
          <w:fldChar w:fldCharType="end"/>
        </w:r>
      </w:hyperlink>
    </w:p>
    <w:p>
      <w:pPr>
        <w:pStyle w:val="TOC2"/>
        <w:tabs>
          <w:tab w:val="right" w:leader="dot" w:pos="8306"/>
        </w:tabs>
      </w:pPr>
      <w:hyperlink w:anchor="_Toc22773" w:history="1">
        <w:r>
          <w:rPr>
            <w:rFonts w:ascii="仿宋" w:eastAsia="仿宋" w:hAnsi="仿宋" w:cs="仿宋" w:hint="eastAsia"/>
            <w:lang w:eastAsia="zh-CN"/>
          </w:rPr>
          <w:t>(一)、风险识别与评估</w:t>
        </w:r>
        <w:r>
          <w:tab/>
        </w:r>
        <w:r>
          <w:fldChar w:fldCharType="begin"/>
        </w:r>
        <w:r>
          <w:instrText xml:space="preserve"> PAGEREF _Toc22773 \h </w:instrText>
        </w:r>
        <w:r>
          <w:fldChar w:fldCharType="separate"/>
        </w:r>
        <w:r>
          <w:t>21</w:t>
        </w:r>
        <w:r>
          <w:fldChar w:fldCharType="end"/>
        </w:r>
      </w:hyperlink>
    </w:p>
    <w:p>
      <w:pPr>
        <w:pStyle w:val="TOC2"/>
        <w:tabs>
          <w:tab w:val="right" w:leader="dot" w:pos="8306"/>
        </w:tabs>
      </w:pPr>
      <w:hyperlink w:anchor="_Toc19309" w:history="1">
        <w:r>
          <w:rPr>
            <w:rFonts w:ascii="仿宋" w:eastAsia="仿宋" w:hAnsi="仿宋" w:cs="仿宋" w:hint="eastAsia"/>
            <w:lang w:eastAsia="zh-CN"/>
          </w:rPr>
          <w:t>(二)、风险应对策略</w:t>
        </w:r>
        <w:r>
          <w:tab/>
        </w:r>
        <w:r>
          <w:fldChar w:fldCharType="begin"/>
        </w:r>
        <w:r>
          <w:instrText xml:space="preserve"> PAGEREF _Toc19309 \h </w:instrText>
        </w:r>
        <w:r>
          <w:fldChar w:fldCharType="separate"/>
        </w:r>
        <w:r>
          <w:t>22</w:t>
        </w:r>
        <w:r>
          <w:fldChar w:fldCharType="end"/>
        </w:r>
      </w:hyperlink>
    </w:p>
    <w:p>
      <w:pPr>
        <w:pStyle w:val="TOC2"/>
        <w:tabs>
          <w:tab w:val="right" w:leader="dot" w:pos="8306"/>
        </w:tabs>
      </w:pPr>
      <w:hyperlink w:anchor="_Toc6283" w:history="1">
        <w:r>
          <w:rPr>
            <w:rFonts w:ascii="仿宋" w:eastAsia="仿宋" w:hAnsi="仿宋" w:cs="仿宋" w:hint="eastAsia"/>
            <w:lang w:eastAsia="zh-CN"/>
          </w:rPr>
          <w:t>(三)、风险监控与控制</w:t>
        </w:r>
        <w:r>
          <w:tab/>
        </w:r>
        <w:r>
          <w:fldChar w:fldCharType="begin"/>
        </w:r>
        <w:r>
          <w:instrText xml:space="preserve"> PAGEREF _Toc6283 \h </w:instrText>
        </w:r>
        <w:r>
          <w:fldChar w:fldCharType="separate"/>
        </w:r>
        <w:r>
          <w:t>24</w:t>
        </w:r>
        <w:r>
          <w:fldChar w:fldCharType="end"/>
        </w:r>
      </w:hyperlink>
    </w:p>
    <w:p>
      <w:pPr>
        <w:pStyle w:val="TOC1"/>
        <w:tabs>
          <w:tab w:val="right" w:leader="dot" w:pos="8306"/>
        </w:tabs>
      </w:pPr>
      <w:hyperlink w:anchor="_Toc29458" w:history="1">
        <w:r>
          <w:rPr>
            <w:rFonts w:ascii="仿宋" w:eastAsia="仿宋" w:hAnsi="仿宋" w:cs="仿宋" w:hint="eastAsia"/>
            <w:lang w:eastAsia="zh-CN"/>
          </w:rPr>
          <w:t>九、深孔钻项目技术管理</w:t>
        </w:r>
        <w:r>
          <w:tab/>
        </w:r>
        <w:r>
          <w:fldChar w:fldCharType="begin"/>
        </w:r>
        <w:r>
          <w:instrText xml:space="preserve"> PAGEREF _Toc29458 \h </w:instrText>
        </w:r>
        <w:r>
          <w:fldChar w:fldCharType="separate"/>
        </w:r>
        <w:r>
          <w:t>25</w:t>
        </w:r>
        <w:r>
          <w:fldChar w:fldCharType="end"/>
        </w:r>
      </w:hyperlink>
    </w:p>
    <w:p>
      <w:pPr>
        <w:pStyle w:val="TOC2"/>
        <w:tabs>
          <w:tab w:val="right" w:leader="dot" w:pos="8306"/>
        </w:tabs>
      </w:pPr>
      <w:hyperlink w:anchor="_Toc20362" w:history="1">
        <w:r>
          <w:rPr>
            <w:rFonts w:ascii="仿宋" w:eastAsia="仿宋" w:hAnsi="仿宋" w:cs="仿宋" w:hint="eastAsia"/>
            <w:lang w:eastAsia="zh-CN"/>
          </w:rPr>
          <w:t>(一)、技术方案选用方向</w:t>
        </w:r>
        <w:r>
          <w:tab/>
        </w:r>
        <w:r>
          <w:fldChar w:fldCharType="begin"/>
        </w:r>
        <w:r>
          <w:instrText xml:space="preserve"> PAGEREF _Toc20362 \h </w:instrText>
        </w:r>
        <w:r>
          <w:fldChar w:fldCharType="separate"/>
        </w:r>
        <w:r>
          <w:t>25</w:t>
        </w:r>
        <w:r>
          <w:fldChar w:fldCharType="end"/>
        </w:r>
      </w:hyperlink>
    </w:p>
    <w:p>
      <w:pPr>
        <w:pStyle w:val="TOC2"/>
        <w:tabs>
          <w:tab w:val="right" w:leader="dot" w:pos="8306"/>
        </w:tabs>
      </w:pPr>
      <w:hyperlink w:anchor="_Toc8424" w:history="1">
        <w:r>
          <w:rPr>
            <w:rFonts w:ascii="仿宋" w:eastAsia="仿宋" w:hAnsi="仿宋" w:cs="仿宋" w:hint="eastAsia"/>
            <w:lang w:eastAsia="zh-CN"/>
          </w:rPr>
          <w:t>(二)、工艺技术方案选用原则</w:t>
        </w:r>
        <w:r>
          <w:tab/>
        </w:r>
        <w:r>
          <w:fldChar w:fldCharType="begin"/>
        </w:r>
        <w:r>
          <w:instrText xml:space="preserve"> PAGEREF _Toc8424 \h </w:instrText>
        </w:r>
        <w:r>
          <w:fldChar w:fldCharType="separate"/>
        </w:r>
        <w:r>
          <w:t>27</w:t>
        </w:r>
        <w:r>
          <w:fldChar w:fldCharType="end"/>
        </w:r>
      </w:hyperlink>
    </w:p>
    <w:p>
      <w:pPr>
        <w:pStyle w:val="TOC2"/>
        <w:tabs>
          <w:tab w:val="right" w:leader="dot" w:pos="8306"/>
        </w:tabs>
      </w:pPr>
      <w:hyperlink w:anchor="_Toc14252" w:history="1">
        <w:r>
          <w:rPr>
            <w:rFonts w:ascii="仿宋" w:eastAsia="仿宋" w:hAnsi="仿宋" w:cs="仿宋" w:hint="eastAsia"/>
            <w:lang w:eastAsia="zh-CN"/>
          </w:rPr>
          <w:t>(三)、工艺技术方案要求</w:t>
        </w:r>
        <w:r>
          <w:tab/>
        </w:r>
        <w:r>
          <w:fldChar w:fldCharType="begin"/>
        </w:r>
        <w:r>
          <w:instrText xml:space="preserve"> PAGEREF _Toc14252 \h </w:instrText>
        </w:r>
        <w:r>
          <w:fldChar w:fldCharType="separate"/>
        </w:r>
        <w:r>
          <w:t>29</w:t>
        </w:r>
        <w:r>
          <w:fldChar w:fldCharType="end"/>
        </w:r>
      </w:hyperlink>
    </w:p>
    <w:p>
      <w:pPr>
        <w:pStyle w:val="TOC1"/>
        <w:tabs>
          <w:tab w:val="right" w:leader="dot" w:pos="8306"/>
        </w:tabs>
      </w:pPr>
      <w:hyperlink w:anchor="_Toc21815" w:history="1">
        <w:r>
          <w:rPr>
            <w:rFonts w:ascii="仿宋" w:eastAsia="仿宋" w:hAnsi="仿宋" w:cs="仿宋" w:hint="eastAsia"/>
            <w:lang w:eastAsia="zh-CN"/>
          </w:rPr>
          <w:t>十、深孔钻项目计划安排</w:t>
        </w:r>
        <w:r>
          <w:tab/>
        </w:r>
        <w:r>
          <w:fldChar w:fldCharType="begin"/>
        </w:r>
        <w:r>
          <w:instrText xml:space="preserve"> PAGEREF _Toc21815 \h </w:instrText>
        </w:r>
        <w:r>
          <w:fldChar w:fldCharType="separate"/>
        </w:r>
        <w:r>
          <w:t>31</w:t>
        </w:r>
        <w:r>
          <w:fldChar w:fldCharType="end"/>
        </w:r>
      </w:hyperlink>
    </w:p>
    <w:p>
      <w:pPr>
        <w:pStyle w:val="TOC2"/>
        <w:tabs>
          <w:tab w:val="right" w:leader="dot" w:pos="8306"/>
        </w:tabs>
      </w:pPr>
      <w:hyperlink w:anchor="_Toc4035" w:history="1">
        <w:r>
          <w:rPr>
            <w:rFonts w:ascii="仿宋" w:eastAsia="仿宋" w:hAnsi="仿宋" w:cs="仿宋" w:hint="eastAsia"/>
            <w:lang w:eastAsia="zh-CN"/>
          </w:rPr>
          <w:t>(一)、建设周期</w:t>
        </w:r>
        <w:r>
          <w:tab/>
        </w:r>
        <w:r>
          <w:fldChar w:fldCharType="begin"/>
        </w:r>
        <w:r>
          <w:instrText xml:space="preserve"> PAGEREF _Toc4035 \h </w:instrText>
        </w:r>
        <w:r>
          <w:fldChar w:fldCharType="separate"/>
        </w:r>
        <w:r>
          <w:t>31</w:t>
        </w:r>
        <w:r>
          <w:fldChar w:fldCharType="end"/>
        </w:r>
      </w:hyperlink>
    </w:p>
    <w:p>
      <w:pPr>
        <w:pStyle w:val="TOC2"/>
        <w:tabs>
          <w:tab w:val="right" w:leader="dot" w:pos="8306"/>
        </w:tabs>
      </w:pPr>
      <w:hyperlink w:anchor="_Toc15498" w:history="1">
        <w:r>
          <w:rPr>
            <w:rFonts w:ascii="仿宋" w:eastAsia="仿宋" w:hAnsi="仿宋" w:cs="仿宋" w:hint="eastAsia"/>
            <w:lang w:eastAsia="zh-CN"/>
          </w:rPr>
          <w:t>(二)、建设进度</w:t>
        </w:r>
        <w:r>
          <w:tab/>
        </w:r>
        <w:r>
          <w:fldChar w:fldCharType="begin"/>
        </w:r>
        <w:r>
          <w:instrText xml:space="preserve"> PAGEREF _Toc15498 \h </w:instrText>
        </w:r>
        <w:r>
          <w:fldChar w:fldCharType="separate"/>
        </w:r>
        <w:r>
          <w:t>32</w:t>
        </w:r>
        <w:r>
          <w:fldChar w:fldCharType="end"/>
        </w:r>
      </w:hyperlink>
    </w:p>
    <w:p>
      <w:pPr>
        <w:pStyle w:val="TOC2"/>
        <w:tabs>
          <w:tab w:val="right" w:leader="dot" w:pos="8306"/>
        </w:tabs>
      </w:pPr>
      <w:hyperlink w:anchor="_Toc7975" w:history="1">
        <w:r>
          <w:rPr>
            <w:rFonts w:ascii="仿宋" w:eastAsia="仿宋" w:hAnsi="仿宋" w:cs="仿宋" w:hint="eastAsia"/>
            <w:lang w:eastAsia="zh-CN"/>
          </w:rPr>
          <w:t>(三)、进度安排注意事项</w:t>
        </w:r>
        <w:r>
          <w:tab/>
        </w:r>
        <w:r>
          <w:fldChar w:fldCharType="begin"/>
        </w:r>
        <w:r>
          <w:instrText xml:space="preserve"> PAGEREF _Toc7975 \h </w:instrText>
        </w:r>
        <w:r>
          <w:fldChar w:fldCharType="separate"/>
        </w:r>
        <w:r>
          <w:t>33</w:t>
        </w:r>
        <w:r>
          <w:fldChar w:fldCharType="end"/>
        </w:r>
      </w:hyperlink>
    </w:p>
    <w:p>
      <w:pPr>
        <w:pStyle w:val="TOC2"/>
        <w:tabs>
          <w:tab w:val="right" w:leader="dot" w:pos="8306"/>
        </w:tabs>
      </w:pPr>
      <w:hyperlink w:anchor="_Toc487" w:history="1">
        <w:r>
          <w:rPr>
            <w:rFonts w:ascii="仿宋" w:eastAsia="仿宋" w:hAnsi="仿宋" w:cs="仿宋" w:hint="eastAsia"/>
            <w:lang w:eastAsia="zh-CN"/>
          </w:rPr>
          <w:t>(四)、人力资源配置</w:t>
        </w:r>
        <w:r>
          <w:tab/>
        </w:r>
        <w:r>
          <w:fldChar w:fldCharType="begin"/>
        </w:r>
        <w:r>
          <w:instrText xml:space="preserve"> PAGEREF _Toc487 \h </w:instrText>
        </w:r>
        <w:r>
          <w:fldChar w:fldCharType="separate"/>
        </w:r>
        <w:r>
          <w:t>34</w:t>
        </w:r>
        <w:r>
          <w:fldChar w:fldCharType="end"/>
        </w:r>
      </w:hyperlink>
    </w:p>
    <w:p>
      <w:pPr>
        <w:pStyle w:val="TOC1"/>
        <w:tabs>
          <w:tab w:val="right" w:leader="dot" w:pos="8306"/>
        </w:tabs>
      </w:pPr>
      <w:hyperlink w:anchor="_Toc10640" w:history="1">
        <w:r>
          <w:rPr>
            <w:rFonts w:ascii="仿宋" w:eastAsia="仿宋" w:hAnsi="仿宋" w:cs="仿宋" w:hint="eastAsia"/>
            <w:lang w:eastAsia="zh-CN"/>
          </w:rPr>
          <w:t>十一、深孔钻项目人力资源培养与发展</w:t>
        </w:r>
        <w:r>
          <w:tab/>
        </w:r>
        <w:r>
          <w:fldChar w:fldCharType="begin"/>
        </w:r>
        <w:r>
          <w:instrText xml:space="preserve"> PAGEREF _Toc10640 \h </w:instrText>
        </w:r>
        <w:r>
          <w:fldChar w:fldCharType="separate"/>
        </w:r>
        <w:r>
          <w:t>35</w:t>
        </w:r>
        <w:r>
          <w:fldChar w:fldCharType="end"/>
        </w:r>
      </w:hyperlink>
    </w:p>
    <w:p>
      <w:pPr>
        <w:pStyle w:val="TOC2"/>
        <w:tabs>
          <w:tab w:val="right" w:leader="dot" w:pos="8306"/>
        </w:tabs>
      </w:pPr>
      <w:hyperlink w:anchor="_Toc13262" w:history="1">
        <w:r>
          <w:rPr>
            <w:rFonts w:ascii="仿宋" w:eastAsia="仿宋" w:hAnsi="仿宋" w:cs="仿宋" w:hint="eastAsia"/>
            <w:lang w:eastAsia="zh-CN"/>
          </w:rPr>
          <w:t>(一)、人才需求与规划</w:t>
        </w:r>
        <w:r>
          <w:tab/>
        </w:r>
        <w:r>
          <w:fldChar w:fldCharType="begin"/>
        </w:r>
        <w:r>
          <w:instrText xml:space="preserve"> PAGEREF _Toc13262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06" w:history="1">
        <w:r>
          <w:rPr>
            <w:rFonts w:ascii="仿宋" w:eastAsia="仿宋" w:hAnsi="仿宋" w:cs="仿宋" w:hint="eastAsia"/>
            <w:lang w:eastAsia="zh-CN"/>
          </w:rPr>
          <w:t>(二)、培训与发展计划</w:t>
        </w:r>
        <w:r>
          <w:tab/>
        </w:r>
        <w:r>
          <w:fldChar w:fldCharType="begin"/>
        </w:r>
        <w:r>
          <w:instrText xml:space="preserve"> PAGEREF _Toc32406 \h </w:instrText>
        </w:r>
        <w:r>
          <w:fldChar w:fldCharType="separate"/>
        </w:r>
        <w:r>
          <w:t>36</w:t>
        </w:r>
        <w:r>
          <w:fldChar w:fldCharType="end"/>
        </w:r>
      </w:hyperlink>
    </w:p>
    <w:p>
      <w:pPr>
        <w:pStyle w:val="TOC1"/>
        <w:tabs>
          <w:tab w:val="right" w:leader="dot" w:pos="8306"/>
        </w:tabs>
      </w:pPr>
      <w:hyperlink w:anchor="_Toc23076" w:history="1">
        <w:r>
          <w:rPr>
            <w:rFonts w:ascii="仿宋" w:eastAsia="仿宋" w:hAnsi="仿宋" w:cs="仿宋" w:hint="eastAsia"/>
            <w:lang w:eastAsia="zh-CN"/>
          </w:rPr>
          <w:t>十二、生产安全保护</w:t>
        </w:r>
        <w:r>
          <w:tab/>
        </w:r>
        <w:r>
          <w:fldChar w:fldCharType="begin"/>
        </w:r>
        <w:r>
          <w:instrText xml:space="preserve"> PAGEREF _Toc23076 \h </w:instrText>
        </w:r>
        <w:r>
          <w:fldChar w:fldCharType="separate"/>
        </w:r>
        <w:r>
          <w:t>36</w:t>
        </w:r>
        <w:r>
          <w:fldChar w:fldCharType="end"/>
        </w:r>
      </w:hyperlink>
    </w:p>
    <w:p>
      <w:pPr>
        <w:pStyle w:val="TOC2"/>
        <w:tabs>
          <w:tab w:val="right" w:leader="dot" w:pos="8306"/>
        </w:tabs>
      </w:pPr>
      <w:hyperlink w:anchor="_Toc27257" w:history="1">
        <w:r>
          <w:rPr>
            <w:rFonts w:ascii="仿宋" w:eastAsia="仿宋" w:hAnsi="仿宋" w:cs="仿宋" w:hint="eastAsia"/>
            <w:lang w:eastAsia="zh-CN"/>
          </w:rPr>
          <w:t>(一)、消防安全</w:t>
        </w:r>
        <w:r>
          <w:tab/>
        </w:r>
        <w:r>
          <w:fldChar w:fldCharType="begin"/>
        </w:r>
        <w:r>
          <w:instrText xml:space="preserve"> PAGEREF _Toc27257 \h </w:instrText>
        </w:r>
        <w:r>
          <w:fldChar w:fldCharType="separate"/>
        </w:r>
        <w:r>
          <w:t>36</w:t>
        </w:r>
        <w:r>
          <w:fldChar w:fldCharType="end"/>
        </w:r>
      </w:hyperlink>
    </w:p>
    <w:p>
      <w:pPr>
        <w:pStyle w:val="TOC2"/>
        <w:tabs>
          <w:tab w:val="right" w:leader="dot" w:pos="8306"/>
        </w:tabs>
      </w:pPr>
      <w:hyperlink w:anchor="_Toc3184" w:history="1">
        <w:r>
          <w:rPr>
            <w:rFonts w:ascii="仿宋" w:eastAsia="仿宋" w:hAnsi="仿宋" w:cs="仿宋" w:hint="eastAsia"/>
            <w:lang w:eastAsia="zh-CN"/>
          </w:rPr>
          <w:t>(二)、防火防爆总图布置措施</w:t>
        </w:r>
        <w:r>
          <w:tab/>
        </w:r>
        <w:r>
          <w:fldChar w:fldCharType="begin"/>
        </w:r>
        <w:r>
          <w:instrText xml:space="preserve"> PAGEREF _Toc3184 \h </w:instrText>
        </w:r>
        <w:r>
          <w:fldChar w:fldCharType="separate"/>
        </w:r>
        <w:r>
          <w:t>38</w:t>
        </w:r>
        <w:r>
          <w:fldChar w:fldCharType="end"/>
        </w:r>
      </w:hyperlink>
    </w:p>
    <w:p>
      <w:pPr>
        <w:pStyle w:val="TOC2"/>
        <w:tabs>
          <w:tab w:val="right" w:leader="dot" w:pos="8306"/>
        </w:tabs>
      </w:pPr>
      <w:hyperlink w:anchor="_Toc14811" w:history="1">
        <w:r>
          <w:rPr>
            <w:rFonts w:ascii="仿宋" w:eastAsia="仿宋" w:hAnsi="仿宋" w:cs="仿宋" w:hint="eastAsia"/>
            <w:lang w:eastAsia="zh-CN"/>
          </w:rPr>
          <w:t>(三)、自然灾害防范措施</w:t>
        </w:r>
        <w:r>
          <w:tab/>
        </w:r>
        <w:r>
          <w:fldChar w:fldCharType="begin"/>
        </w:r>
        <w:r>
          <w:instrText xml:space="preserve"> PAGEREF _Toc14811 \h </w:instrText>
        </w:r>
        <w:r>
          <w:fldChar w:fldCharType="separate"/>
        </w:r>
        <w:r>
          <w:t>39</w:t>
        </w:r>
        <w:r>
          <w:fldChar w:fldCharType="end"/>
        </w:r>
      </w:hyperlink>
    </w:p>
    <w:p>
      <w:pPr>
        <w:pStyle w:val="TOC2"/>
        <w:tabs>
          <w:tab w:val="right" w:leader="dot" w:pos="8306"/>
        </w:tabs>
      </w:pPr>
      <w:hyperlink w:anchor="_Toc4889" w:history="1">
        <w:r>
          <w:rPr>
            <w:rFonts w:ascii="仿宋" w:eastAsia="仿宋" w:hAnsi="仿宋" w:cs="仿宋" w:hint="eastAsia"/>
            <w:lang w:eastAsia="zh-CN"/>
          </w:rPr>
          <w:t>(四)、安全色及安全标志使用要求</w:t>
        </w:r>
        <w:r>
          <w:tab/>
        </w:r>
        <w:r>
          <w:fldChar w:fldCharType="begin"/>
        </w:r>
        <w:r>
          <w:instrText xml:space="preserve"> PAGEREF _Toc4889 \h </w:instrText>
        </w:r>
        <w:r>
          <w:fldChar w:fldCharType="separate"/>
        </w:r>
        <w:r>
          <w:t>40</w:t>
        </w:r>
        <w:r>
          <w:fldChar w:fldCharType="end"/>
        </w:r>
      </w:hyperlink>
    </w:p>
    <w:p>
      <w:pPr>
        <w:pStyle w:val="TOC2"/>
        <w:tabs>
          <w:tab w:val="right" w:leader="dot" w:pos="8306"/>
        </w:tabs>
      </w:pPr>
      <w:hyperlink w:anchor="_Toc20623" w:history="1">
        <w:r>
          <w:rPr>
            <w:rFonts w:ascii="仿宋" w:eastAsia="仿宋" w:hAnsi="仿宋" w:cs="仿宋" w:hint="eastAsia"/>
            <w:lang w:eastAsia="zh-CN"/>
          </w:rPr>
          <w:t>(五)、防尘防毒措施</w:t>
        </w:r>
        <w:r>
          <w:tab/>
        </w:r>
        <w:r>
          <w:fldChar w:fldCharType="begin"/>
        </w:r>
        <w:r>
          <w:instrText xml:space="preserve"> PAGEREF _Toc20623 \h </w:instrText>
        </w:r>
        <w:r>
          <w:fldChar w:fldCharType="separate"/>
        </w:r>
        <w:r>
          <w:t>40</w:t>
        </w:r>
        <w:r>
          <w:fldChar w:fldCharType="end"/>
        </w:r>
      </w:hyperlink>
    </w:p>
    <w:p>
      <w:pPr>
        <w:pStyle w:val="TOC2"/>
        <w:tabs>
          <w:tab w:val="right" w:leader="dot" w:pos="8306"/>
        </w:tabs>
      </w:pPr>
      <w:hyperlink w:anchor="_Toc13194" w:history="1">
        <w:r>
          <w:rPr>
            <w:rFonts w:ascii="仿宋" w:eastAsia="仿宋" w:hAnsi="仿宋" w:cs="仿宋" w:hint="eastAsia"/>
            <w:lang w:eastAsia="zh-CN"/>
          </w:rPr>
          <w:t>(六)、防静电、触电防护及防雷措施</w:t>
        </w:r>
        <w:r>
          <w:tab/>
        </w:r>
        <w:r>
          <w:fldChar w:fldCharType="begin"/>
        </w:r>
        <w:r>
          <w:instrText xml:space="preserve"> PAGEREF _Toc13194 \h </w:instrText>
        </w:r>
        <w:r>
          <w:fldChar w:fldCharType="separate"/>
        </w:r>
        <w:r>
          <w:t>41</w:t>
        </w:r>
        <w:r>
          <w:fldChar w:fldCharType="end"/>
        </w:r>
      </w:hyperlink>
    </w:p>
    <w:p>
      <w:pPr>
        <w:pStyle w:val="TOC2"/>
        <w:tabs>
          <w:tab w:val="right" w:leader="dot" w:pos="8306"/>
        </w:tabs>
      </w:pPr>
      <w:hyperlink w:anchor="_Toc5043" w:history="1">
        <w:r>
          <w:rPr>
            <w:rFonts w:ascii="仿宋" w:eastAsia="仿宋" w:hAnsi="仿宋" w:cs="仿宋" w:hint="eastAsia"/>
            <w:lang w:eastAsia="zh-CN"/>
          </w:rPr>
          <w:t>(七)、机械设备安全保障措施</w:t>
        </w:r>
        <w:r>
          <w:tab/>
        </w:r>
        <w:r>
          <w:fldChar w:fldCharType="begin"/>
        </w:r>
        <w:r>
          <w:instrText xml:space="preserve"> PAGEREF _Toc5043 \h </w:instrText>
        </w:r>
        <w:r>
          <w:fldChar w:fldCharType="separate"/>
        </w:r>
        <w:r>
          <w:t>43</w:t>
        </w:r>
        <w:r>
          <w:fldChar w:fldCharType="end"/>
        </w:r>
      </w:hyperlink>
    </w:p>
    <w:p>
      <w:pPr>
        <w:pStyle w:val="TOC1"/>
        <w:tabs>
          <w:tab w:val="right" w:leader="dot" w:pos="8306"/>
        </w:tabs>
      </w:pPr>
      <w:hyperlink w:anchor="_Toc1627" w:history="1">
        <w:r>
          <w:rPr>
            <w:rFonts w:ascii="仿宋" w:eastAsia="仿宋" w:hAnsi="仿宋" w:cs="仿宋" w:hint="eastAsia"/>
            <w:lang w:eastAsia="zh-CN"/>
          </w:rPr>
          <w:t>十三、深孔钻项目治理与监督</w:t>
        </w:r>
        <w:r>
          <w:tab/>
        </w:r>
        <w:r>
          <w:fldChar w:fldCharType="begin"/>
        </w:r>
        <w:r>
          <w:instrText xml:space="preserve"> PAGEREF _Toc1627 \h </w:instrText>
        </w:r>
        <w:r>
          <w:fldChar w:fldCharType="separate"/>
        </w:r>
        <w:r>
          <w:t>44</w:t>
        </w:r>
        <w:r>
          <w:fldChar w:fldCharType="end"/>
        </w:r>
      </w:hyperlink>
    </w:p>
    <w:p>
      <w:pPr>
        <w:pStyle w:val="TOC2"/>
        <w:tabs>
          <w:tab w:val="right" w:leader="dot" w:pos="8306"/>
        </w:tabs>
      </w:pPr>
      <w:hyperlink w:anchor="_Toc10659" w:history="1">
        <w:r>
          <w:rPr>
            <w:rFonts w:ascii="仿宋" w:eastAsia="仿宋" w:hAnsi="仿宋" w:cs="仿宋" w:hint="eastAsia"/>
            <w:lang w:eastAsia="zh-CN"/>
          </w:rPr>
          <w:t>(一)、深孔钻项目治理结构</w:t>
        </w:r>
        <w:r>
          <w:tab/>
        </w:r>
        <w:r>
          <w:fldChar w:fldCharType="begin"/>
        </w:r>
        <w:r>
          <w:instrText xml:space="preserve"> PAGEREF _Toc10659 \h </w:instrText>
        </w:r>
        <w:r>
          <w:fldChar w:fldCharType="separate"/>
        </w:r>
        <w:r>
          <w:t>44</w:t>
        </w:r>
        <w:r>
          <w:fldChar w:fldCharType="end"/>
        </w:r>
      </w:hyperlink>
    </w:p>
    <w:p>
      <w:pPr>
        <w:pStyle w:val="TOC2"/>
        <w:tabs>
          <w:tab w:val="right" w:leader="dot" w:pos="8306"/>
        </w:tabs>
      </w:pPr>
      <w:hyperlink w:anchor="_Toc28669" w:history="1">
        <w:r>
          <w:rPr>
            <w:rFonts w:ascii="仿宋" w:eastAsia="仿宋" w:hAnsi="仿宋" w:cs="仿宋" w:hint="eastAsia"/>
            <w:lang w:eastAsia="zh-CN"/>
          </w:rPr>
          <w:t>(二)、监督与审计</w:t>
        </w:r>
        <w:r>
          <w:tab/>
        </w:r>
        <w:r>
          <w:fldChar w:fldCharType="begin"/>
        </w:r>
        <w:r>
          <w:instrText xml:space="preserve"> PAGEREF _Toc28669 \h </w:instrText>
        </w:r>
        <w:r>
          <w:fldChar w:fldCharType="separate"/>
        </w:r>
        <w:r>
          <w:t>45</w:t>
        </w:r>
        <w:r>
          <w:fldChar w:fldCharType="end"/>
        </w:r>
      </w:hyperlink>
    </w:p>
    <w:p>
      <w:pPr>
        <w:pStyle w:val="TOC1"/>
        <w:tabs>
          <w:tab w:val="right" w:leader="dot" w:pos="8306"/>
        </w:tabs>
      </w:pPr>
      <w:hyperlink w:anchor="_Toc26255" w:history="1">
        <w:r>
          <w:rPr>
            <w:rFonts w:ascii="仿宋" w:eastAsia="仿宋" w:hAnsi="仿宋" w:cs="仿宋" w:hint="eastAsia"/>
            <w:lang w:eastAsia="zh-CN"/>
          </w:rPr>
          <w:t>十四、供应链管理</w:t>
        </w:r>
        <w:r>
          <w:tab/>
        </w:r>
        <w:r>
          <w:fldChar w:fldCharType="begin"/>
        </w:r>
        <w:r>
          <w:instrText xml:space="preserve"> PAGEREF _Toc26255 \h </w:instrText>
        </w:r>
        <w:r>
          <w:fldChar w:fldCharType="separate"/>
        </w:r>
        <w:r>
          <w:t>47</w:t>
        </w:r>
        <w:r>
          <w:fldChar w:fldCharType="end"/>
        </w:r>
      </w:hyperlink>
    </w:p>
    <w:p>
      <w:pPr>
        <w:pStyle w:val="TOC2"/>
        <w:tabs>
          <w:tab w:val="right" w:leader="dot" w:pos="8306"/>
        </w:tabs>
      </w:pPr>
      <w:hyperlink w:anchor="_Toc22384" w:history="1">
        <w:r>
          <w:rPr>
            <w:rFonts w:ascii="仿宋" w:eastAsia="仿宋" w:hAnsi="仿宋" w:cs="仿宋" w:hint="eastAsia"/>
            <w:lang w:eastAsia="zh-CN"/>
          </w:rPr>
          <w:t>(一)、供应链战略规划</w:t>
        </w:r>
        <w:r>
          <w:tab/>
        </w:r>
        <w:r>
          <w:fldChar w:fldCharType="begin"/>
        </w:r>
        <w:r>
          <w:instrText xml:space="preserve"> PAGEREF _Toc22384 \h </w:instrText>
        </w:r>
        <w:r>
          <w:fldChar w:fldCharType="separate"/>
        </w:r>
        <w:r>
          <w:t>47</w:t>
        </w:r>
        <w:r>
          <w:fldChar w:fldCharType="end"/>
        </w:r>
      </w:hyperlink>
    </w:p>
    <w:p>
      <w:pPr>
        <w:pStyle w:val="TOC2"/>
        <w:tabs>
          <w:tab w:val="right" w:leader="dot" w:pos="8306"/>
        </w:tabs>
      </w:pPr>
      <w:hyperlink w:anchor="_Toc12983" w:history="1">
        <w:r>
          <w:rPr>
            <w:rFonts w:ascii="仿宋" w:eastAsia="仿宋" w:hAnsi="仿宋" w:cs="仿宋" w:hint="eastAsia"/>
            <w:lang w:eastAsia="zh-CN"/>
          </w:rPr>
          <w:t>(二)、供应商选择与合作</w:t>
        </w:r>
        <w:r>
          <w:tab/>
        </w:r>
        <w:r>
          <w:fldChar w:fldCharType="begin"/>
        </w:r>
        <w:r>
          <w:instrText xml:space="preserve"> PAGEREF _Toc12983 \h </w:instrText>
        </w:r>
        <w:r>
          <w:fldChar w:fldCharType="separate"/>
        </w:r>
        <w:r>
          <w:t>48</w:t>
        </w:r>
        <w:r>
          <w:fldChar w:fldCharType="end"/>
        </w:r>
      </w:hyperlink>
    </w:p>
    <w:p>
      <w:pPr>
        <w:pStyle w:val="TOC2"/>
        <w:tabs>
          <w:tab w:val="right" w:leader="dot" w:pos="8306"/>
        </w:tabs>
      </w:pPr>
      <w:hyperlink w:anchor="_Toc21522" w:history="1">
        <w:r>
          <w:rPr>
            <w:rFonts w:ascii="仿宋" w:eastAsia="仿宋" w:hAnsi="仿宋" w:cs="仿宋" w:hint="eastAsia"/>
            <w:lang w:eastAsia="zh-CN"/>
          </w:rPr>
          <w:t>(三)、物流与库存管理</w:t>
        </w:r>
        <w:r>
          <w:tab/>
        </w:r>
        <w:r>
          <w:fldChar w:fldCharType="begin"/>
        </w:r>
        <w:r>
          <w:instrText xml:space="preserve"> PAGEREF _Toc21522 \h </w:instrText>
        </w:r>
        <w:r>
          <w:fldChar w:fldCharType="separate"/>
        </w:r>
        <w:r>
          <w:t>49</w:t>
        </w:r>
        <w:r>
          <w:fldChar w:fldCharType="end"/>
        </w:r>
      </w:hyperlink>
    </w:p>
    <w:p>
      <w:pPr>
        <w:pStyle w:val="TOC1"/>
        <w:tabs>
          <w:tab w:val="right" w:leader="dot" w:pos="8306"/>
        </w:tabs>
      </w:pPr>
      <w:hyperlink w:anchor="_Toc24479" w:history="1">
        <w:r>
          <w:rPr>
            <w:rFonts w:ascii="仿宋" w:eastAsia="仿宋" w:hAnsi="仿宋" w:cs="仿宋" w:hint="eastAsia"/>
            <w:lang w:eastAsia="zh-CN"/>
          </w:rPr>
          <w:t>十五、质量管理体系</w:t>
        </w:r>
        <w:r>
          <w:tab/>
        </w:r>
        <w:r>
          <w:fldChar w:fldCharType="begin"/>
        </w:r>
        <w:r>
          <w:instrText xml:space="preserve"> PAGEREF _Toc24479 \h </w:instrText>
        </w:r>
        <w:r>
          <w:fldChar w:fldCharType="separate"/>
        </w:r>
        <w:r>
          <w:t>51</w:t>
        </w:r>
        <w:r>
          <w:fldChar w:fldCharType="end"/>
        </w:r>
      </w:hyperlink>
    </w:p>
    <w:p>
      <w:pPr>
        <w:pStyle w:val="TOC2"/>
        <w:tabs>
          <w:tab w:val="right" w:leader="dot" w:pos="8306"/>
        </w:tabs>
      </w:pPr>
      <w:hyperlink w:anchor="_Toc4750" w:history="1">
        <w:r>
          <w:rPr>
            <w:rFonts w:ascii="仿宋" w:eastAsia="仿宋" w:hAnsi="仿宋" w:cs="仿宋" w:hint="eastAsia"/>
            <w:lang w:eastAsia="zh-CN"/>
          </w:rPr>
          <w:t>(一)、质量目标与方针</w:t>
        </w:r>
        <w:r>
          <w:tab/>
        </w:r>
        <w:r>
          <w:fldChar w:fldCharType="begin"/>
        </w:r>
        <w:r>
          <w:instrText xml:space="preserve"> PAGEREF _Toc4750 \h </w:instrText>
        </w:r>
        <w:r>
          <w:fldChar w:fldCharType="separate"/>
        </w:r>
        <w:r>
          <w:t>51</w:t>
        </w:r>
        <w:r>
          <w:fldChar w:fldCharType="end"/>
        </w:r>
      </w:hyperlink>
    </w:p>
    <w:p>
      <w:pPr>
        <w:pStyle w:val="TOC2"/>
        <w:tabs>
          <w:tab w:val="right" w:leader="dot" w:pos="8306"/>
        </w:tabs>
      </w:pPr>
      <w:hyperlink w:anchor="_Toc19378" w:history="1">
        <w:r>
          <w:rPr>
            <w:rFonts w:ascii="仿宋" w:eastAsia="仿宋" w:hAnsi="仿宋" w:cs="仿宋" w:hint="eastAsia"/>
            <w:lang w:eastAsia="zh-CN"/>
          </w:rPr>
          <w:t>(二)、质量管理责任</w:t>
        </w:r>
        <w:r>
          <w:tab/>
        </w:r>
        <w:r>
          <w:fldChar w:fldCharType="begin"/>
        </w:r>
        <w:r>
          <w:instrText xml:space="preserve"> PAGEREF _Toc19378 \h </w:instrText>
        </w:r>
        <w:r>
          <w:fldChar w:fldCharType="separate"/>
        </w:r>
        <w:r>
          <w:t>52</w:t>
        </w:r>
        <w:r>
          <w:fldChar w:fldCharType="end"/>
        </w:r>
      </w:hyperlink>
    </w:p>
    <w:p>
      <w:pPr>
        <w:pStyle w:val="TOC2"/>
        <w:tabs>
          <w:tab w:val="right" w:leader="dot" w:pos="8306"/>
        </w:tabs>
      </w:pPr>
      <w:hyperlink w:anchor="_Toc29281" w:history="1">
        <w:r>
          <w:rPr>
            <w:rFonts w:ascii="仿宋" w:eastAsia="仿宋" w:hAnsi="仿宋" w:cs="仿宋" w:hint="eastAsia"/>
            <w:lang w:eastAsia="zh-CN"/>
          </w:rPr>
          <w:t>(三)、质量管理体系文件</w:t>
        </w:r>
        <w:r>
          <w:tab/>
        </w:r>
        <w:r>
          <w:fldChar w:fldCharType="begin"/>
        </w:r>
        <w:r>
          <w:instrText xml:space="preserve"> PAGEREF _Toc29281 \h </w:instrText>
        </w:r>
        <w:r>
          <w:fldChar w:fldCharType="separate"/>
        </w:r>
        <w:r>
          <w:t>53</w:t>
        </w:r>
        <w:r>
          <w:fldChar w:fldCharType="end"/>
        </w:r>
      </w:hyperlink>
    </w:p>
    <w:p>
      <w:pPr>
        <w:pStyle w:val="TOC2"/>
        <w:tabs>
          <w:tab w:val="right" w:leader="dot" w:pos="8306"/>
        </w:tabs>
      </w:pPr>
      <w:hyperlink w:anchor="_Toc28719" w:history="1">
        <w:r>
          <w:rPr>
            <w:rFonts w:ascii="仿宋" w:eastAsia="仿宋" w:hAnsi="仿宋" w:cs="仿宋" w:hint="eastAsia"/>
            <w:lang w:eastAsia="zh-CN"/>
          </w:rPr>
          <w:t>(四)、质量培训与教育</w:t>
        </w:r>
        <w:r>
          <w:tab/>
        </w:r>
        <w:r>
          <w:fldChar w:fldCharType="begin"/>
        </w:r>
        <w:r>
          <w:instrText xml:space="preserve"> PAGEREF _Toc28719 \h </w:instrText>
        </w:r>
        <w:r>
          <w:fldChar w:fldCharType="separate"/>
        </w:r>
        <w:r>
          <w:t>55</w:t>
        </w:r>
        <w:r>
          <w:fldChar w:fldCharType="end"/>
        </w:r>
      </w:hyperlink>
    </w:p>
    <w:p>
      <w:pPr>
        <w:pStyle w:val="TOC2"/>
        <w:tabs>
          <w:tab w:val="right" w:leader="dot" w:pos="8306"/>
        </w:tabs>
      </w:pPr>
      <w:hyperlink w:anchor="_Toc10404" w:history="1">
        <w:r>
          <w:rPr>
            <w:rFonts w:ascii="仿宋" w:eastAsia="仿宋" w:hAnsi="仿宋" w:cs="仿宋" w:hint="eastAsia"/>
            <w:lang w:eastAsia="zh-CN"/>
          </w:rPr>
          <w:t>(五)、质量审核与评价</w:t>
        </w:r>
        <w:r>
          <w:tab/>
        </w:r>
        <w:r>
          <w:fldChar w:fldCharType="begin"/>
        </w:r>
        <w:r>
          <w:instrText xml:space="preserve"> PAGEREF _Toc10404 \h </w:instrText>
        </w:r>
        <w:r>
          <w:fldChar w:fldCharType="separate"/>
        </w:r>
        <w:r>
          <w:t>56</w:t>
        </w:r>
        <w:r>
          <w:fldChar w:fldCharType="end"/>
        </w:r>
      </w:hyperlink>
    </w:p>
    <w:p>
      <w:pPr>
        <w:pStyle w:val="TOC2"/>
        <w:tabs>
          <w:tab w:val="right" w:leader="dot" w:pos="8306"/>
        </w:tabs>
      </w:pPr>
      <w:hyperlink w:anchor="_Toc4952" w:history="1">
        <w:r>
          <w:rPr>
            <w:rFonts w:ascii="仿宋" w:eastAsia="仿宋" w:hAnsi="仿宋" w:cs="仿宋" w:hint="eastAsia"/>
            <w:lang w:eastAsia="zh-CN"/>
          </w:rPr>
          <w:t>(六)、不符合与纠正措施</w:t>
        </w:r>
        <w:r>
          <w:tab/>
        </w:r>
        <w:r>
          <w:fldChar w:fldCharType="begin"/>
        </w:r>
        <w:r>
          <w:instrText xml:space="preserve"> PAGEREF _Toc4952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626"/>
      <w:r>
        <w:rPr>
          <w:rFonts w:ascii="仿宋" w:eastAsia="仿宋" w:hAnsi="仿宋" w:cs="仿宋" w:hint="eastAsia"/>
          <w:sz w:val="28"/>
          <w:lang w:eastAsia="zh-CN"/>
        </w:rPr>
        <w:t>一、深孔钻项目危机管理</w:t>
      </w:r>
      <w:bookmarkEnd w:id="2"/>
    </w:p>
    <w:p>
      <w:pPr>
        <w:pStyle w:val="Heading2"/>
        <w:rPr>
          <w:rFonts w:ascii="仿宋" w:eastAsia="仿宋" w:hAnsi="仿宋" w:cs="仿宋" w:hint="eastAsia"/>
          <w:lang w:eastAsia="zh-CN"/>
        </w:rPr>
      </w:pPr>
      <w:bookmarkStart w:id="3" w:name="_Toc263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危机管理中，危机预警与识别是确保深孔钻项目稳健运行的核心步骤。通过建立全面的监测机制，深孔钻项目团队旨在及时发现和理解潜在的风险和危机因素，以便采取及时的预防和应对措施，确保深孔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首先，通过深入的风险评估，深孔钻项目团队全面分析了整个深孔钻项目和各个阶段可能存在的威胁。这包括准确评估每个潜在风险的发生概率和可能影响的程度，为后续危机预警提供了有力支持。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深孔钻项目团队着重于明确定义深孔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深孔钻项目进展的持续监控，团队能够及时发现潜在问题并作出迅速反应。深孔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在这一阶段，团队的专业素养和反应速度将发挥至关重要的作用，以确保潜在危机能够在初期得到有效的处理，最大程度地减轻负面影响。通过危机预警与识别，深孔钻项目得以更有序、可控地推进。</w:t>
      </w:r>
    </w:p>
    <w:p>
      <w:pPr>
        <w:pStyle w:val="Heading2"/>
        <w:ind w:firstLine="560" w:firstLineChars="200"/>
        <w:rPr>
          <w:rFonts w:ascii="仿宋" w:eastAsia="仿宋" w:hAnsi="仿宋" w:cs="仿宋" w:hint="eastAsia"/>
          <w:sz w:val="28"/>
          <w:lang w:eastAsia="zh-CN"/>
        </w:rPr>
      </w:pPr>
      <w:bookmarkStart w:id="4" w:name="_Toc6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在危机发生时，深孔钻项目团队立即行动，成立了应急小组。该小组的任务是迅速制定并实施紧急应对措施，以最小化潜在损失。以下是采取的主要措施：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暂停深孔钻项目进度：为遏制危机蔓延，深孔钻项目暂时停止进行，以便全面评估当前状况。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资源重新分配：重新评估深孔钻项目资源的分配，确保最大限度地减小损失。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实时沟通：与关键利益相关者建立实时沟通机制，向他们传递深孔钻项目危机的实际状况，保障深孔钻项目核心利益。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在紧急应对的同时，深孔钻项目团队强调了团队协作和有效沟通的重要性。以下是团队协作的关键举措：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信息共享机制：建立了信息共享平台，确保团队成员能够及时获取深孔钻项目危机的实时信息。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领导者沟通：深孔钻项目领导者通过定期会议和即时沟通工具，指导团队应对危机，保持团队稳定运行。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随着危机得到初步控制，深孔钻项目团队转向制定恢复计划，以确保深孔钻项目能够从中迅速恢复。主要恢复计划包括：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修复受损的进度计划：重新评估深孔钻项目进度，制定修复计划，确保深孔钻项目尽快回归正常进程。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重新调整资源分配：优化资源分配，确保深孔钻项目在有限资源下高效运转。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风险管理机制加强：对深孔钻项目风险进行全面评估，制定更强化的风险管理策略，以预防未来可能的危机。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32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9687"/>
      <w:r>
        <w:rPr>
          <w:rFonts w:ascii="仿宋" w:eastAsia="仿宋" w:hAnsi="仿宋" w:cs="仿宋" w:hint="eastAsia"/>
          <w:lang w:eastAsia="zh-CN"/>
        </w:rPr>
        <w:t>(一)、深孔钻行业分析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深孔钻行业一直以来都是市场的关注焦点。行业内的发展趋势、竞争态势以及潜在机会都对深孔钻项目的推进产生深远的影响。通过深入研究行业的整体概貌，我们将更好地理解行业的核心特征，为深孔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行业，技术一直是推动创新和发展的关键因素。我们将对当前技术趋势进行详尽分析，包括但不限于人工智能、大数据应用、先进制造技术等。这有助于深孔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深孔钻项目成功的基础。我们将对主要竞争对手进行深入研究，包括其市场份额、产品特点、市场定位等。通过全面了解竞争对手的优势和劣势，深孔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479"/>
      <w:r>
        <w:rPr>
          <w:rFonts w:ascii="仿宋" w:eastAsia="仿宋" w:hAnsi="仿宋" w:cs="仿宋" w:hint="eastAsia"/>
          <w:sz w:val="28"/>
          <w:lang w:eastAsia="zh-CN"/>
        </w:rPr>
        <w:t>(二)、深孔钻市场分析预测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通过对市场规模的深入调研，我们将预测深孔钻市场未来的增长趋势。这包括市场的整体规模、各细分领域的发展趋势等。深孔钻项目可以根据市场的扩张速度和潜在机会，制定更符合市场需求的发展策略。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了解消费者的需求是市场分析的核心。我们将通过调查研究，深入挖掘目标消费者的需求特点、购买习惯以及对产品和服务的期望。这有助于深孔钻项目更好地定位目标市场，提供更符合消费者期待的解决方案。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深孔钻项目实施过程中需要充分考虑的因素。我们将对市场风险进行全面评估，包括但不限于政策法规风险、市场竞争风险、技术变革风险等。通过对潜在风险的深入分析，深孔钻项目可以制定相应的风险缓解策略，降低不确定性对深孔钻项目的影响。</w:t>
      </w:r>
    </w:p>
    <w:p>
      <w:pPr>
        <w:pStyle w:val="Heading1"/>
        <w:ind w:firstLine="560" w:firstLineChars="200"/>
        <w:rPr>
          <w:rFonts w:ascii="仿宋" w:eastAsia="仿宋" w:hAnsi="仿宋" w:cs="仿宋" w:hint="eastAsia"/>
          <w:sz w:val="28"/>
          <w:lang w:eastAsia="zh-CN"/>
        </w:rPr>
      </w:pPr>
      <w:bookmarkStart w:id="8" w:name="_Toc12842"/>
      <w:r>
        <w:rPr>
          <w:rFonts w:ascii="仿宋" w:eastAsia="仿宋" w:hAnsi="仿宋" w:cs="仿宋" w:hint="eastAsia"/>
          <w:sz w:val="28"/>
          <w:lang w:eastAsia="zh-CN"/>
        </w:rPr>
        <w:t>三、深孔钻项目土建工程</w:t>
      </w:r>
      <w:bookmarkEnd w:id="8"/>
    </w:p>
    <w:p>
      <w:pPr>
        <w:pStyle w:val="Heading2"/>
        <w:rPr>
          <w:rFonts w:ascii="仿宋" w:eastAsia="仿宋" w:hAnsi="仿宋" w:cs="仿宋" w:hint="eastAsia"/>
          <w:lang w:eastAsia="zh-CN"/>
        </w:rPr>
      </w:pPr>
      <w:bookmarkStart w:id="9" w:name="_Toc300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在深孔钻项目的建筑工程设计中，我们将秉承一系列重要的设计原则，以确保深孔钻项目建筑在功能、美观、可持续性等方面达到最佳效果。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首要原则是确保建筑的功能性得到最大化的发挥。我们将充分理解深孔钻项目的实际需求，合理布局各个功能区域，保证建筑在满足业务需求的同时，提供高效的工作环境。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在建筑设计中，我们将综合考虑建设和运营成本。通过精细的经济效益分析，确保设计方案在高效利用资源的同时，对深孔钻项目的长期盈利能力有积极的贡献。</w:t>
      </w:r>
    </w:p>
    <w:p>
      <w:pPr>
        <w:pStyle w:val="Heading2"/>
        <w:ind w:firstLine="560" w:firstLineChars="200"/>
        <w:rPr>
          <w:rFonts w:ascii="仿宋" w:eastAsia="仿宋" w:hAnsi="仿宋" w:cs="仿宋" w:hint="eastAsia"/>
          <w:sz w:val="28"/>
          <w:lang w:eastAsia="zh-CN"/>
        </w:rPr>
      </w:pPr>
      <w:bookmarkStart w:id="10" w:name="_Toc3061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的土建工程设计中，我们将精准设定设计年限，结合深孔钻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深孔钻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735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深孔钻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深孔钻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深孔钻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92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本期工程深孔钻项目预计总建筑面积XXX平方米，其中：计容建筑面积XXX平方米，计划建筑工程投资XX万元，占深孔钻项目总投资的XX%。</w:t>
      </w:r>
    </w:p>
    <w:p>
      <w:pPr>
        <w:pStyle w:val="Heading1"/>
        <w:ind w:firstLine="560" w:firstLineChars="200"/>
        <w:rPr>
          <w:rFonts w:ascii="仿宋" w:eastAsia="仿宋" w:hAnsi="仿宋" w:cs="仿宋" w:hint="eastAsia"/>
          <w:sz w:val="28"/>
          <w:lang w:eastAsia="zh-CN"/>
        </w:rPr>
      </w:pPr>
      <w:bookmarkStart w:id="13" w:name="_Toc7872"/>
      <w:r>
        <w:rPr>
          <w:rFonts w:ascii="仿宋" w:eastAsia="仿宋" w:hAnsi="仿宋" w:cs="仿宋" w:hint="eastAsia"/>
          <w:sz w:val="28"/>
          <w:lang w:eastAsia="zh-CN"/>
        </w:rPr>
        <w:t>四、深孔钻项目可持续发展</w:t>
      </w:r>
      <w:bookmarkEnd w:id="13"/>
    </w:p>
    <w:p>
      <w:pPr>
        <w:pStyle w:val="Heading2"/>
        <w:rPr>
          <w:rFonts w:ascii="仿宋" w:eastAsia="仿宋" w:hAnsi="仿宋" w:cs="仿宋" w:hint="eastAsia"/>
          <w:lang w:eastAsia="zh-CN"/>
        </w:rPr>
      </w:pPr>
      <w:bookmarkStart w:id="14" w:name="_Toc666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中，深孔钻项目团队着眼于未来，明确了可持续发展的战略方向。制定的具体可持续发展目标包括降低资源使用、采用环保技术、最大化社会效益等。这一步骤不仅有助于深孔钻项目在环保和社会责任方面达到最高标准，也为未来提供了明确的指引，确保深孔钻项目的发展符合可持续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1.2 可持续实践的融入深孔钻项目管理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深孔钻项目管理周期。从深孔钻项目规划开始，深孔钻项目团队就考虑了环境和社会的因素。在执行阶段，深孔钻项目团队积极推动绿色技术的应用，优化资源利用。此外，关注员工的社会责任，通过培训和沟通活动提高员工对可持续发展的认知，使他们能够在日常工作中践行可持续实践。这些举措不仅为深孔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86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扎根于深孔钻项目的可持续发展理念，我们深信环保与社会责任是深孔钻项目成功的关键支柱。在深孔钻项目的每一步，我们都致力于通过创新和实践，履行对环境和社会的坚定责任。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团队通过引入先进的环保技术、建立高效的废物处理系统以及推动能源节约措施，积极履行环保责任。定期的环保监测和评估确保深孔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不仅致力于自身可持续发展，还注重对社会的回馈。通过支持社区深孔钻项目、参与慈善事业、提供培训机会等方式，深孔钻项目积极履行社会责任。与当地社区建立积极互动，关注员工的工作与生活平衡，以及员工的身心健康，是深孔钻项目在社会责任层面的关键举措。这样的实践不仅增强了深孔钻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131"/>
      <w:r>
        <w:rPr>
          <w:rFonts w:ascii="仿宋" w:eastAsia="仿宋" w:hAnsi="仿宋" w:cs="仿宋" w:hint="eastAsia"/>
          <w:sz w:val="28"/>
          <w:lang w:eastAsia="zh-CN"/>
        </w:rPr>
        <w:t>五、深孔钻项目绩效评估</w:t>
      </w:r>
      <w:bookmarkEnd w:id="16"/>
    </w:p>
    <w:p>
      <w:pPr>
        <w:pStyle w:val="Heading2"/>
        <w:rPr>
          <w:rFonts w:ascii="仿宋" w:eastAsia="仿宋" w:hAnsi="仿宋" w:cs="仿宋" w:hint="eastAsia"/>
          <w:lang w:eastAsia="zh-CN"/>
        </w:rPr>
      </w:pPr>
      <w:bookmarkStart w:id="17" w:name="_Toc451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在深孔钻项目中，我们设计了一套全面的绩效评估指标，以确保深孔钻项目的可控和成功交付。这些指标跨足深孔钻项目目标、成本、进度和质量等多个维度，为我们提供了全面洞察深孔钻项目的健康状况。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目标达成率是我们关注的首要指标。我们设定了明确的目标，并通过定期监测和评估，迅速发现并应对潜在的目标偏差。这为深孔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成本绩效是另一个核心关注点。通过实际成本与预算成本的对比分析，我们深入了解成本差异的原因，及时调整资源分配，保持深孔钻项目在经济效益方面的合理水平。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进度作为关键的绩效指标之一，得到了精心的关注。我们制定了详细的深孔钻项目进度计划，并设立了进度符合度指标，确保实际进度与计划进度保持一致。这使我们能够快速发现和解决潜在的进度问题，保持深孔钻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深孔钻项目绩效的不可或缺的一环。我们引入了一系列的质量标准和客户满意度指标，以确保深孔钻项目交付的成果在质量上达到或超越预期水平。通过持续监测这些指标，我们努力提升深孔钻项目整体质量水平，为深孔钻项目的成功交付提供有力保障。通过这些科学且全面的绩效评估，我们能够更好地引导深孔钻项目的持续改进，确保深孔钻项目目标的顺利达成。</w:t>
      </w:r>
    </w:p>
    <w:p>
      <w:pPr>
        <w:pStyle w:val="Heading2"/>
        <w:ind w:firstLine="560" w:firstLineChars="200"/>
        <w:rPr>
          <w:rFonts w:ascii="仿宋" w:eastAsia="仿宋" w:hAnsi="仿宋" w:cs="仿宋" w:hint="eastAsia"/>
          <w:sz w:val="28"/>
          <w:lang w:eastAsia="zh-CN"/>
        </w:rPr>
      </w:pPr>
      <w:bookmarkStart w:id="18" w:name="_Toc879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绩效评估是深孔钻项目中的关键环节，为确保深孔钻项目达到预期目标，我们采用了多层次、多维度的绩效评估方法。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深孔钻项目的战略目标对齐，确保每个决策和行动都与深孔钻项目整体目标保持一致。团队会定期召开战略对齐会议，审视当前工作与深孔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深孔钻项目进度、质量、成本和风险等方面。这些指标通过数据收集和分析，为深孔钻项目管理团队提供了客观的评估依据。例如，我们通过深孔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绩效评估不仅仅停留在深孔钻项目内部，还考虑了深孔钻项目对外部环境的影响。我们定期进行干系人满意度调查，以了解各利益相关方对深孔钻项目的期望和满意度，并及时做出调整。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这种多层次、多角度的绩效评估方法，使得我们能够全面了解深孔钻项目的运行状态，及时做出调整，确保深孔钻项目在不断变化的环境中保持稳健前行。</w:t>
      </w:r>
    </w:p>
    <w:p>
      <w:pPr>
        <w:pStyle w:val="Heading2"/>
        <w:ind w:firstLine="560" w:firstLineChars="200"/>
        <w:rPr>
          <w:rFonts w:ascii="仿宋" w:eastAsia="仿宋" w:hAnsi="仿宋" w:cs="仿宋" w:hint="eastAsia"/>
          <w:sz w:val="28"/>
          <w:lang w:eastAsia="zh-CN"/>
        </w:rPr>
      </w:pPr>
      <w:bookmarkStart w:id="19" w:name="_Toc755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为了确保深孔钻项目的有效管理和不断优化，我们采用了精心设计的绩效评估周期。这个周期旨在实现灵活、实时和全面的评估，以适应深孔钻项目执行中的各种挑战。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深孔钻项目的不同需求，分为短期、中期和长期。短期评估关注每个迭代或工作周期，以及时发现和解决当前任务中的问题。中期评估涵盖几个迭代，深入了解整体深孔钻项目的趋势和性能。长期评估则着眼于整个深孔钻项目阶段，确保深孔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深孔钻项目管理工具和协作平台，团队成员能够随时更新和分享深孔钻项目数据。这种实时性的反馈机制使我们能够及时察觉潜在问题，快速调整，保持深孔钻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深孔钻项目的决策制定密不可分。每个周期的深孔钻项目回顾会议成为集体总结经验、识别问题深层次原因并找到创新解决方案的平台。这种定期的反思与调整机制使深孔钻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4809"/>
      <w:r>
        <w:rPr>
          <w:rFonts w:ascii="仿宋" w:eastAsia="仿宋" w:hAnsi="仿宋" w:cs="仿宋" w:hint="eastAsia"/>
          <w:sz w:val="28"/>
          <w:lang w:eastAsia="zh-CN"/>
        </w:rPr>
        <w:t>六、深孔钻项目文档管理</w:t>
      </w:r>
      <w:bookmarkEnd w:id="20"/>
    </w:p>
    <w:p>
      <w:pPr>
        <w:pStyle w:val="Heading2"/>
        <w:rPr>
          <w:rFonts w:ascii="仿宋" w:eastAsia="仿宋" w:hAnsi="仿宋" w:cs="仿宋" w:hint="eastAsia"/>
          <w:lang w:eastAsia="zh-CN"/>
        </w:rPr>
      </w:pPr>
      <w:bookmarkStart w:id="21" w:name="_Toc529"/>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深孔钻项目高度重视文档的质量和准确性，以支持深孔钻项目的各项活动和决策。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文档的编制始于深孔钻项目计划的初期，我们制定了详细的文档编制计划，明确了每个文档的内容、格式和编写责任人。在深孔钻项目启动阶段，我们首先编制了深孔钻项目章程，明确定义了深孔钻项目的目标、范围、风险等关键要素。随后，深孔钻项目团队根据计划陆续编制了需求文档、设计文档、测试文档等各类文档，确保深孔钻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深孔钻项目管理中的重要环节，旨在确保深孔钻项目文档符合质量标准和深孔钻项目需求。在深孔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除了内部审查，我们还进行了外部审查，邀请深孔钻项目相关利益方和专业领域的专家对文档进行独立审查。这有助于获取更全面、客观的反馈，确保深孔钻项目文档不仅符合内部标准，也满足外部需求。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深孔钻项目在文档编制与审查方面建立了严格的管理机制，通过规范的流程和多维度的审查，确保深孔钻项目文档的质量、准确性和可靠性，为深孔钻项目的顺利推进提供了有力支持。</w:t>
      </w:r>
    </w:p>
    <w:p>
      <w:pPr>
        <w:pStyle w:val="Heading2"/>
        <w:ind w:firstLine="560" w:firstLineChars="200"/>
        <w:rPr>
          <w:rFonts w:ascii="仿宋" w:eastAsia="仿宋" w:hAnsi="仿宋" w:cs="仿宋" w:hint="eastAsia"/>
          <w:sz w:val="28"/>
          <w:lang w:eastAsia="zh-CN"/>
        </w:rPr>
      </w:pPr>
      <w:bookmarkStart w:id="22" w:name="_Toc32417"/>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在深孔钻项目中，我们致力于优化文档发布与分发过程，以确保信息的高效传递和团队间协作的顺畅进行。以下是我们采取的关键优化策略：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https://d.book118.com/118124135117006023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深孔钻项目规划设计纲要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B65886"/>
    <w:rsid w:val="64B658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24135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2024-01-03T09:36:00Z</dcterms:created>
  <dcterms:modified xsi:type="dcterms:W3CDTF">2024-01-03T09:36:43Z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E143D72359C34E789B9FA8CD7DC86061_11</vt:lpwstr>
  </property>
  <property fmtid="{D5CDD505-2E9C-101B-9397-08002B2CF9AE}" pid="3" name="KSOProductBuildVer">
    <vt:lpwstr>2052-12.1.0.16120</vt:lpwstr>
  </property>
</Properties>
</file>